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9E" w:rsidRDefault="001F499E" w:rsidP="001F499E">
      <w:pPr>
        <w:spacing w:line="520" w:lineRule="exact"/>
      </w:pPr>
      <w:r>
        <w:rPr>
          <w:rFonts w:hint="eastAsia"/>
        </w:rPr>
        <w:t>附件</w:t>
      </w:r>
      <w:r>
        <w:t>1</w:t>
      </w:r>
    </w:p>
    <w:p w:rsidR="001F499E" w:rsidRDefault="001F499E" w:rsidP="001F499E">
      <w:pPr>
        <w:spacing w:line="520" w:lineRule="exact"/>
        <w:jc w:val="center"/>
        <w:rPr>
          <w:rFonts w:ascii="方正小标宋简体" w:eastAsia="方正小标宋简体" w:hAnsi="仿宋" w:cs="仿宋"/>
          <w:sz w:val="36"/>
          <w:szCs w:val="44"/>
        </w:rPr>
      </w:pPr>
      <w:r>
        <w:rPr>
          <w:rFonts w:ascii="方正小标宋简体" w:eastAsia="方正小标宋简体" w:hAnsi="仿宋" w:cs="仿宋" w:hint="eastAsia"/>
          <w:sz w:val="36"/>
          <w:szCs w:val="44"/>
        </w:rPr>
        <w:t>城市绿化赔偿</w:t>
      </w:r>
      <w:r w:rsidR="00776E28">
        <w:rPr>
          <w:rFonts w:ascii="方正小标宋简体" w:eastAsia="方正小标宋简体" w:hAnsi="仿宋" w:cs="仿宋" w:hint="eastAsia"/>
          <w:sz w:val="36"/>
          <w:szCs w:val="44"/>
        </w:rPr>
        <w:t>收入</w:t>
      </w:r>
      <w:r>
        <w:rPr>
          <w:rFonts w:ascii="方正小标宋简体" w:eastAsia="方正小标宋简体" w:hAnsi="仿宋" w:cs="仿宋" w:hint="eastAsia"/>
          <w:sz w:val="36"/>
          <w:szCs w:val="44"/>
        </w:rPr>
        <w:t>征收标准</w:t>
      </w:r>
    </w:p>
    <w:p w:rsidR="001F499E" w:rsidRDefault="001F499E" w:rsidP="001F499E">
      <w:pPr>
        <w:spacing w:line="520" w:lineRule="exact"/>
        <w:ind w:firstLineChars="200" w:firstLine="643"/>
        <w:jc w:val="left"/>
        <w:rPr>
          <w:rFonts w:ascii="方正小标宋简体" w:eastAsia="方正小标宋简体" w:hAnsi="仿宋" w:cs="仿宋"/>
          <w:b/>
          <w:sz w:val="44"/>
          <w:szCs w:val="44"/>
        </w:rPr>
      </w:pPr>
      <w:r>
        <w:rPr>
          <w:rFonts w:hint="eastAsia"/>
          <w:b/>
        </w:rPr>
        <w:t>一、乔木</w:t>
      </w:r>
    </w:p>
    <w:tbl>
      <w:tblPr>
        <w:tblW w:w="5000" w:type="pct"/>
        <w:tblLook w:val="04A0"/>
      </w:tblPr>
      <w:tblGrid>
        <w:gridCol w:w="2376"/>
        <w:gridCol w:w="1560"/>
        <w:gridCol w:w="1842"/>
        <w:gridCol w:w="1277"/>
        <w:gridCol w:w="1467"/>
      </w:tblGrid>
      <w:tr w:rsidR="001F499E" w:rsidTr="001F499E">
        <w:trPr>
          <w:trHeight w:val="541"/>
        </w:trPr>
        <w:tc>
          <w:tcPr>
            <w:tcW w:w="1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树木规格</w:t>
            </w:r>
          </w:p>
          <w:p w:rsidR="001F499E" w:rsidRDefault="001F499E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胸径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 cm)</w:t>
            </w:r>
          </w:p>
        </w:tc>
        <w:tc>
          <w:tcPr>
            <w:tcW w:w="360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99E" w:rsidRDefault="00776E28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征收</w:t>
            </w:r>
            <w:r w:rsidR="001F499E">
              <w:rPr>
                <w:rFonts w:ascii="仿宋" w:hAnsi="仿宋" w:cs="宋体" w:hint="eastAsia"/>
                <w:kern w:val="0"/>
                <w:sz w:val="24"/>
                <w:szCs w:val="24"/>
              </w:rPr>
              <w:t>标准</w:t>
            </w:r>
            <w:r w:rsidR="001F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 w:rsidR="001F499E">
              <w:rPr>
                <w:rFonts w:ascii="仿宋" w:hAnsi="仿宋" w:cs="宋体" w:hint="eastAsia"/>
                <w:kern w:val="0"/>
                <w:sz w:val="24"/>
                <w:szCs w:val="24"/>
              </w:rPr>
              <w:t>元</w:t>
            </w:r>
            <w:r w:rsidR="001F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 w:rsidR="001F499E">
              <w:rPr>
                <w:rFonts w:ascii="仿宋" w:hAnsi="仿宋" w:cs="宋体" w:hint="eastAsia"/>
                <w:kern w:val="0"/>
                <w:sz w:val="24"/>
                <w:szCs w:val="24"/>
              </w:rPr>
              <w:t>株</w:t>
            </w:r>
            <w:r w:rsidR="001F4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</w:tr>
      <w:tr w:rsidR="001F499E" w:rsidTr="001F499E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落叶</w:t>
            </w:r>
          </w:p>
        </w:tc>
        <w:tc>
          <w:tcPr>
            <w:tcW w:w="16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常绿</w:t>
            </w:r>
          </w:p>
        </w:tc>
      </w:tr>
      <w:tr w:rsidR="001F499E" w:rsidTr="001F499E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速生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慢生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速生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慢生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A≤6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6＜A≤7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7＜A≤8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8＜A≤9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9＜A≤10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10＜A≤11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11＜A≤12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12＜A≤13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13＜A≤14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14＜A≤15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15＜A≤16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16＜A≤17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17＜A≤18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18＜A≤19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19＜A≤20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20＜A≤21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21＜A≤22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22＜A≤23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23＜A≤24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24＜A≤25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25＜A≤26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26＜A≤27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27＜A≤28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28＜A≤29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1800</w:t>
            </w:r>
          </w:p>
        </w:tc>
      </w:tr>
      <w:tr w:rsidR="001F499E" w:rsidTr="001F499E">
        <w:trPr>
          <w:trHeight w:val="390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29＜A≤30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1950</w:t>
            </w:r>
          </w:p>
        </w:tc>
      </w:tr>
      <w:tr w:rsidR="001F499E" w:rsidTr="001F499E">
        <w:trPr>
          <w:trHeight w:val="407"/>
        </w:trPr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30以上每增加1cm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增加150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增加200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增加150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99E" w:rsidRDefault="001F4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增加200</w:t>
            </w:r>
          </w:p>
        </w:tc>
      </w:tr>
    </w:tbl>
    <w:p w:rsidR="001F499E" w:rsidRDefault="001F499E" w:rsidP="001F499E">
      <w:pPr>
        <w:ind w:firstLineChars="200" w:firstLine="643"/>
        <w:rPr>
          <w:b/>
        </w:rPr>
      </w:pPr>
      <w:r>
        <w:rPr>
          <w:rFonts w:hint="eastAsia"/>
          <w:b/>
        </w:rPr>
        <w:lastRenderedPageBreak/>
        <w:t>二、灌木：</w:t>
      </w:r>
    </w:p>
    <w:p w:rsidR="001F499E" w:rsidRDefault="001F499E" w:rsidP="001F499E">
      <w:pPr>
        <w:ind w:firstLineChars="200" w:firstLine="640"/>
      </w:pPr>
      <w:r>
        <w:rPr>
          <w:rFonts w:hint="eastAsia"/>
        </w:rPr>
        <w:t>（一）单株造型：冠径≤</w:t>
      </w:r>
      <w:r>
        <w:t>50cm</w:t>
      </w:r>
      <w:r>
        <w:rPr>
          <w:rFonts w:hint="eastAsia"/>
        </w:rPr>
        <w:t>，每株</w:t>
      </w:r>
      <w:r w:rsidR="00776E28">
        <w:rPr>
          <w:rFonts w:hint="eastAsia"/>
        </w:rPr>
        <w:t>征收</w:t>
      </w:r>
      <w:r>
        <w:t>30</w:t>
      </w:r>
      <w:r>
        <w:rPr>
          <w:rFonts w:hint="eastAsia"/>
        </w:rPr>
        <w:t>元，冠径每增加</w:t>
      </w:r>
      <w:r>
        <w:t>1cm</w:t>
      </w:r>
      <w:r>
        <w:rPr>
          <w:rFonts w:hint="eastAsia"/>
        </w:rPr>
        <w:t>，增加</w:t>
      </w:r>
      <w:r>
        <w:t>20</w:t>
      </w:r>
      <w:r>
        <w:rPr>
          <w:rFonts w:hint="eastAsia"/>
        </w:rPr>
        <w:t>元；</w:t>
      </w:r>
    </w:p>
    <w:p w:rsidR="001F499E" w:rsidRDefault="001F499E" w:rsidP="001F499E">
      <w:pPr>
        <w:ind w:firstLineChars="200" w:firstLine="640"/>
      </w:pPr>
      <w:r>
        <w:rPr>
          <w:rFonts w:hint="eastAsia"/>
        </w:rPr>
        <w:t>（二）单株自然形态：冠径≤</w:t>
      </w:r>
      <w:r>
        <w:t>30cm</w:t>
      </w:r>
      <w:r>
        <w:rPr>
          <w:rFonts w:hint="eastAsia"/>
        </w:rPr>
        <w:t>，每株</w:t>
      </w:r>
      <w:r w:rsidR="00776E28">
        <w:rPr>
          <w:rFonts w:hint="eastAsia"/>
        </w:rPr>
        <w:t>征收</w:t>
      </w:r>
      <w:r>
        <w:t>20</w:t>
      </w:r>
      <w:r>
        <w:rPr>
          <w:rFonts w:hint="eastAsia"/>
        </w:rPr>
        <w:t>元，冠径每增加</w:t>
      </w:r>
      <w:r>
        <w:t>1cm</w:t>
      </w:r>
      <w:r>
        <w:rPr>
          <w:rFonts w:hint="eastAsia"/>
        </w:rPr>
        <w:t>，增加</w:t>
      </w:r>
      <w:r>
        <w:t>20</w:t>
      </w:r>
      <w:r>
        <w:rPr>
          <w:rFonts w:hint="eastAsia"/>
        </w:rPr>
        <w:t>元；</w:t>
      </w:r>
    </w:p>
    <w:p w:rsidR="001F499E" w:rsidRDefault="001F499E" w:rsidP="001F499E">
      <w:pPr>
        <w:ind w:firstLineChars="200" w:firstLine="640"/>
      </w:pPr>
      <w:r>
        <w:rPr>
          <w:rFonts w:hint="eastAsia"/>
        </w:rPr>
        <w:t>（三）绿篱或片植：高度≤</w:t>
      </w:r>
      <w:r>
        <w:t>50cm</w:t>
      </w:r>
      <w:r>
        <w:rPr>
          <w:rFonts w:hint="eastAsia"/>
        </w:rPr>
        <w:t>，每平方米</w:t>
      </w:r>
      <w:r w:rsidR="00776E28">
        <w:rPr>
          <w:rFonts w:hint="eastAsia"/>
        </w:rPr>
        <w:t>征收</w:t>
      </w:r>
      <w:r>
        <w:t>80</w:t>
      </w:r>
      <w:r>
        <w:rPr>
          <w:rFonts w:hint="eastAsia"/>
        </w:rPr>
        <w:t>元，高度每增加</w:t>
      </w:r>
      <w:r>
        <w:t>10cm</w:t>
      </w:r>
      <w:r>
        <w:rPr>
          <w:rFonts w:hint="eastAsia"/>
        </w:rPr>
        <w:t>，增加</w:t>
      </w:r>
      <w:r>
        <w:t>30</w:t>
      </w:r>
      <w:r>
        <w:rPr>
          <w:rFonts w:hint="eastAsia"/>
        </w:rPr>
        <w:t>元。</w:t>
      </w:r>
    </w:p>
    <w:p w:rsidR="001F499E" w:rsidRDefault="001F499E" w:rsidP="001F499E">
      <w:pPr>
        <w:ind w:firstLineChars="200" w:firstLine="643"/>
      </w:pPr>
      <w:r>
        <w:rPr>
          <w:rFonts w:hint="eastAsia"/>
          <w:b/>
        </w:rPr>
        <w:t>三、棕榈科动植物：</w:t>
      </w:r>
      <w:r>
        <w:rPr>
          <w:rFonts w:hint="eastAsia"/>
        </w:rPr>
        <w:t>地径≤</w:t>
      </w:r>
      <w:r>
        <w:t>8cm</w:t>
      </w:r>
      <w:r>
        <w:rPr>
          <w:rFonts w:hint="eastAsia"/>
        </w:rPr>
        <w:t>，每株</w:t>
      </w:r>
      <w:r w:rsidR="00776E28">
        <w:rPr>
          <w:rFonts w:hint="eastAsia"/>
        </w:rPr>
        <w:t>征收</w:t>
      </w:r>
      <w:r>
        <w:t>60</w:t>
      </w:r>
      <w:r>
        <w:rPr>
          <w:rFonts w:hint="eastAsia"/>
        </w:rPr>
        <w:t>元，地径＞</w:t>
      </w:r>
      <w:r>
        <w:t>8cm</w:t>
      </w:r>
      <w:r>
        <w:rPr>
          <w:rFonts w:hint="eastAsia"/>
        </w:rPr>
        <w:t>，每增加</w:t>
      </w:r>
      <w:r>
        <w:t>1cm</w:t>
      </w:r>
      <w:r>
        <w:rPr>
          <w:rFonts w:hint="eastAsia"/>
        </w:rPr>
        <w:t>，加收</w:t>
      </w:r>
      <w:r>
        <w:t>15</w:t>
      </w:r>
      <w:r>
        <w:rPr>
          <w:rFonts w:hint="eastAsia"/>
        </w:rPr>
        <w:t>元。</w:t>
      </w:r>
      <w:r>
        <w:t> </w:t>
      </w:r>
    </w:p>
    <w:p w:rsidR="001F499E" w:rsidRDefault="001F499E" w:rsidP="001F499E">
      <w:pPr>
        <w:ind w:firstLineChars="200" w:firstLine="643"/>
      </w:pPr>
      <w:r>
        <w:rPr>
          <w:rFonts w:hint="eastAsia"/>
          <w:b/>
        </w:rPr>
        <w:t>四、攀援植物：</w:t>
      </w:r>
      <w:r>
        <w:rPr>
          <w:rFonts w:hint="eastAsia"/>
        </w:rPr>
        <w:t>按覆盖面积每平方米</w:t>
      </w:r>
      <w:r>
        <w:t>50</w:t>
      </w:r>
      <w:r>
        <w:rPr>
          <w:rFonts w:hint="eastAsia"/>
        </w:rPr>
        <w:t>元</w:t>
      </w:r>
      <w:r w:rsidR="00776E28">
        <w:rPr>
          <w:rFonts w:hint="eastAsia"/>
        </w:rPr>
        <w:t>征收</w:t>
      </w:r>
      <w:r>
        <w:rPr>
          <w:rFonts w:hint="eastAsia"/>
        </w:rPr>
        <w:t>。</w:t>
      </w:r>
    </w:p>
    <w:p w:rsidR="001F499E" w:rsidRDefault="001F499E" w:rsidP="001F499E">
      <w:pPr>
        <w:ind w:firstLineChars="200" w:firstLine="643"/>
      </w:pPr>
      <w:r>
        <w:rPr>
          <w:rFonts w:hint="eastAsia"/>
          <w:b/>
        </w:rPr>
        <w:t>五、露地草本花卉：</w:t>
      </w:r>
      <w:r>
        <w:rPr>
          <w:rFonts w:hint="eastAsia"/>
        </w:rPr>
        <w:t>按覆盖面积每平方米</w:t>
      </w:r>
      <w:r>
        <w:t>100</w:t>
      </w:r>
      <w:r>
        <w:rPr>
          <w:rFonts w:hint="eastAsia"/>
        </w:rPr>
        <w:t>元</w:t>
      </w:r>
      <w:r w:rsidR="00776E28">
        <w:rPr>
          <w:rFonts w:hint="eastAsia"/>
        </w:rPr>
        <w:t>征收</w:t>
      </w:r>
      <w:r>
        <w:rPr>
          <w:rFonts w:hint="eastAsia"/>
        </w:rPr>
        <w:t>。</w:t>
      </w:r>
    </w:p>
    <w:p w:rsidR="001F499E" w:rsidRDefault="001F499E" w:rsidP="001F499E">
      <w:pPr>
        <w:ind w:firstLineChars="200" w:firstLine="643"/>
      </w:pPr>
      <w:r>
        <w:rPr>
          <w:rFonts w:hint="eastAsia"/>
          <w:b/>
        </w:rPr>
        <w:t>六、草坪：</w:t>
      </w:r>
      <w:r>
        <w:rPr>
          <w:rFonts w:hint="eastAsia"/>
        </w:rPr>
        <w:t>按覆盖面积每平方米</w:t>
      </w:r>
      <w:r>
        <w:t>20</w:t>
      </w:r>
      <w:r>
        <w:rPr>
          <w:rFonts w:hint="eastAsia"/>
        </w:rPr>
        <w:t>元</w:t>
      </w:r>
      <w:r w:rsidR="00776E28">
        <w:rPr>
          <w:rFonts w:hint="eastAsia"/>
        </w:rPr>
        <w:t>征收</w:t>
      </w:r>
      <w:r>
        <w:rPr>
          <w:rFonts w:hint="eastAsia"/>
        </w:rPr>
        <w:t>。</w:t>
      </w:r>
    </w:p>
    <w:p w:rsidR="001F499E" w:rsidRDefault="001F499E" w:rsidP="001F499E">
      <w:pPr>
        <w:ind w:firstLineChars="200" w:firstLine="643"/>
      </w:pPr>
      <w:r>
        <w:rPr>
          <w:rFonts w:hint="eastAsia"/>
          <w:b/>
        </w:rPr>
        <w:t>七、园林绿地临时使用</w:t>
      </w:r>
      <w:r w:rsidR="00776E28">
        <w:rPr>
          <w:rFonts w:hint="eastAsia"/>
          <w:b/>
        </w:rPr>
        <w:t>征收</w:t>
      </w:r>
      <w:r>
        <w:rPr>
          <w:rFonts w:hint="eastAsia"/>
          <w:b/>
        </w:rPr>
        <w:t>标准：</w:t>
      </w:r>
      <w:r>
        <w:rPr>
          <w:rFonts w:hint="eastAsia"/>
        </w:rPr>
        <w:t>设区市每日每平方米为</w:t>
      </w:r>
      <w:r>
        <w:t>0.60</w:t>
      </w:r>
      <w:r>
        <w:rPr>
          <w:rFonts w:hint="eastAsia"/>
        </w:rPr>
        <w:t>元，其他市、县每日每平方米为</w:t>
      </w:r>
      <w:r>
        <w:t>0.40</w:t>
      </w:r>
      <w:r>
        <w:rPr>
          <w:rFonts w:hint="eastAsia"/>
        </w:rPr>
        <w:t>元。占用绿地做商业广告的，按广告版面面积计算</w:t>
      </w:r>
      <w:r w:rsidR="00776E28">
        <w:rPr>
          <w:rFonts w:hint="eastAsia"/>
        </w:rPr>
        <w:t>征收</w:t>
      </w:r>
      <w:r>
        <w:rPr>
          <w:rFonts w:hint="eastAsia"/>
        </w:rPr>
        <w:t>。</w:t>
      </w:r>
    </w:p>
    <w:p w:rsidR="00153185" w:rsidRDefault="001F499E" w:rsidP="001F499E">
      <w:r>
        <w:rPr>
          <w:rFonts w:hint="eastAsia"/>
          <w:kern w:val="0"/>
        </w:rPr>
        <w:t>八、</w:t>
      </w:r>
      <w:r>
        <w:rPr>
          <w:rFonts w:ascii="仿宋" w:hAnsi="仿宋" w:cs="仿宋" w:hint="eastAsia"/>
          <w:kern w:val="0"/>
        </w:rPr>
        <w:t>上述征收标准包含苗木的移植、砍伐费用及附属配套设计费用。其中属于行道树的征收标准在上述征</w:t>
      </w:r>
      <w:bookmarkStart w:id="0" w:name="_GoBack"/>
      <w:bookmarkEnd w:id="0"/>
      <w:r>
        <w:rPr>
          <w:rFonts w:ascii="仿宋" w:hAnsi="仿宋" w:cs="仿宋" w:hint="eastAsia"/>
          <w:kern w:val="0"/>
        </w:rPr>
        <w:t>收标准的基础上加收20%。</w:t>
      </w:r>
    </w:p>
    <w:sectPr w:rsidR="00153185" w:rsidSect="00A3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37" w:rsidRDefault="009C1E37" w:rsidP="00776E28">
      <w:r>
        <w:separator/>
      </w:r>
    </w:p>
  </w:endnote>
  <w:endnote w:type="continuationSeparator" w:id="0">
    <w:p w:rsidR="009C1E37" w:rsidRDefault="009C1E37" w:rsidP="0077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37" w:rsidRDefault="009C1E37" w:rsidP="00776E28">
      <w:r>
        <w:separator/>
      </w:r>
    </w:p>
  </w:footnote>
  <w:footnote w:type="continuationSeparator" w:id="0">
    <w:p w:rsidR="009C1E37" w:rsidRDefault="009C1E37" w:rsidP="00776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D83"/>
    <w:rsid w:val="00137773"/>
    <w:rsid w:val="00153185"/>
    <w:rsid w:val="001F499E"/>
    <w:rsid w:val="00420F70"/>
    <w:rsid w:val="005E4D83"/>
    <w:rsid w:val="00776E28"/>
    <w:rsid w:val="00907746"/>
    <w:rsid w:val="009C1E37"/>
    <w:rsid w:val="00A3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9E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E28"/>
    <w:rPr>
      <w:rFonts w:ascii="Times New Roman" w:eastAsia="仿宋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E28"/>
    <w:rPr>
      <w:rFonts w:ascii="Times New Roman" w:eastAsia="仿宋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9E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E28"/>
    <w:rPr>
      <w:rFonts w:ascii="Times New Roman" w:eastAsia="仿宋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E28"/>
    <w:rPr>
      <w:rFonts w:ascii="Times New Roman" w:eastAsia="仿宋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陈珊</dc:creator>
  <cp:keywords/>
  <dc:description/>
  <cp:lastModifiedBy>null</cp:lastModifiedBy>
  <cp:revision>3</cp:revision>
  <cp:lastPrinted>2019-12-04T03:25:00Z</cp:lastPrinted>
  <dcterms:created xsi:type="dcterms:W3CDTF">2019-12-04T03:25:00Z</dcterms:created>
  <dcterms:modified xsi:type="dcterms:W3CDTF">2019-12-04T03:25:00Z</dcterms:modified>
</cp:coreProperties>
</file>