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EE" w:rsidRPr="003F03AB" w:rsidRDefault="00B977EE" w:rsidP="00B977EE">
      <w:pPr>
        <w:suppressAutoHyphens w:val="0"/>
        <w:topLinePunct/>
        <w:adjustRightInd w:val="0"/>
        <w:snapToGrid w:val="0"/>
        <w:jc w:val="center"/>
        <w:rPr>
          <w:rFonts w:eastAsia="方正小标宋简体" w:cs="方正小标宋_GBK"/>
          <w:kern w:val="0"/>
          <w:sz w:val="44"/>
          <w:szCs w:val="44"/>
        </w:rPr>
      </w:pPr>
      <w:r w:rsidRPr="003F03AB">
        <w:rPr>
          <w:rFonts w:eastAsia="方正小标宋简体" w:cs="方正小标宋_GBK" w:hint="eastAsia"/>
          <w:kern w:val="0"/>
          <w:sz w:val="44"/>
          <w:szCs w:val="44"/>
        </w:rPr>
        <w:t>成都市电动汽车</w:t>
      </w:r>
      <w:proofErr w:type="gramStart"/>
      <w:r w:rsidRPr="003F03AB">
        <w:rPr>
          <w:rFonts w:eastAsia="方正小标宋简体" w:cs="方正小标宋_GBK" w:hint="eastAsia"/>
          <w:kern w:val="0"/>
          <w:sz w:val="44"/>
          <w:szCs w:val="44"/>
        </w:rPr>
        <w:t>充换电</w:t>
      </w:r>
      <w:proofErr w:type="gramEnd"/>
      <w:r w:rsidRPr="003F03AB">
        <w:rPr>
          <w:rFonts w:eastAsia="方正小标宋简体" w:cs="方正小标宋_GBK" w:hint="eastAsia"/>
          <w:kern w:val="0"/>
          <w:sz w:val="44"/>
          <w:szCs w:val="44"/>
        </w:rPr>
        <w:t>设施考核评价</w:t>
      </w:r>
    </w:p>
    <w:p w:rsidR="00B977EE" w:rsidRPr="003F03AB" w:rsidRDefault="00B977EE" w:rsidP="00B977EE">
      <w:pPr>
        <w:suppressAutoHyphens w:val="0"/>
        <w:topLinePunct/>
        <w:adjustRightInd w:val="0"/>
        <w:snapToGrid w:val="0"/>
        <w:jc w:val="center"/>
        <w:rPr>
          <w:rFonts w:eastAsia="方正小标宋简体" w:cs="方正小标宋_GBK"/>
          <w:sz w:val="44"/>
          <w:szCs w:val="44"/>
        </w:rPr>
      </w:pPr>
      <w:r w:rsidRPr="003F03AB">
        <w:rPr>
          <w:rFonts w:eastAsia="方正小标宋简体" w:cs="方正小标宋_GBK" w:hint="eastAsia"/>
          <w:kern w:val="0"/>
          <w:sz w:val="44"/>
          <w:szCs w:val="44"/>
        </w:rPr>
        <w:t>实施办法（试行）</w:t>
      </w:r>
    </w:p>
    <w:p w:rsidR="00B977EE" w:rsidRPr="003F03AB" w:rsidRDefault="00B977EE" w:rsidP="00B977EE">
      <w:pPr>
        <w:suppressAutoHyphens w:val="0"/>
        <w:topLinePunct/>
        <w:adjustRightInd w:val="0"/>
        <w:snapToGrid w:val="0"/>
        <w:jc w:val="center"/>
        <w:rPr>
          <w:rFonts w:eastAsia="黑体" w:cs="黑体"/>
          <w:b/>
          <w:sz w:val="26"/>
          <w:szCs w:val="48"/>
        </w:rPr>
      </w:pPr>
    </w:p>
    <w:p w:rsidR="00B977EE" w:rsidRPr="003F03AB" w:rsidRDefault="00B977EE" w:rsidP="00B977EE">
      <w:pPr>
        <w:numPr>
          <w:ilvl w:val="0"/>
          <w:numId w:val="1"/>
        </w:numPr>
        <w:tabs>
          <w:tab w:val="clear" w:pos="1"/>
          <w:tab w:val="left" w:pos="0"/>
        </w:tabs>
        <w:suppressAutoHyphens w:val="0"/>
        <w:topLinePunct/>
        <w:adjustRightInd w:val="0"/>
        <w:snapToGrid w:val="0"/>
        <w:spacing w:line="312" w:lineRule="auto"/>
        <w:ind w:firstLineChars="200" w:firstLine="640"/>
        <w:rPr>
          <w:rFonts w:eastAsia="方正黑体简体" w:hint="eastAsia"/>
          <w:bCs/>
          <w:kern w:val="0"/>
          <w:sz w:val="32"/>
          <w:szCs w:val="32"/>
        </w:rPr>
      </w:pPr>
      <w:r w:rsidRPr="003F03AB">
        <w:rPr>
          <w:rFonts w:eastAsia="方正黑体简体" w:hint="eastAsia"/>
          <w:bCs/>
          <w:kern w:val="0"/>
          <w:sz w:val="32"/>
          <w:szCs w:val="32"/>
        </w:rPr>
        <w:t>政策依据</w:t>
      </w:r>
    </w:p>
    <w:p w:rsidR="00B977EE" w:rsidRPr="003F03AB" w:rsidRDefault="00B977EE" w:rsidP="00B977EE">
      <w:pPr>
        <w:suppressAutoHyphens w:val="0"/>
        <w:topLinePunct/>
        <w:adjustRightInd w:val="0"/>
        <w:snapToGrid w:val="0"/>
        <w:spacing w:line="312" w:lineRule="auto"/>
        <w:ind w:firstLineChars="200" w:firstLine="640"/>
        <w:rPr>
          <w:rFonts w:eastAsia="方正仿宋简体"/>
          <w:bCs/>
          <w:kern w:val="0"/>
          <w:sz w:val="32"/>
          <w:szCs w:val="32"/>
        </w:rPr>
      </w:pPr>
      <w:r w:rsidRPr="003F03AB">
        <w:rPr>
          <w:rFonts w:eastAsia="方正仿宋简体" w:hint="eastAsia"/>
          <w:bCs/>
          <w:kern w:val="0"/>
          <w:sz w:val="32"/>
          <w:szCs w:val="32"/>
        </w:rPr>
        <w:t>按照《国务院办公厅关于进一步构建高质量充电基础设施体系的指导意见》（国办发</w:t>
      </w:r>
      <w:r w:rsidRPr="003F03AB">
        <w:rPr>
          <w:rFonts w:eastAsia="方正仿宋简体"/>
          <w:bCs/>
          <w:kern w:val="0"/>
          <w:sz w:val="32"/>
          <w:szCs w:val="32"/>
        </w:rPr>
        <w:t>〔</w:t>
      </w:r>
      <w:r w:rsidRPr="003F03AB">
        <w:rPr>
          <w:rFonts w:eastAsia="方正仿宋简体"/>
          <w:bCs/>
          <w:kern w:val="0"/>
          <w:sz w:val="32"/>
          <w:szCs w:val="32"/>
        </w:rPr>
        <w:t>2023</w:t>
      </w:r>
      <w:r w:rsidRPr="003F03AB">
        <w:rPr>
          <w:rFonts w:eastAsia="方正仿宋简体"/>
          <w:bCs/>
          <w:kern w:val="0"/>
          <w:sz w:val="32"/>
          <w:szCs w:val="32"/>
        </w:rPr>
        <w:t>〕</w:t>
      </w:r>
      <w:r w:rsidRPr="003F03AB">
        <w:rPr>
          <w:rFonts w:eastAsia="方正仿宋简体" w:hint="eastAsia"/>
          <w:bCs/>
          <w:kern w:val="0"/>
          <w:sz w:val="32"/>
          <w:szCs w:val="32"/>
        </w:rPr>
        <w:t>19</w:t>
      </w:r>
      <w:r w:rsidRPr="003F03AB">
        <w:rPr>
          <w:rFonts w:eastAsia="方正仿宋简体" w:hint="eastAsia"/>
          <w:bCs/>
          <w:kern w:val="0"/>
          <w:sz w:val="32"/>
          <w:szCs w:val="32"/>
        </w:rPr>
        <w:t>号）、</w:t>
      </w:r>
      <w:r w:rsidRPr="003F03AB">
        <w:rPr>
          <w:rFonts w:eastAsia="方正仿宋简体"/>
          <w:bCs/>
          <w:kern w:val="0"/>
          <w:sz w:val="32"/>
          <w:szCs w:val="32"/>
        </w:rPr>
        <w:t>《</w:t>
      </w:r>
      <w:r w:rsidRPr="003F03AB">
        <w:rPr>
          <w:rFonts w:eastAsia="方正仿宋简体" w:hint="eastAsia"/>
          <w:bCs/>
          <w:kern w:val="0"/>
          <w:sz w:val="32"/>
          <w:szCs w:val="32"/>
        </w:rPr>
        <w:t>国家发改委等部门</w:t>
      </w:r>
      <w:r w:rsidRPr="003F03AB">
        <w:rPr>
          <w:rFonts w:eastAsia="方正仿宋简体"/>
          <w:bCs/>
          <w:kern w:val="0"/>
          <w:sz w:val="32"/>
          <w:szCs w:val="32"/>
        </w:rPr>
        <w:t>关于进一步提升电动汽车充电基础设施服务保障能力的实施意见》（</w:t>
      </w:r>
      <w:proofErr w:type="gramStart"/>
      <w:r w:rsidRPr="003F03AB">
        <w:rPr>
          <w:rFonts w:eastAsia="方正仿宋简体"/>
          <w:bCs/>
          <w:kern w:val="0"/>
          <w:sz w:val="32"/>
          <w:szCs w:val="32"/>
        </w:rPr>
        <w:t>发改能源规</w:t>
      </w:r>
      <w:proofErr w:type="gramEnd"/>
      <w:r w:rsidRPr="003F03AB">
        <w:rPr>
          <w:rFonts w:eastAsia="方正仿宋简体"/>
          <w:bCs/>
          <w:kern w:val="0"/>
          <w:sz w:val="32"/>
          <w:szCs w:val="32"/>
        </w:rPr>
        <w:t>〔</w:t>
      </w:r>
      <w:r w:rsidRPr="003F03AB">
        <w:rPr>
          <w:rFonts w:eastAsia="方正仿宋简体"/>
          <w:bCs/>
          <w:kern w:val="0"/>
          <w:sz w:val="32"/>
          <w:szCs w:val="32"/>
        </w:rPr>
        <w:t>2022</w:t>
      </w:r>
      <w:r w:rsidRPr="003F03AB">
        <w:rPr>
          <w:rFonts w:eastAsia="方正仿宋简体"/>
          <w:bCs/>
          <w:kern w:val="0"/>
          <w:sz w:val="32"/>
          <w:szCs w:val="32"/>
        </w:rPr>
        <w:t>〕</w:t>
      </w:r>
      <w:r w:rsidRPr="003F03AB">
        <w:rPr>
          <w:rFonts w:eastAsia="方正仿宋简体" w:hint="eastAsia"/>
          <w:bCs/>
          <w:kern w:val="0"/>
          <w:sz w:val="32"/>
          <w:szCs w:val="32"/>
        </w:rPr>
        <w:t>53</w:t>
      </w:r>
      <w:r w:rsidRPr="003F03AB">
        <w:rPr>
          <w:rFonts w:eastAsia="方正仿宋简体"/>
          <w:bCs/>
          <w:kern w:val="0"/>
          <w:sz w:val="32"/>
          <w:szCs w:val="32"/>
        </w:rPr>
        <w:t>号）、《成都市经济和信息化局等</w:t>
      </w:r>
      <w:r w:rsidRPr="003F03AB">
        <w:rPr>
          <w:rFonts w:eastAsia="方正仿宋简体" w:hint="eastAsia"/>
          <w:bCs/>
          <w:kern w:val="0"/>
          <w:sz w:val="32"/>
          <w:szCs w:val="32"/>
        </w:rPr>
        <w:t>5</w:t>
      </w:r>
      <w:r w:rsidRPr="003F03AB">
        <w:rPr>
          <w:rFonts w:eastAsia="方正仿宋简体" w:hint="eastAsia"/>
          <w:bCs/>
          <w:kern w:val="0"/>
          <w:sz w:val="32"/>
          <w:szCs w:val="32"/>
        </w:rPr>
        <w:t>部门关于印发</w:t>
      </w:r>
      <w:r w:rsidRPr="003F03AB">
        <w:rPr>
          <w:rFonts w:eastAsia="方正仿宋简体"/>
          <w:bCs/>
          <w:kern w:val="0"/>
          <w:sz w:val="32"/>
          <w:szCs w:val="32"/>
        </w:rPr>
        <w:t>成都市电动汽车充电基础设施建设运营管理办法的通知》（成经信发〔</w:t>
      </w:r>
      <w:r w:rsidRPr="003F03AB">
        <w:rPr>
          <w:rFonts w:eastAsia="方正仿宋简体" w:hint="eastAsia"/>
          <w:bCs/>
          <w:kern w:val="0"/>
          <w:sz w:val="32"/>
          <w:szCs w:val="32"/>
        </w:rPr>
        <w:t>2022</w:t>
      </w:r>
      <w:r w:rsidRPr="003F03AB">
        <w:rPr>
          <w:rFonts w:eastAsia="方正仿宋简体"/>
          <w:bCs/>
          <w:kern w:val="0"/>
          <w:sz w:val="32"/>
          <w:szCs w:val="32"/>
        </w:rPr>
        <w:t>〕</w:t>
      </w:r>
      <w:r w:rsidRPr="003F03AB">
        <w:rPr>
          <w:rFonts w:eastAsia="方正仿宋简体"/>
          <w:bCs/>
          <w:kern w:val="0"/>
          <w:sz w:val="32"/>
          <w:szCs w:val="32"/>
        </w:rPr>
        <w:t>4</w:t>
      </w:r>
      <w:r w:rsidRPr="003F03AB">
        <w:rPr>
          <w:rFonts w:eastAsia="方正仿宋简体"/>
          <w:bCs/>
          <w:kern w:val="0"/>
          <w:sz w:val="32"/>
          <w:szCs w:val="32"/>
        </w:rPr>
        <w:t>号）等文件</w:t>
      </w:r>
      <w:r w:rsidRPr="003F03AB">
        <w:rPr>
          <w:rFonts w:eastAsia="方正仿宋简体" w:hint="eastAsia"/>
          <w:bCs/>
          <w:kern w:val="0"/>
          <w:sz w:val="32"/>
          <w:szCs w:val="32"/>
        </w:rPr>
        <w:t>要求</w:t>
      </w:r>
      <w:r w:rsidRPr="003F03AB">
        <w:rPr>
          <w:rFonts w:eastAsia="方正仿宋简体"/>
          <w:bCs/>
          <w:kern w:val="0"/>
          <w:sz w:val="32"/>
          <w:szCs w:val="32"/>
        </w:rPr>
        <w:t>，为进一步</w:t>
      </w:r>
      <w:r w:rsidRPr="003F03AB">
        <w:rPr>
          <w:rFonts w:eastAsia="方正仿宋简体" w:hint="eastAsia"/>
          <w:bCs/>
          <w:kern w:val="0"/>
          <w:sz w:val="32"/>
          <w:szCs w:val="32"/>
        </w:rPr>
        <w:t>提升全</w:t>
      </w:r>
      <w:r w:rsidRPr="003F03AB">
        <w:rPr>
          <w:rFonts w:eastAsia="方正仿宋简体"/>
          <w:bCs/>
          <w:kern w:val="0"/>
          <w:sz w:val="32"/>
          <w:szCs w:val="32"/>
        </w:rPr>
        <w:t>市电动汽车充（换）</w:t>
      </w:r>
      <w:proofErr w:type="gramStart"/>
      <w:r w:rsidRPr="003F03AB">
        <w:rPr>
          <w:rFonts w:eastAsia="方正仿宋简体"/>
          <w:bCs/>
          <w:kern w:val="0"/>
          <w:sz w:val="32"/>
          <w:szCs w:val="32"/>
        </w:rPr>
        <w:t>电基础</w:t>
      </w:r>
      <w:proofErr w:type="gramEnd"/>
      <w:r w:rsidRPr="003F03AB">
        <w:rPr>
          <w:rFonts w:eastAsia="方正仿宋简体"/>
          <w:bCs/>
          <w:kern w:val="0"/>
          <w:sz w:val="32"/>
          <w:szCs w:val="32"/>
        </w:rPr>
        <w:t>设施建设</w:t>
      </w:r>
      <w:r w:rsidRPr="003F03AB">
        <w:rPr>
          <w:rFonts w:eastAsia="方正仿宋简体" w:hint="eastAsia"/>
          <w:bCs/>
          <w:kern w:val="0"/>
          <w:sz w:val="32"/>
          <w:szCs w:val="32"/>
        </w:rPr>
        <w:t>运营管理水平和服务保障能力，特制定本办法</w:t>
      </w:r>
      <w:r w:rsidRPr="003F03AB">
        <w:rPr>
          <w:rFonts w:eastAsia="方正仿宋简体"/>
          <w:bCs/>
          <w:kern w:val="0"/>
          <w:sz w:val="32"/>
          <w:szCs w:val="32"/>
        </w:rPr>
        <w:t>。</w:t>
      </w:r>
    </w:p>
    <w:p w:rsidR="00B977EE" w:rsidRPr="003F03AB" w:rsidRDefault="00B977EE" w:rsidP="00B977EE">
      <w:pPr>
        <w:numPr>
          <w:ilvl w:val="0"/>
          <w:numId w:val="1"/>
        </w:numPr>
        <w:tabs>
          <w:tab w:val="clear" w:pos="1"/>
          <w:tab w:val="left" w:pos="0"/>
        </w:tabs>
        <w:suppressAutoHyphens w:val="0"/>
        <w:topLinePunct/>
        <w:adjustRightInd w:val="0"/>
        <w:snapToGrid w:val="0"/>
        <w:spacing w:line="312" w:lineRule="auto"/>
        <w:ind w:firstLineChars="200" w:firstLine="640"/>
        <w:rPr>
          <w:rFonts w:eastAsia="方正黑体简体" w:hint="eastAsia"/>
          <w:bCs/>
          <w:kern w:val="0"/>
          <w:sz w:val="32"/>
          <w:szCs w:val="32"/>
        </w:rPr>
      </w:pPr>
      <w:r w:rsidRPr="003F03AB">
        <w:rPr>
          <w:rFonts w:eastAsia="方正黑体简体" w:hint="eastAsia"/>
          <w:bCs/>
          <w:kern w:val="0"/>
          <w:sz w:val="32"/>
          <w:szCs w:val="32"/>
        </w:rPr>
        <w:t>基本原则</w:t>
      </w:r>
    </w:p>
    <w:p w:rsidR="00B977EE" w:rsidRPr="003F03AB" w:rsidRDefault="00B977EE" w:rsidP="00B977EE">
      <w:pPr>
        <w:suppressAutoHyphens w:val="0"/>
        <w:topLinePunct/>
        <w:adjustRightInd w:val="0"/>
        <w:snapToGrid w:val="0"/>
        <w:spacing w:line="312" w:lineRule="auto"/>
        <w:ind w:firstLineChars="200" w:firstLine="640"/>
        <w:rPr>
          <w:rFonts w:eastAsia="方正仿宋简体"/>
          <w:bCs/>
          <w:kern w:val="0"/>
          <w:sz w:val="32"/>
          <w:szCs w:val="32"/>
        </w:rPr>
      </w:pPr>
      <w:r w:rsidRPr="003F03AB">
        <w:rPr>
          <w:rFonts w:eastAsia="方正仿宋简体"/>
          <w:bCs/>
          <w:kern w:val="0"/>
          <w:sz w:val="32"/>
          <w:szCs w:val="32"/>
        </w:rPr>
        <w:t>引导企业规范运营，提升我市充</w:t>
      </w:r>
      <w:r w:rsidRPr="003F03AB">
        <w:rPr>
          <w:rFonts w:eastAsia="方正仿宋简体" w:hint="eastAsia"/>
          <w:bCs/>
          <w:kern w:val="0"/>
          <w:sz w:val="32"/>
          <w:szCs w:val="32"/>
        </w:rPr>
        <w:t>（换）</w:t>
      </w:r>
      <w:proofErr w:type="gramStart"/>
      <w:r w:rsidRPr="003F03AB">
        <w:rPr>
          <w:rFonts w:eastAsia="方正仿宋简体"/>
          <w:bCs/>
          <w:kern w:val="0"/>
          <w:sz w:val="32"/>
          <w:szCs w:val="32"/>
        </w:rPr>
        <w:t>电基础</w:t>
      </w:r>
      <w:proofErr w:type="gramEnd"/>
      <w:r w:rsidRPr="003F03AB">
        <w:rPr>
          <w:rFonts w:eastAsia="方正仿宋简体"/>
          <w:bCs/>
          <w:kern w:val="0"/>
          <w:sz w:val="32"/>
          <w:szCs w:val="32"/>
        </w:rPr>
        <w:t>设施建设运营管理质量，促进行业安全</w:t>
      </w:r>
      <w:r w:rsidRPr="003F03AB">
        <w:rPr>
          <w:rFonts w:eastAsia="方正仿宋简体" w:hint="eastAsia"/>
          <w:bCs/>
          <w:kern w:val="0"/>
          <w:sz w:val="32"/>
          <w:szCs w:val="32"/>
        </w:rPr>
        <w:t>和高质量</w:t>
      </w:r>
      <w:r w:rsidRPr="003F03AB">
        <w:rPr>
          <w:rFonts w:eastAsia="方正仿宋简体"/>
          <w:bCs/>
          <w:kern w:val="0"/>
          <w:sz w:val="32"/>
          <w:szCs w:val="32"/>
        </w:rPr>
        <w:t>发展。</w:t>
      </w:r>
    </w:p>
    <w:p w:rsidR="00B977EE" w:rsidRPr="003F03AB" w:rsidRDefault="00B977EE" w:rsidP="00B977EE">
      <w:pPr>
        <w:numPr>
          <w:ilvl w:val="0"/>
          <w:numId w:val="1"/>
        </w:numPr>
        <w:tabs>
          <w:tab w:val="clear" w:pos="1"/>
          <w:tab w:val="left" w:pos="0"/>
        </w:tabs>
        <w:suppressAutoHyphens w:val="0"/>
        <w:topLinePunct/>
        <w:adjustRightInd w:val="0"/>
        <w:snapToGrid w:val="0"/>
        <w:spacing w:line="312" w:lineRule="auto"/>
        <w:ind w:firstLineChars="200" w:firstLine="640"/>
        <w:rPr>
          <w:rFonts w:eastAsia="方正黑体简体" w:hint="eastAsia"/>
          <w:bCs/>
          <w:kern w:val="0"/>
          <w:sz w:val="32"/>
          <w:szCs w:val="32"/>
        </w:rPr>
      </w:pPr>
      <w:r w:rsidRPr="003F03AB">
        <w:rPr>
          <w:rFonts w:eastAsia="方正黑体简体" w:hint="eastAsia"/>
          <w:bCs/>
          <w:kern w:val="0"/>
          <w:sz w:val="32"/>
          <w:szCs w:val="32"/>
        </w:rPr>
        <w:t>适用范围</w:t>
      </w:r>
    </w:p>
    <w:p w:rsidR="00B977EE" w:rsidRPr="003F03AB" w:rsidRDefault="00B977EE" w:rsidP="00B977EE">
      <w:pPr>
        <w:suppressAutoHyphens w:val="0"/>
        <w:topLinePunct/>
        <w:adjustRightInd w:val="0"/>
        <w:snapToGrid w:val="0"/>
        <w:spacing w:line="312" w:lineRule="auto"/>
        <w:ind w:firstLineChars="200" w:firstLine="640"/>
        <w:rPr>
          <w:rFonts w:eastAsia="方正仿宋简体"/>
          <w:bCs/>
          <w:kern w:val="0"/>
          <w:sz w:val="32"/>
          <w:szCs w:val="32"/>
        </w:rPr>
      </w:pPr>
      <w:r w:rsidRPr="003F03AB">
        <w:rPr>
          <w:rFonts w:eastAsia="方正仿宋简体"/>
          <w:bCs/>
          <w:kern w:val="0"/>
          <w:sz w:val="32"/>
          <w:szCs w:val="32"/>
        </w:rPr>
        <w:t>本办法适用</w:t>
      </w:r>
      <w:r w:rsidRPr="003F03AB">
        <w:rPr>
          <w:rFonts w:eastAsia="方正仿宋简体" w:hint="eastAsia"/>
          <w:bCs/>
          <w:kern w:val="0"/>
          <w:sz w:val="32"/>
          <w:szCs w:val="32"/>
        </w:rPr>
        <w:t>于</w:t>
      </w:r>
      <w:r w:rsidRPr="003F03AB">
        <w:rPr>
          <w:rFonts w:eastAsia="方正仿宋简体"/>
          <w:bCs/>
          <w:kern w:val="0"/>
          <w:sz w:val="32"/>
          <w:szCs w:val="32"/>
        </w:rPr>
        <w:t>成都市范围内新能源汽车充（换）电设施及其建设单位，包括：</w:t>
      </w:r>
    </w:p>
    <w:p w:rsidR="00B977EE" w:rsidRPr="003F03AB" w:rsidRDefault="00B977EE" w:rsidP="00B977EE">
      <w:pPr>
        <w:suppressAutoHyphens w:val="0"/>
        <w:topLinePunct/>
        <w:adjustRightInd w:val="0"/>
        <w:snapToGrid w:val="0"/>
        <w:spacing w:line="312" w:lineRule="auto"/>
        <w:ind w:firstLineChars="200" w:firstLine="640"/>
        <w:rPr>
          <w:rFonts w:eastAsia="方正仿宋简体"/>
          <w:bCs/>
          <w:kern w:val="0"/>
          <w:sz w:val="32"/>
          <w:szCs w:val="32"/>
        </w:rPr>
      </w:pPr>
      <w:r w:rsidRPr="003F03AB">
        <w:rPr>
          <w:rFonts w:eastAsia="方正仿宋简体"/>
          <w:bCs/>
          <w:kern w:val="0"/>
          <w:sz w:val="32"/>
          <w:szCs w:val="32"/>
        </w:rPr>
        <w:t>（一）成都市域范围投资建设充</w:t>
      </w:r>
      <w:r w:rsidRPr="003F03AB">
        <w:rPr>
          <w:rFonts w:eastAsia="方正仿宋简体" w:hint="eastAsia"/>
          <w:bCs/>
          <w:kern w:val="0"/>
          <w:sz w:val="32"/>
          <w:szCs w:val="32"/>
        </w:rPr>
        <w:t>（换）</w:t>
      </w:r>
      <w:r w:rsidRPr="003F03AB">
        <w:rPr>
          <w:rFonts w:eastAsia="方正仿宋简体"/>
          <w:bCs/>
          <w:kern w:val="0"/>
          <w:sz w:val="32"/>
          <w:szCs w:val="32"/>
        </w:rPr>
        <w:t>电设施的单位。</w:t>
      </w:r>
      <w:r w:rsidRPr="003F03AB">
        <w:rPr>
          <w:rFonts w:eastAsia="方正仿宋简体" w:hint="eastAsia"/>
          <w:bCs/>
          <w:kern w:val="0"/>
          <w:sz w:val="32"/>
          <w:szCs w:val="32"/>
        </w:rPr>
        <w:t>（</w:t>
      </w:r>
      <w:proofErr w:type="gramStart"/>
      <w:r w:rsidRPr="003F03AB">
        <w:rPr>
          <w:rFonts w:eastAsia="方正仿宋简体" w:hint="eastAsia"/>
          <w:bCs/>
          <w:kern w:val="0"/>
          <w:sz w:val="32"/>
          <w:szCs w:val="32"/>
        </w:rPr>
        <w:t>含将场站</w:t>
      </w:r>
      <w:proofErr w:type="gramEnd"/>
      <w:r w:rsidRPr="003F03AB">
        <w:rPr>
          <w:rFonts w:eastAsia="方正仿宋简体" w:hint="eastAsia"/>
          <w:bCs/>
          <w:kern w:val="0"/>
          <w:sz w:val="32"/>
          <w:szCs w:val="32"/>
        </w:rPr>
        <w:t>运营、运</w:t>
      </w:r>
      <w:proofErr w:type="gramStart"/>
      <w:r w:rsidRPr="003F03AB">
        <w:rPr>
          <w:rFonts w:eastAsia="方正仿宋简体" w:hint="eastAsia"/>
          <w:bCs/>
          <w:kern w:val="0"/>
          <w:sz w:val="32"/>
          <w:szCs w:val="32"/>
        </w:rPr>
        <w:t>维委托</w:t>
      </w:r>
      <w:proofErr w:type="gramEnd"/>
      <w:r w:rsidRPr="003F03AB">
        <w:rPr>
          <w:rFonts w:eastAsia="方正仿宋简体" w:hint="eastAsia"/>
          <w:bCs/>
          <w:kern w:val="0"/>
          <w:sz w:val="32"/>
          <w:szCs w:val="32"/>
        </w:rPr>
        <w:t>第三方的投资建设企业。）</w:t>
      </w:r>
    </w:p>
    <w:p w:rsidR="00B977EE" w:rsidRPr="003F03AB" w:rsidRDefault="00B977EE" w:rsidP="00B977EE">
      <w:pPr>
        <w:suppressAutoHyphens w:val="0"/>
        <w:topLinePunct/>
        <w:adjustRightInd w:val="0"/>
        <w:snapToGrid w:val="0"/>
        <w:spacing w:line="312" w:lineRule="auto"/>
        <w:ind w:firstLineChars="200" w:firstLine="640"/>
        <w:rPr>
          <w:rFonts w:eastAsia="方正仿宋简体"/>
          <w:bCs/>
          <w:kern w:val="0"/>
          <w:sz w:val="32"/>
          <w:szCs w:val="32"/>
        </w:rPr>
      </w:pPr>
      <w:r w:rsidRPr="003F03AB">
        <w:rPr>
          <w:rFonts w:eastAsia="方正仿宋简体"/>
          <w:bCs/>
          <w:kern w:val="0"/>
          <w:sz w:val="32"/>
          <w:szCs w:val="32"/>
        </w:rPr>
        <w:t>（二）市域范围公</w:t>
      </w:r>
      <w:r w:rsidRPr="003F03AB">
        <w:rPr>
          <w:rFonts w:eastAsia="方正仿宋简体" w:hint="eastAsia"/>
          <w:bCs/>
          <w:kern w:val="0"/>
          <w:sz w:val="32"/>
          <w:szCs w:val="32"/>
        </w:rPr>
        <w:t>（</w:t>
      </w:r>
      <w:r w:rsidRPr="003F03AB">
        <w:rPr>
          <w:rFonts w:eastAsia="方正仿宋简体"/>
          <w:bCs/>
          <w:kern w:val="0"/>
          <w:sz w:val="32"/>
          <w:szCs w:val="32"/>
        </w:rPr>
        <w:t>专</w:t>
      </w:r>
      <w:r w:rsidRPr="003F03AB">
        <w:rPr>
          <w:rFonts w:eastAsia="方正仿宋简体" w:hint="eastAsia"/>
          <w:bCs/>
          <w:kern w:val="0"/>
          <w:sz w:val="32"/>
          <w:szCs w:val="32"/>
        </w:rPr>
        <w:t>）</w:t>
      </w:r>
      <w:r w:rsidRPr="003F03AB">
        <w:rPr>
          <w:rFonts w:eastAsia="方正仿宋简体"/>
          <w:bCs/>
          <w:kern w:val="0"/>
          <w:sz w:val="32"/>
          <w:szCs w:val="32"/>
        </w:rPr>
        <w:t>用充</w:t>
      </w:r>
      <w:r w:rsidRPr="003F03AB">
        <w:rPr>
          <w:rFonts w:eastAsia="方正仿宋简体" w:hint="eastAsia"/>
          <w:bCs/>
          <w:kern w:val="0"/>
          <w:sz w:val="32"/>
          <w:szCs w:val="32"/>
        </w:rPr>
        <w:t>（换）</w:t>
      </w:r>
      <w:r w:rsidRPr="003F03AB">
        <w:rPr>
          <w:rFonts w:eastAsia="方正仿宋简体"/>
          <w:bCs/>
          <w:kern w:val="0"/>
          <w:sz w:val="32"/>
          <w:szCs w:val="32"/>
        </w:rPr>
        <w:t>电设施，含</w:t>
      </w:r>
      <w:r w:rsidRPr="003F03AB">
        <w:rPr>
          <w:rFonts w:eastAsia="方正仿宋简体" w:hint="eastAsia"/>
          <w:bCs/>
          <w:kern w:val="0"/>
          <w:sz w:val="32"/>
          <w:szCs w:val="32"/>
        </w:rPr>
        <w:t>纳入</w:t>
      </w:r>
      <w:r w:rsidRPr="003F03AB">
        <w:rPr>
          <w:rFonts w:ascii="方正仿宋简体" w:eastAsia="方正仿宋简体" w:hint="eastAsia"/>
          <w:bCs/>
          <w:kern w:val="0"/>
          <w:sz w:val="32"/>
          <w:szCs w:val="32"/>
        </w:rPr>
        <w:t>“</w:t>
      </w:r>
      <w:r w:rsidRPr="003F03AB">
        <w:rPr>
          <w:rFonts w:eastAsia="方正仿宋简体"/>
          <w:bCs/>
          <w:kern w:val="0"/>
          <w:sz w:val="32"/>
          <w:szCs w:val="32"/>
        </w:rPr>
        <w:t>统建统</w:t>
      </w:r>
      <w:r w:rsidRPr="003F03AB">
        <w:rPr>
          <w:rFonts w:eastAsia="方正仿宋简体" w:hint="eastAsia"/>
          <w:bCs/>
          <w:kern w:val="0"/>
          <w:sz w:val="32"/>
          <w:szCs w:val="32"/>
        </w:rPr>
        <w:t>服</w:t>
      </w:r>
      <w:r w:rsidRPr="003F03AB">
        <w:rPr>
          <w:rFonts w:eastAsia="方正仿宋简体"/>
          <w:bCs/>
          <w:kern w:val="0"/>
          <w:sz w:val="32"/>
          <w:szCs w:val="32"/>
        </w:rPr>
        <w:t>、有序充电</w:t>
      </w:r>
      <w:r w:rsidRPr="003F03AB">
        <w:rPr>
          <w:rFonts w:ascii="方正仿宋简体" w:eastAsia="方正仿宋简体" w:hint="eastAsia"/>
          <w:bCs/>
          <w:kern w:val="0"/>
          <w:sz w:val="32"/>
          <w:szCs w:val="32"/>
        </w:rPr>
        <w:t>”</w:t>
      </w:r>
      <w:r w:rsidRPr="003F03AB">
        <w:rPr>
          <w:rFonts w:eastAsia="方正仿宋简体" w:hint="eastAsia"/>
          <w:bCs/>
          <w:kern w:val="0"/>
          <w:sz w:val="32"/>
          <w:szCs w:val="32"/>
        </w:rPr>
        <w:t>的</w:t>
      </w:r>
      <w:r w:rsidRPr="003F03AB">
        <w:rPr>
          <w:rFonts w:eastAsia="方正仿宋简体"/>
          <w:bCs/>
          <w:kern w:val="0"/>
          <w:sz w:val="32"/>
          <w:szCs w:val="32"/>
        </w:rPr>
        <w:t>居民小区充电设施。</w:t>
      </w:r>
    </w:p>
    <w:p w:rsidR="00B977EE" w:rsidRPr="003F03AB" w:rsidRDefault="00B977EE" w:rsidP="00B977EE">
      <w:pPr>
        <w:numPr>
          <w:ilvl w:val="0"/>
          <w:numId w:val="1"/>
        </w:numPr>
        <w:tabs>
          <w:tab w:val="clear" w:pos="1"/>
          <w:tab w:val="left" w:pos="0"/>
        </w:tabs>
        <w:suppressAutoHyphens w:val="0"/>
        <w:topLinePunct/>
        <w:adjustRightInd w:val="0"/>
        <w:snapToGrid w:val="0"/>
        <w:spacing w:line="312" w:lineRule="auto"/>
        <w:ind w:firstLineChars="200" w:firstLine="640"/>
        <w:rPr>
          <w:rFonts w:eastAsia="方正黑体简体" w:hint="eastAsia"/>
          <w:bCs/>
          <w:kern w:val="0"/>
          <w:sz w:val="32"/>
          <w:szCs w:val="32"/>
        </w:rPr>
      </w:pPr>
      <w:r w:rsidRPr="003F03AB">
        <w:rPr>
          <w:rFonts w:eastAsia="方正黑体简体" w:hint="eastAsia"/>
          <w:bCs/>
          <w:kern w:val="0"/>
          <w:sz w:val="32"/>
          <w:szCs w:val="32"/>
        </w:rPr>
        <w:lastRenderedPageBreak/>
        <w:t>实施单位</w:t>
      </w:r>
    </w:p>
    <w:p w:rsidR="00B977EE" w:rsidRPr="003F03AB" w:rsidRDefault="00B977EE" w:rsidP="00B977EE">
      <w:pPr>
        <w:suppressAutoHyphens w:val="0"/>
        <w:topLinePunct/>
        <w:adjustRightInd w:val="0"/>
        <w:snapToGrid w:val="0"/>
        <w:spacing w:line="312" w:lineRule="auto"/>
        <w:ind w:firstLineChars="200" w:firstLine="640"/>
        <w:rPr>
          <w:rFonts w:eastAsia="方正仿宋简体"/>
          <w:bCs/>
          <w:kern w:val="0"/>
          <w:sz w:val="32"/>
          <w:szCs w:val="32"/>
        </w:rPr>
      </w:pPr>
      <w:r w:rsidRPr="003F03AB">
        <w:rPr>
          <w:rFonts w:eastAsia="方正仿宋简体" w:hint="eastAsia"/>
          <w:bCs/>
          <w:kern w:val="0"/>
          <w:sz w:val="32"/>
          <w:szCs w:val="32"/>
        </w:rPr>
        <w:t>市</w:t>
      </w:r>
      <w:r w:rsidRPr="003F03AB">
        <w:rPr>
          <w:rFonts w:eastAsia="方正仿宋简体"/>
          <w:bCs/>
          <w:kern w:val="0"/>
          <w:sz w:val="32"/>
          <w:szCs w:val="32"/>
        </w:rPr>
        <w:t>经信局负责牵头开展考核评价</w:t>
      </w:r>
      <w:r w:rsidRPr="003F03AB">
        <w:rPr>
          <w:rFonts w:eastAsia="方正仿宋简体" w:hint="eastAsia"/>
          <w:bCs/>
          <w:kern w:val="0"/>
          <w:sz w:val="32"/>
          <w:szCs w:val="32"/>
        </w:rPr>
        <w:t>。</w:t>
      </w:r>
    </w:p>
    <w:p w:rsidR="00B977EE" w:rsidRPr="003F03AB" w:rsidRDefault="00B977EE" w:rsidP="00B977EE">
      <w:pPr>
        <w:numPr>
          <w:ilvl w:val="0"/>
          <w:numId w:val="1"/>
        </w:numPr>
        <w:tabs>
          <w:tab w:val="clear" w:pos="1"/>
          <w:tab w:val="left" w:pos="0"/>
        </w:tabs>
        <w:suppressAutoHyphens w:val="0"/>
        <w:topLinePunct/>
        <w:adjustRightInd w:val="0"/>
        <w:snapToGrid w:val="0"/>
        <w:spacing w:line="312" w:lineRule="auto"/>
        <w:ind w:firstLineChars="200" w:firstLine="640"/>
        <w:rPr>
          <w:rFonts w:eastAsia="方正黑体简体" w:hint="eastAsia"/>
          <w:bCs/>
          <w:kern w:val="0"/>
          <w:sz w:val="32"/>
          <w:szCs w:val="32"/>
        </w:rPr>
      </w:pPr>
      <w:r w:rsidRPr="003F03AB">
        <w:rPr>
          <w:rFonts w:eastAsia="方正黑体简体" w:hint="eastAsia"/>
          <w:bCs/>
          <w:kern w:val="0"/>
          <w:sz w:val="32"/>
          <w:szCs w:val="32"/>
        </w:rPr>
        <w:t>考评内容</w:t>
      </w:r>
    </w:p>
    <w:p w:rsidR="00B977EE" w:rsidRPr="003F03AB" w:rsidRDefault="00B977EE" w:rsidP="00B977EE">
      <w:pPr>
        <w:suppressAutoHyphens w:val="0"/>
        <w:topLinePunct/>
        <w:adjustRightInd w:val="0"/>
        <w:snapToGrid w:val="0"/>
        <w:spacing w:line="312" w:lineRule="auto"/>
        <w:ind w:firstLineChars="200" w:firstLine="640"/>
        <w:rPr>
          <w:rFonts w:eastAsia="方正楷体简体" w:hint="eastAsia"/>
          <w:bCs/>
          <w:kern w:val="0"/>
          <w:sz w:val="32"/>
          <w:szCs w:val="32"/>
        </w:rPr>
      </w:pPr>
      <w:r w:rsidRPr="003F03AB">
        <w:rPr>
          <w:rFonts w:eastAsia="方正楷体简体" w:hint="eastAsia"/>
          <w:bCs/>
          <w:kern w:val="0"/>
          <w:sz w:val="32"/>
          <w:szCs w:val="32"/>
        </w:rPr>
        <w:t>（一）场站考核</w:t>
      </w:r>
    </w:p>
    <w:p w:rsidR="00B977EE" w:rsidRPr="003F03AB" w:rsidRDefault="00B977EE" w:rsidP="00B977EE">
      <w:pPr>
        <w:suppressAutoHyphens w:val="0"/>
        <w:topLinePunct/>
        <w:adjustRightInd w:val="0"/>
        <w:snapToGrid w:val="0"/>
        <w:spacing w:line="312" w:lineRule="auto"/>
        <w:ind w:firstLineChars="200" w:firstLine="640"/>
        <w:rPr>
          <w:rFonts w:eastAsia="方正仿宋简体" w:hint="eastAsia"/>
          <w:bCs/>
          <w:kern w:val="0"/>
          <w:sz w:val="32"/>
          <w:szCs w:val="32"/>
        </w:rPr>
      </w:pPr>
      <w:r w:rsidRPr="003F03AB">
        <w:rPr>
          <w:rFonts w:eastAsia="方正仿宋简体" w:hint="eastAsia"/>
          <w:bCs/>
          <w:kern w:val="0"/>
          <w:sz w:val="32"/>
          <w:szCs w:val="32"/>
        </w:rPr>
        <w:t>考评内容包括</w:t>
      </w:r>
      <w:r w:rsidRPr="003F03AB">
        <w:rPr>
          <w:rFonts w:ascii="方正仿宋简体" w:eastAsia="方正仿宋简体" w:hint="eastAsia"/>
          <w:bCs/>
          <w:kern w:val="0"/>
          <w:sz w:val="32"/>
          <w:szCs w:val="32"/>
        </w:rPr>
        <w:t>“</w:t>
      </w:r>
      <w:r w:rsidRPr="003F03AB">
        <w:rPr>
          <w:rFonts w:eastAsia="方正仿宋简体"/>
          <w:bCs/>
          <w:kern w:val="0"/>
          <w:sz w:val="32"/>
          <w:szCs w:val="32"/>
        </w:rPr>
        <w:t>静态数据</w:t>
      </w:r>
      <w:r w:rsidRPr="003F03AB">
        <w:rPr>
          <w:rFonts w:ascii="方正仿宋简体" w:eastAsia="方正仿宋简体" w:hint="eastAsia"/>
          <w:bCs/>
          <w:kern w:val="0"/>
          <w:sz w:val="32"/>
          <w:szCs w:val="32"/>
        </w:rPr>
        <w:t>”“</w:t>
      </w:r>
      <w:r w:rsidRPr="003F03AB">
        <w:rPr>
          <w:rFonts w:eastAsia="方正仿宋简体"/>
          <w:bCs/>
          <w:kern w:val="0"/>
          <w:sz w:val="32"/>
          <w:szCs w:val="32"/>
        </w:rPr>
        <w:t>动态数据</w:t>
      </w:r>
      <w:r w:rsidRPr="003F03AB">
        <w:rPr>
          <w:rFonts w:ascii="方正仿宋简体" w:eastAsia="方正仿宋简体" w:hint="eastAsia"/>
          <w:bCs/>
          <w:kern w:val="0"/>
          <w:sz w:val="32"/>
          <w:szCs w:val="32"/>
        </w:rPr>
        <w:t>”“</w:t>
      </w:r>
      <w:r w:rsidRPr="003F03AB">
        <w:rPr>
          <w:rFonts w:eastAsia="方正仿宋简体"/>
          <w:bCs/>
          <w:kern w:val="0"/>
          <w:sz w:val="32"/>
          <w:szCs w:val="32"/>
        </w:rPr>
        <w:t>在线指标</w:t>
      </w:r>
      <w:r w:rsidRPr="003F03AB">
        <w:rPr>
          <w:rFonts w:ascii="方正仿宋简体" w:eastAsia="方正仿宋简体" w:hint="eastAsia"/>
          <w:bCs/>
          <w:kern w:val="0"/>
          <w:sz w:val="32"/>
          <w:szCs w:val="32"/>
        </w:rPr>
        <w:t>”“</w:t>
      </w:r>
      <w:r w:rsidRPr="003F03AB">
        <w:rPr>
          <w:rFonts w:eastAsia="方正仿宋简体"/>
          <w:bCs/>
          <w:kern w:val="0"/>
          <w:sz w:val="32"/>
          <w:szCs w:val="32"/>
        </w:rPr>
        <w:t>用户</w:t>
      </w:r>
      <w:r w:rsidRPr="003F03AB">
        <w:rPr>
          <w:rFonts w:eastAsia="方正仿宋简体" w:hint="eastAsia"/>
          <w:bCs/>
          <w:kern w:val="0"/>
          <w:sz w:val="32"/>
          <w:szCs w:val="32"/>
        </w:rPr>
        <w:t>反馈</w:t>
      </w:r>
      <w:r w:rsidRPr="003F03AB">
        <w:rPr>
          <w:rFonts w:ascii="方正仿宋简体" w:eastAsia="方正仿宋简体" w:hint="eastAsia"/>
          <w:bCs/>
          <w:kern w:val="0"/>
          <w:sz w:val="32"/>
          <w:szCs w:val="32"/>
        </w:rPr>
        <w:t>”“</w:t>
      </w:r>
      <w:r w:rsidRPr="003F03AB">
        <w:rPr>
          <w:rFonts w:eastAsia="方正仿宋简体" w:hint="eastAsia"/>
          <w:bCs/>
          <w:kern w:val="0"/>
          <w:sz w:val="32"/>
          <w:szCs w:val="32"/>
        </w:rPr>
        <w:t>运营能力</w:t>
      </w:r>
      <w:r w:rsidRPr="003F03AB">
        <w:rPr>
          <w:rFonts w:ascii="方正仿宋简体" w:eastAsia="方正仿宋简体" w:hint="eastAsia"/>
          <w:bCs/>
          <w:kern w:val="0"/>
          <w:sz w:val="32"/>
          <w:szCs w:val="32"/>
        </w:rPr>
        <w:t>”“</w:t>
      </w:r>
      <w:r w:rsidRPr="003F03AB">
        <w:rPr>
          <w:rFonts w:eastAsia="方正仿宋简体" w:hint="eastAsia"/>
          <w:bCs/>
          <w:kern w:val="0"/>
          <w:sz w:val="32"/>
          <w:szCs w:val="32"/>
        </w:rPr>
        <w:t>场站管理</w:t>
      </w:r>
      <w:r w:rsidRPr="003F03AB">
        <w:rPr>
          <w:rFonts w:ascii="方正仿宋简体" w:eastAsia="方正仿宋简体" w:hint="eastAsia"/>
          <w:bCs/>
          <w:kern w:val="0"/>
          <w:sz w:val="32"/>
          <w:szCs w:val="32"/>
        </w:rPr>
        <w:t>”“</w:t>
      </w:r>
      <w:r w:rsidRPr="003F03AB">
        <w:rPr>
          <w:rFonts w:eastAsia="方正仿宋简体" w:hint="eastAsia"/>
          <w:bCs/>
          <w:kern w:val="0"/>
          <w:sz w:val="32"/>
          <w:szCs w:val="32"/>
        </w:rPr>
        <w:t>新技术应用</w:t>
      </w:r>
      <w:r w:rsidRPr="003F03AB">
        <w:rPr>
          <w:rFonts w:ascii="方正仿宋简体" w:eastAsia="方正仿宋简体" w:hint="eastAsia"/>
          <w:bCs/>
          <w:kern w:val="0"/>
          <w:sz w:val="32"/>
          <w:szCs w:val="32"/>
        </w:rPr>
        <w:t>”</w:t>
      </w:r>
      <w:r w:rsidRPr="003F03AB">
        <w:rPr>
          <w:rFonts w:eastAsia="方正仿宋简体" w:hint="eastAsia"/>
          <w:bCs/>
          <w:kern w:val="0"/>
          <w:sz w:val="32"/>
          <w:szCs w:val="32"/>
        </w:rPr>
        <w:t>等</w:t>
      </w:r>
      <w:r w:rsidRPr="003F03AB">
        <w:rPr>
          <w:rFonts w:eastAsia="方正仿宋简体"/>
          <w:bCs/>
          <w:kern w:val="0"/>
          <w:sz w:val="32"/>
          <w:szCs w:val="32"/>
        </w:rPr>
        <w:t>，满分为</w:t>
      </w:r>
      <w:r w:rsidRPr="003F03AB">
        <w:rPr>
          <w:rFonts w:eastAsia="方正仿宋简体" w:hint="eastAsia"/>
          <w:bCs/>
          <w:kern w:val="0"/>
          <w:sz w:val="32"/>
          <w:szCs w:val="32"/>
        </w:rPr>
        <w:t>100</w:t>
      </w:r>
      <w:r w:rsidRPr="003F03AB">
        <w:rPr>
          <w:rFonts w:eastAsia="方正仿宋简体"/>
          <w:bCs/>
          <w:kern w:val="0"/>
          <w:sz w:val="32"/>
          <w:szCs w:val="32"/>
        </w:rPr>
        <w:t>分（详见附</w:t>
      </w:r>
      <w:r w:rsidRPr="003F03AB">
        <w:rPr>
          <w:rFonts w:eastAsia="方正仿宋简体" w:hint="eastAsia"/>
          <w:bCs/>
          <w:kern w:val="0"/>
          <w:sz w:val="32"/>
          <w:szCs w:val="32"/>
        </w:rPr>
        <w:t>件</w:t>
      </w:r>
      <w:r w:rsidRPr="003F03AB">
        <w:rPr>
          <w:rFonts w:eastAsia="方正仿宋简体" w:hint="eastAsia"/>
          <w:bCs/>
          <w:kern w:val="0"/>
          <w:sz w:val="32"/>
          <w:szCs w:val="32"/>
        </w:rPr>
        <w:t>1</w:t>
      </w:r>
      <w:r w:rsidRPr="003F03AB">
        <w:rPr>
          <w:rFonts w:eastAsia="方正仿宋简体"/>
          <w:bCs/>
          <w:kern w:val="0"/>
          <w:sz w:val="32"/>
          <w:szCs w:val="32"/>
        </w:rPr>
        <w:t>），场站星级评价标准见下表。</w:t>
      </w:r>
    </w:p>
    <w:p w:rsidR="00B977EE" w:rsidRPr="00EA4AB0" w:rsidRDefault="00B977EE" w:rsidP="00B977EE">
      <w:pPr>
        <w:adjustRightInd w:val="0"/>
        <w:snapToGrid w:val="0"/>
        <w:ind w:firstLineChars="200" w:firstLine="640"/>
        <w:rPr>
          <w:rFonts w:eastAsia="方正仿宋简体"/>
          <w:bCs/>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6"/>
        <w:gridCol w:w="1593"/>
      </w:tblGrid>
      <w:tr w:rsidR="00B977EE" w:rsidRPr="003F03AB" w:rsidTr="0011157A">
        <w:trPr>
          <w:trHeight w:val="321"/>
          <w:jc w:val="center"/>
        </w:trPr>
        <w:tc>
          <w:tcPr>
            <w:tcW w:w="7006" w:type="dxa"/>
            <w:tcBorders>
              <w:top w:val="single" w:sz="4" w:space="0" w:color="auto"/>
              <w:left w:val="single" w:sz="4" w:space="0" w:color="auto"/>
              <w:bottom w:val="single" w:sz="4" w:space="0" w:color="auto"/>
              <w:right w:val="single" w:sz="4" w:space="0" w:color="auto"/>
            </w:tcBorders>
            <w:vAlign w:val="center"/>
          </w:tcPr>
          <w:p w:rsidR="00B977EE" w:rsidRPr="003F03AB" w:rsidRDefault="00B977EE" w:rsidP="0011157A">
            <w:pPr>
              <w:suppressAutoHyphens w:val="0"/>
              <w:topLinePunct/>
              <w:adjustRightInd w:val="0"/>
              <w:snapToGrid w:val="0"/>
              <w:jc w:val="center"/>
              <w:rPr>
                <w:rFonts w:ascii="方正黑体简体" w:eastAsia="方正黑体简体" w:hint="eastAsia"/>
                <w:bCs/>
                <w:kern w:val="0"/>
                <w:sz w:val="28"/>
                <w:szCs w:val="28"/>
              </w:rPr>
            </w:pPr>
            <w:r w:rsidRPr="003F03AB">
              <w:rPr>
                <w:rFonts w:ascii="方正黑体简体" w:eastAsia="方正黑体简体" w:hint="eastAsia"/>
                <w:bCs/>
                <w:kern w:val="0"/>
                <w:sz w:val="28"/>
                <w:szCs w:val="28"/>
              </w:rPr>
              <w:t>充（换）电场站考评得分</w:t>
            </w:r>
          </w:p>
        </w:tc>
        <w:tc>
          <w:tcPr>
            <w:tcW w:w="1593" w:type="dxa"/>
            <w:tcBorders>
              <w:top w:val="single" w:sz="4" w:space="0" w:color="auto"/>
              <w:left w:val="nil"/>
              <w:bottom w:val="single" w:sz="4" w:space="0" w:color="auto"/>
              <w:right w:val="single" w:sz="4" w:space="0" w:color="auto"/>
            </w:tcBorders>
            <w:vAlign w:val="center"/>
          </w:tcPr>
          <w:p w:rsidR="00B977EE" w:rsidRPr="003F03AB" w:rsidRDefault="00B977EE" w:rsidP="0011157A">
            <w:pPr>
              <w:suppressAutoHyphens w:val="0"/>
              <w:topLinePunct/>
              <w:adjustRightInd w:val="0"/>
              <w:snapToGrid w:val="0"/>
              <w:jc w:val="center"/>
              <w:rPr>
                <w:rFonts w:ascii="方正黑体简体" w:eastAsia="方正黑体简体" w:hint="eastAsia"/>
                <w:bCs/>
                <w:kern w:val="0"/>
                <w:sz w:val="28"/>
                <w:szCs w:val="28"/>
              </w:rPr>
            </w:pPr>
            <w:r w:rsidRPr="003F03AB">
              <w:rPr>
                <w:rFonts w:ascii="方正黑体简体" w:eastAsia="方正黑体简体" w:hint="eastAsia"/>
                <w:bCs/>
                <w:kern w:val="0"/>
                <w:sz w:val="28"/>
                <w:szCs w:val="28"/>
              </w:rPr>
              <w:t>星级</w:t>
            </w:r>
          </w:p>
        </w:tc>
      </w:tr>
      <w:tr w:rsidR="00B977EE" w:rsidRPr="003F03AB" w:rsidTr="0011157A">
        <w:trPr>
          <w:trHeight w:val="321"/>
          <w:jc w:val="center"/>
        </w:trPr>
        <w:tc>
          <w:tcPr>
            <w:tcW w:w="7006" w:type="dxa"/>
            <w:tcBorders>
              <w:top w:val="single" w:sz="4" w:space="0" w:color="auto"/>
              <w:left w:val="single" w:sz="4" w:space="0" w:color="auto"/>
              <w:bottom w:val="single" w:sz="4" w:space="0" w:color="auto"/>
              <w:right w:val="single" w:sz="4" w:space="0" w:color="auto"/>
            </w:tcBorders>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w:t>
            </w:r>
            <w:r w:rsidRPr="003F03AB">
              <w:rPr>
                <w:rFonts w:eastAsia="方正仿宋简体" w:hint="eastAsia"/>
                <w:bCs/>
                <w:kern w:val="0"/>
                <w:sz w:val="28"/>
                <w:szCs w:val="28"/>
              </w:rPr>
              <w:t>85</w:t>
            </w:r>
            <w:r w:rsidRPr="003F03AB">
              <w:rPr>
                <w:rFonts w:eastAsia="方正仿宋简体" w:hint="eastAsia"/>
                <w:bCs/>
                <w:kern w:val="0"/>
                <w:sz w:val="28"/>
                <w:szCs w:val="28"/>
              </w:rPr>
              <w:t>分</w:t>
            </w:r>
          </w:p>
        </w:tc>
        <w:tc>
          <w:tcPr>
            <w:tcW w:w="1593" w:type="dxa"/>
            <w:tcBorders>
              <w:top w:val="single" w:sz="4" w:space="0" w:color="auto"/>
              <w:left w:val="nil"/>
              <w:bottom w:val="single" w:sz="4" w:space="0" w:color="auto"/>
              <w:right w:val="single" w:sz="4" w:space="0" w:color="auto"/>
            </w:tcBorders>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三星</w:t>
            </w:r>
          </w:p>
        </w:tc>
      </w:tr>
      <w:tr w:rsidR="00B977EE" w:rsidRPr="003F03AB" w:rsidTr="0011157A">
        <w:trPr>
          <w:trHeight w:val="321"/>
          <w:jc w:val="center"/>
        </w:trPr>
        <w:tc>
          <w:tcPr>
            <w:tcW w:w="7006" w:type="dxa"/>
            <w:tcBorders>
              <w:top w:val="single" w:sz="4" w:space="0" w:color="auto"/>
              <w:left w:val="single" w:sz="4" w:space="0" w:color="auto"/>
              <w:bottom w:val="single" w:sz="4" w:space="0" w:color="auto"/>
              <w:right w:val="single" w:sz="4" w:space="0" w:color="auto"/>
            </w:tcBorders>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75</w:t>
            </w:r>
            <w:r w:rsidRPr="003F03AB">
              <w:rPr>
                <w:rFonts w:eastAsia="方正仿宋简体" w:hint="eastAsia"/>
                <w:bCs/>
                <w:kern w:val="0"/>
                <w:sz w:val="28"/>
                <w:szCs w:val="28"/>
              </w:rPr>
              <w:t>—</w:t>
            </w:r>
            <w:r w:rsidRPr="003F03AB">
              <w:rPr>
                <w:rFonts w:eastAsia="方正仿宋简体" w:hint="eastAsia"/>
                <w:bCs/>
                <w:kern w:val="0"/>
                <w:sz w:val="28"/>
                <w:szCs w:val="28"/>
              </w:rPr>
              <w:t>84</w:t>
            </w:r>
            <w:r w:rsidRPr="003F03AB">
              <w:rPr>
                <w:rFonts w:eastAsia="方正仿宋简体" w:hint="eastAsia"/>
                <w:bCs/>
                <w:kern w:val="0"/>
                <w:sz w:val="28"/>
                <w:szCs w:val="28"/>
              </w:rPr>
              <w:t>分</w:t>
            </w:r>
          </w:p>
        </w:tc>
        <w:tc>
          <w:tcPr>
            <w:tcW w:w="1593" w:type="dxa"/>
            <w:tcBorders>
              <w:top w:val="single" w:sz="4" w:space="0" w:color="auto"/>
              <w:left w:val="nil"/>
              <w:bottom w:val="single" w:sz="4" w:space="0" w:color="auto"/>
              <w:right w:val="single" w:sz="4" w:space="0" w:color="auto"/>
            </w:tcBorders>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二星</w:t>
            </w:r>
          </w:p>
        </w:tc>
      </w:tr>
      <w:tr w:rsidR="00B977EE" w:rsidRPr="003F03AB" w:rsidTr="0011157A">
        <w:trPr>
          <w:trHeight w:val="321"/>
          <w:jc w:val="center"/>
        </w:trPr>
        <w:tc>
          <w:tcPr>
            <w:tcW w:w="7006" w:type="dxa"/>
            <w:tcBorders>
              <w:top w:val="single" w:sz="4" w:space="0" w:color="auto"/>
              <w:left w:val="single" w:sz="4" w:space="0" w:color="auto"/>
              <w:bottom w:val="single" w:sz="4" w:space="0" w:color="auto"/>
              <w:right w:val="single" w:sz="4" w:space="0" w:color="auto"/>
            </w:tcBorders>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60</w:t>
            </w:r>
            <w:r w:rsidRPr="003F03AB">
              <w:rPr>
                <w:rFonts w:eastAsia="方正仿宋简体" w:hint="eastAsia"/>
                <w:bCs/>
                <w:kern w:val="0"/>
                <w:sz w:val="28"/>
                <w:szCs w:val="28"/>
              </w:rPr>
              <w:t>—</w:t>
            </w:r>
            <w:r w:rsidRPr="003F03AB">
              <w:rPr>
                <w:rFonts w:eastAsia="方正仿宋简体" w:hint="eastAsia"/>
                <w:bCs/>
                <w:kern w:val="0"/>
                <w:sz w:val="28"/>
                <w:szCs w:val="28"/>
              </w:rPr>
              <w:t>74</w:t>
            </w:r>
            <w:r w:rsidRPr="003F03AB">
              <w:rPr>
                <w:rFonts w:eastAsia="方正仿宋简体" w:hint="eastAsia"/>
                <w:bCs/>
                <w:kern w:val="0"/>
                <w:sz w:val="28"/>
                <w:szCs w:val="28"/>
              </w:rPr>
              <w:t>分</w:t>
            </w:r>
          </w:p>
        </w:tc>
        <w:tc>
          <w:tcPr>
            <w:tcW w:w="1593" w:type="dxa"/>
            <w:tcBorders>
              <w:top w:val="single" w:sz="4" w:space="0" w:color="auto"/>
              <w:left w:val="nil"/>
              <w:bottom w:val="single" w:sz="4" w:space="0" w:color="auto"/>
              <w:right w:val="single" w:sz="4" w:space="0" w:color="auto"/>
            </w:tcBorders>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一星</w:t>
            </w:r>
          </w:p>
        </w:tc>
      </w:tr>
    </w:tbl>
    <w:p w:rsidR="00B977EE" w:rsidRPr="00EA4AB0" w:rsidRDefault="00B977EE" w:rsidP="00B977EE">
      <w:pPr>
        <w:spacing w:line="600" w:lineRule="exact"/>
        <w:ind w:left="640"/>
        <w:rPr>
          <w:rFonts w:ascii="方正楷体简体" w:eastAsia="方正楷体简体" w:hint="eastAsia"/>
          <w:bCs/>
          <w:kern w:val="0"/>
          <w:sz w:val="32"/>
          <w:szCs w:val="32"/>
        </w:rPr>
      </w:pPr>
      <w:r w:rsidRPr="00EA4AB0">
        <w:rPr>
          <w:rFonts w:ascii="方正楷体简体" w:eastAsia="方正楷体简体" w:hint="eastAsia"/>
          <w:bCs/>
          <w:kern w:val="0"/>
          <w:sz w:val="32"/>
          <w:szCs w:val="32"/>
        </w:rPr>
        <w:t>（二）建设单位考核</w:t>
      </w:r>
    </w:p>
    <w:p w:rsidR="00B977EE" w:rsidRPr="00EA4AB0" w:rsidRDefault="00B977EE" w:rsidP="00B977EE">
      <w:pPr>
        <w:adjustRightInd w:val="0"/>
        <w:snapToGrid w:val="0"/>
        <w:spacing w:line="640" w:lineRule="exact"/>
        <w:ind w:firstLineChars="200" w:firstLine="640"/>
        <w:rPr>
          <w:rFonts w:eastAsia="方正仿宋简体" w:hint="eastAsia"/>
          <w:bCs/>
          <w:kern w:val="0"/>
          <w:sz w:val="32"/>
          <w:szCs w:val="32"/>
        </w:rPr>
      </w:pPr>
      <w:r w:rsidRPr="00EA4AB0">
        <w:rPr>
          <w:rFonts w:eastAsia="方正仿宋简体"/>
          <w:bCs/>
          <w:kern w:val="0"/>
          <w:sz w:val="32"/>
          <w:szCs w:val="32"/>
        </w:rPr>
        <w:t>考评内容包括：</w:t>
      </w:r>
      <w:r w:rsidRPr="003F03AB">
        <w:rPr>
          <w:rFonts w:ascii="方正仿宋简体" w:eastAsia="方正仿宋简体" w:hint="eastAsia"/>
          <w:bCs/>
          <w:kern w:val="0"/>
          <w:sz w:val="32"/>
          <w:szCs w:val="32"/>
        </w:rPr>
        <w:t>“</w:t>
      </w:r>
      <w:r w:rsidRPr="00EA4AB0">
        <w:rPr>
          <w:rFonts w:eastAsia="方正仿宋简体"/>
          <w:bCs/>
          <w:kern w:val="0"/>
          <w:sz w:val="32"/>
          <w:szCs w:val="32"/>
        </w:rPr>
        <w:t>企业基本要求</w:t>
      </w:r>
      <w:r w:rsidRPr="003F03AB">
        <w:rPr>
          <w:rFonts w:ascii="方正仿宋简体" w:eastAsia="方正仿宋简体" w:hint="eastAsia"/>
          <w:bCs/>
          <w:kern w:val="0"/>
          <w:sz w:val="32"/>
          <w:szCs w:val="32"/>
        </w:rPr>
        <w:t>”“</w:t>
      </w:r>
      <w:r w:rsidRPr="00EA4AB0">
        <w:rPr>
          <w:rFonts w:eastAsia="方正仿宋简体"/>
          <w:bCs/>
          <w:kern w:val="0"/>
          <w:sz w:val="32"/>
          <w:szCs w:val="32"/>
        </w:rPr>
        <w:t>企业建设指标</w:t>
      </w:r>
      <w:r w:rsidRPr="003F03AB">
        <w:rPr>
          <w:rFonts w:ascii="方正仿宋简体" w:eastAsia="方正仿宋简体" w:hint="eastAsia"/>
          <w:bCs/>
          <w:kern w:val="0"/>
          <w:sz w:val="32"/>
          <w:szCs w:val="32"/>
        </w:rPr>
        <w:t>”“</w:t>
      </w:r>
      <w:r w:rsidRPr="00EA4AB0">
        <w:rPr>
          <w:rFonts w:eastAsia="方正仿宋简体"/>
          <w:bCs/>
          <w:kern w:val="0"/>
          <w:sz w:val="32"/>
          <w:szCs w:val="32"/>
        </w:rPr>
        <w:t>企业运营指标</w:t>
      </w:r>
      <w:r w:rsidRPr="003F03AB">
        <w:rPr>
          <w:rFonts w:ascii="方正仿宋简体" w:eastAsia="方正仿宋简体" w:hint="eastAsia"/>
          <w:bCs/>
          <w:kern w:val="0"/>
          <w:sz w:val="32"/>
          <w:szCs w:val="32"/>
        </w:rPr>
        <w:t>”“</w:t>
      </w:r>
      <w:r w:rsidRPr="00EA4AB0">
        <w:rPr>
          <w:rFonts w:eastAsia="方正仿宋简体"/>
          <w:bCs/>
          <w:kern w:val="0"/>
          <w:sz w:val="32"/>
          <w:szCs w:val="32"/>
        </w:rPr>
        <w:t>安全生产能力</w:t>
      </w:r>
      <w:r w:rsidRPr="003F03AB">
        <w:rPr>
          <w:rFonts w:ascii="方正仿宋简体" w:eastAsia="方正仿宋简体" w:hint="eastAsia"/>
          <w:bCs/>
          <w:kern w:val="0"/>
          <w:sz w:val="32"/>
          <w:szCs w:val="32"/>
        </w:rPr>
        <w:t>”“</w:t>
      </w:r>
      <w:r w:rsidRPr="00EA4AB0">
        <w:rPr>
          <w:rFonts w:eastAsia="方正仿宋简体"/>
          <w:bCs/>
          <w:kern w:val="0"/>
          <w:sz w:val="32"/>
          <w:szCs w:val="32"/>
        </w:rPr>
        <w:t>信息化能力</w:t>
      </w:r>
      <w:r w:rsidRPr="003F03AB">
        <w:rPr>
          <w:rFonts w:ascii="方正仿宋简体" w:eastAsia="方正仿宋简体" w:hint="eastAsia"/>
          <w:bCs/>
          <w:kern w:val="0"/>
          <w:sz w:val="32"/>
          <w:szCs w:val="32"/>
        </w:rPr>
        <w:t>”</w:t>
      </w:r>
      <w:r w:rsidRPr="00EA4AB0">
        <w:rPr>
          <w:rFonts w:eastAsia="方正仿宋简体"/>
          <w:bCs/>
          <w:kern w:val="0"/>
          <w:sz w:val="32"/>
          <w:szCs w:val="32"/>
        </w:rPr>
        <w:t>等，满分为</w:t>
      </w:r>
      <w:r w:rsidRPr="00EA4AB0">
        <w:rPr>
          <w:rFonts w:eastAsia="方正仿宋简体"/>
          <w:bCs/>
          <w:kern w:val="0"/>
          <w:sz w:val="32"/>
          <w:szCs w:val="32"/>
        </w:rPr>
        <w:t>100</w:t>
      </w:r>
      <w:r w:rsidRPr="00EA4AB0">
        <w:rPr>
          <w:rFonts w:eastAsia="方正仿宋简体"/>
          <w:bCs/>
          <w:kern w:val="0"/>
          <w:sz w:val="32"/>
          <w:szCs w:val="32"/>
        </w:rPr>
        <w:t>分（详见附表</w:t>
      </w:r>
      <w:r w:rsidRPr="00EA4AB0">
        <w:rPr>
          <w:rFonts w:eastAsia="方正仿宋简体"/>
          <w:bCs/>
          <w:kern w:val="0"/>
          <w:sz w:val="32"/>
          <w:szCs w:val="32"/>
        </w:rPr>
        <w:t>2</w:t>
      </w:r>
      <w:r w:rsidRPr="00EA4AB0">
        <w:rPr>
          <w:rFonts w:eastAsia="方正仿宋简体"/>
          <w:bCs/>
          <w:kern w:val="0"/>
          <w:sz w:val="32"/>
          <w:szCs w:val="32"/>
        </w:rPr>
        <w:t>），建设单位等级评价标准见下表。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0"/>
        <w:gridCol w:w="1119"/>
      </w:tblGrid>
      <w:tr w:rsidR="00B977EE" w:rsidRPr="003F03AB" w:rsidTr="0011157A">
        <w:trPr>
          <w:trHeight w:val="284"/>
          <w:tblHeader/>
          <w:jc w:val="center"/>
        </w:trPr>
        <w:tc>
          <w:tcPr>
            <w:tcW w:w="7620" w:type="dxa"/>
            <w:vAlign w:val="center"/>
          </w:tcPr>
          <w:p w:rsidR="00B977EE" w:rsidRPr="003F03AB" w:rsidRDefault="00B977EE" w:rsidP="0011157A">
            <w:pPr>
              <w:suppressAutoHyphens w:val="0"/>
              <w:topLinePunct/>
              <w:adjustRightInd w:val="0"/>
              <w:snapToGrid w:val="0"/>
              <w:jc w:val="center"/>
              <w:rPr>
                <w:rFonts w:ascii="方正黑体简体" w:eastAsia="方正黑体简体" w:hint="eastAsia"/>
                <w:bCs/>
                <w:kern w:val="0"/>
                <w:sz w:val="28"/>
                <w:szCs w:val="28"/>
              </w:rPr>
            </w:pPr>
            <w:r w:rsidRPr="003F03AB">
              <w:rPr>
                <w:rFonts w:ascii="方正黑体简体" w:eastAsia="方正黑体简体" w:hint="eastAsia"/>
                <w:bCs/>
                <w:kern w:val="0"/>
                <w:sz w:val="28"/>
                <w:szCs w:val="28"/>
              </w:rPr>
              <w:t>建设单位考核得分</w:t>
            </w:r>
          </w:p>
        </w:tc>
        <w:tc>
          <w:tcPr>
            <w:tcW w:w="1119" w:type="dxa"/>
            <w:vAlign w:val="center"/>
          </w:tcPr>
          <w:p w:rsidR="00B977EE" w:rsidRPr="003F03AB" w:rsidRDefault="00B977EE" w:rsidP="0011157A">
            <w:pPr>
              <w:suppressAutoHyphens w:val="0"/>
              <w:topLinePunct/>
              <w:adjustRightInd w:val="0"/>
              <w:snapToGrid w:val="0"/>
              <w:jc w:val="center"/>
              <w:rPr>
                <w:rFonts w:ascii="方正黑体简体" w:eastAsia="方正黑体简体" w:hint="eastAsia"/>
                <w:bCs/>
                <w:kern w:val="0"/>
                <w:sz w:val="28"/>
                <w:szCs w:val="28"/>
              </w:rPr>
            </w:pPr>
            <w:r w:rsidRPr="003F03AB">
              <w:rPr>
                <w:rFonts w:ascii="方正黑体简体" w:eastAsia="方正黑体简体" w:hint="eastAsia"/>
                <w:bCs/>
                <w:kern w:val="0"/>
                <w:sz w:val="28"/>
                <w:szCs w:val="28"/>
              </w:rPr>
              <w:t>等级</w:t>
            </w:r>
          </w:p>
        </w:tc>
      </w:tr>
      <w:tr w:rsidR="00B977EE" w:rsidRPr="003F03AB" w:rsidTr="0011157A">
        <w:trPr>
          <w:trHeight w:val="284"/>
          <w:jc w:val="center"/>
        </w:trPr>
        <w:tc>
          <w:tcPr>
            <w:tcW w:w="7620" w:type="dxa"/>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w:t>
            </w:r>
            <w:r w:rsidRPr="003F03AB">
              <w:rPr>
                <w:rFonts w:eastAsia="方正仿宋简体" w:hint="eastAsia"/>
                <w:bCs/>
                <w:kern w:val="0"/>
                <w:sz w:val="28"/>
                <w:szCs w:val="28"/>
              </w:rPr>
              <w:t>90</w:t>
            </w:r>
            <w:r w:rsidRPr="003F03AB">
              <w:rPr>
                <w:rFonts w:eastAsia="方正仿宋简体" w:hint="eastAsia"/>
                <w:bCs/>
                <w:kern w:val="0"/>
                <w:sz w:val="28"/>
                <w:szCs w:val="28"/>
              </w:rPr>
              <w:t>分</w:t>
            </w:r>
          </w:p>
        </w:tc>
        <w:tc>
          <w:tcPr>
            <w:tcW w:w="1119" w:type="dxa"/>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A</w:t>
            </w:r>
            <w:r w:rsidRPr="003F03AB">
              <w:rPr>
                <w:rFonts w:eastAsia="方正仿宋简体" w:hint="eastAsia"/>
                <w:bCs/>
                <w:kern w:val="0"/>
                <w:sz w:val="28"/>
                <w:szCs w:val="28"/>
              </w:rPr>
              <w:t>级</w:t>
            </w:r>
          </w:p>
        </w:tc>
      </w:tr>
      <w:tr w:rsidR="00B977EE" w:rsidRPr="003F03AB" w:rsidTr="0011157A">
        <w:trPr>
          <w:trHeight w:val="284"/>
          <w:jc w:val="center"/>
        </w:trPr>
        <w:tc>
          <w:tcPr>
            <w:tcW w:w="7620" w:type="dxa"/>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70</w:t>
            </w:r>
            <w:r w:rsidRPr="003F03AB">
              <w:rPr>
                <w:rFonts w:eastAsia="方正仿宋简体" w:hint="eastAsia"/>
                <w:bCs/>
                <w:kern w:val="0"/>
                <w:sz w:val="28"/>
                <w:szCs w:val="28"/>
              </w:rPr>
              <w:t>—</w:t>
            </w:r>
            <w:r w:rsidRPr="003F03AB">
              <w:rPr>
                <w:rFonts w:eastAsia="方正仿宋简体" w:hint="eastAsia"/>
                <w:bCs/>
                <w:kern w:val="0"/>
                <w:sz w:val="28"/>
                <w:szCs w:val="28"/>
              </w:rPr>
              <w:t>89</w:t>
            </w:r>
            <w:r w:rsidRPr="003F03AB">
              <w:rPr>
                <w:rFonts w:eastAsia="方正仿宋简体" w:hint="eastAsia"/>
                <w:bCs/>
                <w:kern w:val="0"/>
                <w:sz w:val="28"/>
                <w:szCs w:val="28"/>
              </w:rPr>
              <w:t>分</w:t>
            </w:r>
          </w:p>
        </w:tc>
        <w:tc>
          <w:tcPr>
            <w:tcW w:w="1119" w:type="dxa"/>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B</w:t>
            </w:r>
            <w:r w:rsidRPr="003F03AB">
              <w:rPr>
                <w:rFonts w:eastAsia="方正仿宋简体" w:hint="eastAsia"/>
                <w:bCs/>
                <w:kern w:val="0"/>
                <w:sz w:val="28"/>
                <w:szCs w:val="28"/>
              </w:rPr>
              <w:t>级</w:t>
            </w:r>
          </w:p>
        </w:tc>
      </w:tr>
      <w:tr w:rsidR="00B977EE" w:rsidRPr="003F03AB" w:rsidTr="0011157A">
        <w:trPr>
          <w:trHeight w:val="284"/>
          <w:jc w:val="center"/>
        </w:trPr>
        <w:tc>
          <w:tcPr>
            <w:tcW w:w="7620" w:type="dxa"/>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60-69</w:t>
            </w:r>
            <w:r w:rsidRPr="003F03AB">
              <w:rPr>
                <w:rFonts w:eastAsia="方正仿宋简体" w:hint="eastAsia"/>
                <w:bCs/>
                <w:kern w:val="0"/>
                <w:sz w:val="28"/>
                <w:szCs w:val="28"/>
              </w:rPr>
              <w:t>分</w:t>
            </w:r>
          </w:p>
        </w:tc>
        <w:tc>
          <w:tcPr>
            <w:tcW w:w="1119" w:type="dxa"/>
            <w:vAlign w:val="center"/>
          </w:tcPr>
          <w:p w:rsidR="00B977EE" w:rsidRPr="003F03AB" w:rsidRDefault="00B977EE" w:rsidP="0011157A">
            <w:pPr>
              <w:suppressAutoHyphens w:val="0"/>
              <w:topLinePunct/>
              <w:adjustRightInd w:val="0"/>
              <w:snapToGrid w:val="0"/>
              <w:jc w:val="center"/>
              <w:rPr>
                <w:rFonts w:eastAsia="方正仿宋简体"/>
                <w:bCs/>
                <w:kern w:val="0"/>
                <w:sz w:val="28"/>
                <w:szCs w:val="28"/>
              </w:rPr>
            </w:pPr>
            <w:r w:rsidRPr="003F03AB">
              <w:rPr>
                <w:rFonts w:eastAsia="方正仿宋简体" w:hint="eastAsia"/>
                <w:bCs/>
                <w:kern w:val="0"/>
                <w:sz w:val="28"/>
                <w:szCs w:val="28"/>
              </w:rPr>
              <w:t>C</w:t>
            </w:r>
            <w:r w:rsidRPr="003F03AB">
              <w:rPr>
                <w:rFonts w:eastAsia="方正仿宋简体" w:hint="eastAsia"/>
                <w:bCs/>
                <w:kern w:val="0"/>
                <w:sz w:val="28"/>
                <w:szCs w:val="28"/>
              </w:rPr>
              <w:t>级</w:t>
            </w:r>
          </w:p>
        </w:tc>
      </w:tr>
    </w:tbl>
    <w:p w:rsidR="00B977EE" w:rsidRPr="003F03AB" w:rsidRDefault="00B977EE" w:rsidP="00B977EE">
      <w:pPr>
        <w:widowControl/>
        <w:numPr>
          <w:ilvl w:val="0"/>
          <w:numId w:val="1"/>
        </w:numPr>
        <w:tabs>
          <w:tab w:val="clear" w:pos="1"/>
          <w:tab w:val="left" w:pos="0"/>
        </w:tabs>
        <w:suppressAutoHyphens w:val="0"/>
        <w:adjustRightInd w:val="0"/>
        <w:snapToGrid w:val="0"/>
        <w:spacing w:line="640" w:lineRule="exact"/>
        <w:ind w:firstLineChars="200" w:firstLine="640"/>
        <w:rPr>
          <w:rFonts w:eastAsia="方正黑体简体"/>
          <w:bCs/>
          <w:kern w:val="0"/>
          <w:sz w:val="32"/>
          <w:szCs w:val="32"/>
        </w:rPr>
      </w:pPr>
      <w:r w:rsidRPr="003F03AB">
        <w:rPr>
          <w:rFonts w:eastAsia="方正黑体简体" w:hint="eastAsia"/>
          <w:bCs/>
          <w:kern w:val="0"/>
          <w:sz w:val="32"/>
          <w:szCs w:val="32"/>
        </w:rPr>
        <w:t>组织考评</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楷体简体" w:hint="eastAsia"/>
          <w:bCs/>
          <w:kern w:val="0"/>
          <w:sz w:val="32"/>
          <w:szCs w:val="32"/>
        </w:rPr>
        <w:t>（一）考评组织：</w:t>
      </w:r>
      <w:r w:rsidRPr="003F03AB">
        <w:rPr>
          <w:rFonts w:eastAsia="方正仿宋简体" w:hint="eastAsia"/>
          <w:bCs/>
          <w:kern w:val="0"/>
          <w:sz w:val="32"/>
          <w:szCs w:val="32"/>
        </w:rPr>
        <w:t>市经信局牵头组织相关部门、市级监管平台、行业协会等单位开展</w:t>
      </w:r>
      <w:r w:rsidRPr="003F03AB">
        <w:rPr>
          <w:rFonts w:eastAsia="方正仿宋简体"/>
          <w:bCs/>
          <w:kern w:val="0"/>
          <w:sz w:val="32"/>
          <w:szCs w:val="32"/>
        </w:rPr>
        <w:t>考核评价工作</w:t>
      </w:r>
      <w:r w:rsidRPr="003F03AB">
        <w:rPr>
          <w:rFonts w:eastAsia="方正仿宋简体" w:hint="eastAsia"/>
          <w:bCs/>
          <w:kern w:val="0"/>
          <w:sz w:val="32"/>
          <w:szCs w:val="32"/>
        </w:rPr>
        <w:t>。</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楷体简体" w:hint="eastAsia"/>
          <w:bCs/>
          <w:kern w:val="0"/>
          <w:sz w:val="32"/>
          <w:szCs w:val="32"/>
        </w:rPr>
        <w:t>（二）场站考评：</w:t>
      </w:r>
      <w:r w:rsidRPr="003F03AB">
        <w:rPr>
          <w:rFonts w:eastAsia="方正仿宋简体" w:hint="eastAsia"/>
          <w:bCs/>
          <w:kern w:val="0"/>
          <w:sz w:val="32"/>
          <w:szCs w:val="32"/>
        </w:rPr>
        <w:t>综合市级监管平台的监测数据和场站管理</w:t>
      </w:r>
      <w:r w:rsidRPr="003F03AB">
        <w:rPr>
          <w:rFonts w:eastAsia="方正仿宋简体" w:hint="eastAsia"/>
          <w:bCs/>
          <w:kern w:val="0"/>
          <w:sz w:val="32"/>
          <w:szCs w:val="32"/>
        </w:rPr>
        <w:lastRenderedPageBreak/>
        <w:t>情况，每半年进行</w:t>
      </w:r>
      <w:r w:rsidRPr="003F03AB">
        <w:rPr>
          <w:rFonts w:eastAsia="方正仿宋简体" w:hint="eastAsia"/>
          <w:bCs/>
          <w:kern w:val="0"/>
          <w:sz w:val="32"/>
          <w:szCs w:val="32"/>
        </w:rPr>
        <w:t>1</w:t>
      </w:r>
      <w:r w:rsidRPr="003F03AB">
        <w:rPr>
          <w:rFonts w:eastAsia="方正仿宋简体" w:hint="eastAsia"/>
          <w:bCs/>
          <w:kern w:val="0"/>
          <w:sz w:val="32"/>
          <w:szCs w:val="32"/>
        </w:rPr>
        <w:t>次场站考评工作，每半年公布阶段性考评结果</w:t>
      </w:r>
      <w:r w:rsidRPr="003F03AB">
        <w:rPr>
          <w:rFonts w:eastAsia="方正仿宋简体"/>
          <w:bCs/>
          <w:kern w:val="0"/>
          <w:sz w:val="32"/>
          <w:szCs w:val="32"/>
        </w:rPr>
        <w:t>。</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楷体简体" w:hint="eastAsia"/>
          <w:bCs/>
          <w:kern w:val="0"/>
          <w:sz w:val="32"/>
          <w:szCs w:val="32"/>
        </w:rPr>
        <w:t>（三）建设单位考评：</w:t>
      </w:r>
      <w:r w:rsidRPr="003F03AB">
        <w:rPr>
          <w:rFonts w:eastAsia="方正仿宋简体" w:hint="eastAsia"/>
          <w:bCs/>
          <w:kern w:val="0"/>
          <w:sz w:val="32"/>
          <w:szCs w:val="32"/>
        </w:rPr>
        <w:t>根据市经信局对全市充电设施的监督管理工作要求，按年度进行建设单位考评。建设单位场站抽检</w:t>
      </w:r>
      <w:r w:rsidRPr="003F03AB">
        <w:rPr>
          <w:rFonts w:eastAsia="方正仿宋简体"/>
          <w:bCs/>
          <w:kern w:val="0"/>
          <w:sz w:val="32"/>
          <w:szCs w:val="32"/>
        </w:rPr>
        <w:t>比例和原则如下：</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仿宋简体" w:hint="eastAsia"/>
          <w:bCs/>
          <w:kern w:val="0"/>
          <w:sz w:val="32"/>
          <w:szCs w:val="32"/>
        </w:rPr>
        <w:t>1</w:t>
      </w:r>
      <w:r>
        <w:rPr>
          <w:rFonts w:eastAsia="方正仿宋简体" w:hint="eastAsia"/>
          <w:bCs/>
          <w:kern w:val="0"/>
          <w:sz w:val="32"/>
          <w:szCs w:val="32"/>
        </w:rPr>
        <w:t>．</w:t>
      </w:r>
      <w:r w:rsidRPr="003F03AB">
        <w:rPr>
          <w:rFonts w:eastAsia="方正仿宋简体"/>
          <w:bCs/>
          <w:kern w:val="0"/>
          <w:sz w:val="32"/>
          <w:szCs w:val="32"/>
        </w:rPr>
        <w:t>建设单位全覆盖；</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仿宋简体" w:hint="eastAsia"/>
          <w:bCs/>
          <w:kern w:val="0"/>
          <w:sz w:val="32"/>
          <w:szCs w:val="32"/>
        </w:rPr>
        <w:t>2</w:t>
      </w:r>
      <w:r>
        <w:rPr>
          <w:rFonts w:eastAsia="方正仿宋简体" w:hint="eastAsia"/>
          <w:bCs/>
          <w:kern w:val="0"/>
          <w:sz w:val="32"/>
          <w:szCs w:val="32"/>
        </w:rPr>
        <w:t>．</w:t>
      </w:r>
      <w:r w:rsidRPr="003F03AB">
        <w:rPr>
          <w:rFonts w:eastAsia="方正仿宋简体"/>
          <w:bCs/>
          <w:kern w:val="0"/>
          <w:sz w:val="32"/>
          <w:szCs w:val="32"/>
        </w:rPr>
        <w:t>新建场站全年现场抽查比例不低于</w:t>
      </w:r>
      <w:r w:rsidRPr="003F03AB">
        <w:rPr>
          <w:rFonts w:eastAsia="方正仿宋简体"/>
          <w:bCs/>
          <w:kern w:val="0"/>
          <w:sz w:val="32"/>
          <w:szCs w:val="32"/>
        </w:rPr>
        <w:t>30%</w:t>
      </w:r>
      <w:r w:rsidRPr="003F03AB">
        <w:rPr>
          <w:rFonts w:eastAsia="方正仿宋简体"/>
          <w:bCs/>
          <w:kern w:val="0"/>
          <w:sz w:val="32"/>
          <w:szCs w:val="32"/>
        </w:rPr>
        <w:t>；</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仿宋简体" w:hint="eastAsia"/>
          <w:bCs/>
          <w:kern w:val="0"/>
          <w:sz w:val="32"/>
          <w:szCs w:val="32"/>
        </w:rPr>
        <w:t>3</w:t>
      </w:r>
      <w:r>
        <w:rPr>
          <w:rFonts w:eastAsia="方正仿宋简体" w:hint="eastAsia"/>
          <w:bCs/>
          <w:kern w:val="0"/>
          <w:sz w:val="32"/>
          <w:szCs w:val="32"/>
        </w:rPr>
        <w:t>．</w:t>
      </w:r>
      <w:r w:rsidRPr="003F03AB">
        <w:rPr>
          <w:rFonts w:eastAsia="方正仿宋简体"/>
          <w:bCs/>
          <w:kern w:val="0"/>
          <w:sz w:val="32"/>
          <w:szCs w:val="32"/>
        </w:rPr>
        <w:t>既有场站全年现场抽查比例不低于</w:t>
      </w:r>
      <w:r w:rsidRPr="003F03AB">
        <w:rPr>
          <w:rFonts w:eastAsia="方正仿宋简体" w:hint="eastAsia"/>
          <w:bCs/>
          <w:kern w:val="0"/>
          <w:sz w:val="32"/>
          <w:szCs w:val="32"/>
        </w:rPr>
        <w:t>10%</w:t>
      </w:r>
      <w:r w:rsidRPr="003F03AB">
        <w:rPr>
          <w:rFonts w:eastAsia="方正仿宋简体"/>
          <w:bCs/>
          <w:kern w:val="0"/>
          <w:sz w:val="32"/>
          <w:szCs w:val="32"/>
        </w:rPr>
        <w:t>。</w:t>
      </w:r>
    </w:p>
    <w:p w:rsidR="00B977EE" w:rsidRPr="003F03AB" w:rsidRDefault="00B977EE" w:rsidP="00B977EE">
      <w:pPr>
        <w:adjustRightInd w:val="0"/>
        <w:snapToGrid w:val="0"/>
        <w:spacing w:line="640" w:lineRule="exact"/>
        <w:ind w:firstLineChars="200" w:firstLine="640"/>
        <w:rPr>
          <w:rFonts w:eastAsia="方正楷体简体" w:hint="eastAsia"/>
          <w:bCs/>
          <w:kern w:val="0"/>
          <w:sz w:val="32"/>
          <w:szCs w:val="32"/>
        </w:rPr>
      </w:pPr>
      <w:r w:rsidRPr="003F03AB">
        <w:rPr>
          <w:rFonts w:eastAsia="方正楷体简体" w:hint="eastAsia"/>
          <w:bCs/>
          <w:kern w:val="0"/>
          <w:sz w:val="32"/>
          <w:szCs w:val="32"/>
        </w:rPr>
        <w:t>（四）结果通报与申诉</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仿宋简体" w:hint="eastAsia"/>
          <w:bCs/>
          <w:kern w:val="0"/>
          <w:sz w:val="32"/>
          <w:szCs w:val="32"/>
        </w:rPr>
        <w:t>市经信局将场站与建设单位考评情况告知相关企业，若企业有异议，可在</w:t>
      </w:r>
      <w:r w:rsidRPr="003F03AB">
        <w:rPr>
          <w:rFonts w:eastAsia="方正仿宋简体" w:hint="eastAsia"/>
          <w:bCs/>
          <w:kern w:val="0"/>
          <w:sz w:val="32"/>
          <w:szCs w:val="32"/>
        </w:rPr>
        <w:t>5</w:t>
      </w:r>
      <w:r w:rsidRPr="003F03AB">
        <w:rPr>
          <w:rFonts w:eastAsia="方正仿宋简体" w:hint="eastAsia"/>
          <w:bCs/>
          <w:kern w:val="0"/>
          <w:sz w:val="32"/>
          <w:szCs w:val="32"/>
        </w:rPr>
        <w:t>个工作日内提交说明材料，市经信局在收到异议后</w:t>
      </w:r>
      <w:r w:rsidRPr="003F03AB">
        <w:rPr>
          <w:rFonts w:eastAsia="方正仿宋简体" w:hint="eastAsia"/>
          <w:bCs/>
          <w:kern w:val="0"/>
          <w:sz w:val="32"/>
          <w:szCs w:val="32"/>
        </w:rPr>
        <w:t>5</w:t>
      </w:r>
      <w:r w:rsidRPr="003F03AB">
        <w:rPr>
          <w:rFonts w:eastAsia="方正仿宋简体" w:hint="eastAsia"/>
          <w:bCs/>
          <w:kern w:val="0"/>
          <w:sz w:val="32"/>
          <w:szCs w:val="32"/>
        </w:rPr>
        <w:t>个工作日内完成核实，并据实形成最终结论。</w:t>
      </w:r>
    </w:p>
    <w:p w:rsidR="00B977EE" w:rsidRPr="003F03AB" w:rsidRDefault="00B977EE" w:rsidP="00B977EE">
      <w:pPr>
        <w:adjustRightInd w:val="0"/>
        <w:snapToGrid w:val="0"/>
        <w:spacing w:line="640" w:lineRule="exact"/>
        <w:ind w:firstLineChars="200" w:firstLine="640"/>
        <w:rPr>
          <w:rFonts w:eastAsia="方正楷体简体" w:hint="eastAsia"/>
          <w:bCs/>
          <w:kern w:val="0"/>
          <w:sz w:val="32"/>
          <w:szCs w:val="32"/>
        </w:rPr>
      </w:pPr>
      <w:r w:rsidRPr="003F03AB">
        <w:rPr>
          <w:rFonts w:eastAsia="方正楷体简体" w:hint="eastAsia"/>
          <w:bCs/>
          <w:kern w:val="0"/>
          <w:sz w:val="32"/>
          <w:szCs w:val="32"/>
        </w:rPr>
        <w:t>（五）结果发布</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仿宋简体" w:hint="eastAsia"/>
          <w:bCs/>
          <w:kern w:val="0"/>
          <w:sz w:val="32"/>
          <w:szCs w:val="32"/>
        </w:rPr>
        <w:t>市经信局</w:t>
      </w:r>
      <w:r w:rsidRPr="003F03AB">
        <w:rPr>
          <w:rFonts w:eastAsia="方正仿宋简体"/>
          <w:bCs/>
          <w:kern w:val="0"/>
          <w:sz w:val="32"/>
          <w:szCs w:val="32"/>
        </w:rPr>
        <w:t>通过政府部门网站、行业协会</w:t>
      </w:r>
      <w:proofErr w:type="gramStart"/>
      <w:r w:rsidRPr="003F03AB">
        <w:rPr>
          <w:rFonts w:eastAsia="方正仿宋简体"/>
          <w:bCs/>
          <w:kern w:val="0"/>
          <w:sz w:val="32"/>
          <w:szCs w:val="32"/>
        </w:rPr>
        <w:t>微信公众号</w:t>
      </w:r>
      <w:proofErr w:type="gramEnd"/>
      <w:r w:rsidRPr="003F03AB">
        <w:rPr>
          <w:rFonts w:eastAsia="方正仿宋简体"/>
          <w:bCs/>
          <w:kern w:val="0"/>
          <w:sz w:val="32"/>
          <w:szCs w:val="32"/>
        </w:rPr>
        <w:t>、</w:t>
      </w:r>
      <w:r w:rsidRPr="003F03AB">
        <w:rPr>
          <w:rFonts w:eastAsia="方正仿宋简体" w:hint="eastAsia"/>
          <w:bCs/>
          <w:kern w:val="0"/>
          <w:sz w:val="32"/>
          <w:szCs w:val="32"/>
        </w:rPr>
        <w:t>市级监管平台</w:t>
      </w:r>
      <w:r w:rsidRPr="003F03AB">
        <w:rPr>
          <w:rFonts w:eastAsia="方正仿宋简体"/>
          <w:bCs/>
          <w:kern w:val="0"/>
          <w:sz w:val="32"/>
          <w:szCs w:val="32"/>
        </w:rPr>
        <w:t>官方网站等公共平台</w:t>
      </w:r>
      <w:r w:rsidRPr="003F03AB">
        <w:rPr>
          <w:rFonts w:eastAsia="方正仿宋简体" w:hint="eastAsia"/>
          <w:bCs/>
          <w:kern w:val="0"/>
          <w:sz w:val="32"/>
          <w:szCs w:val="32"/>
        </w:rPr>
        <w:t>公布</w:t>
      </w:r>
      <w:r w:rsidRPr="003F03AB">
        <w:rPr>
          <w:rFonts w:eastAsia="方正仿宋简体"/>
          <w:bCs/>
          <w:kern w:val="0"/>
          <w:sz w:val="32"/>
          <w:szCs w:val="32"/>
        </w:rPr>
        <w:t>考核</w:t>
      </w:r>
      <w:r w:rsidRPr="003F03AB">
        <w:rPr>
          <w:rFonts w:eastAsia="方正仿宋简体" w:hint="eastAsia"/>
          <w:bCs/>
          <w:kern w:val="0"/>
          <w:sz w:val="32"/>
          <w:szCs w:val="32"/>
        </w:rPr>
        <w:t>评价</w:t>
      </w:r>
      <w:r w:rsidRPr="003F03AB">
        <w:rPr>
          <w:rFonts w:eastAsia="方正仿宋简体"/>
          <w:bCs/>
          <w:kern w:val="0"/>
          <w:sz w:val="32"/>
          <w:szCs w:val="32"/>
        </w:rPr>
        <w:t>结果。</w:t>
      </w:r>
    </w:p>
    <w:p w:rsidR="00B977EE" w:rsidRPr="003F03AB" w:rsidRDefault="00B977EE" w:rsidP="00B977EE">
      <w:pPr>
        <w:adjustRightInd w:val="0"/>
        <w:snapToGrid w:val="0"/>
        <w:spacing w:line="640" w:lineRule="exact"/>
        <w:ind w:firstLineChars="200" w:firstLine="640"/>
        <w:rPr>
          <w:rFonts w:eastAsia="方正楷体简体" w:hint="eastAsia"/>
          <w:bCs/>
          <w:kern w:val="0"/>
          <w:sz w:val="32"/>
          <w:szCs w:val="32"/>
        </w:rPr>
      </w:pPr>
      <w:r w:rsidRPr="003F03AB">
        <w:rPr>
          <w:rFonts w:eastAsia="方正楷体简体" w:hint="eastAsia"/>
          <w:bCs/>
          <w:kern w:val="0"/>
          <w:sz w:val="32"/>
          <w:szCs w:val="32"/>
        </w:rPr>
        <w:t>（六）动态监测</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仿宋简体" w:hint="eastAsia"/>
          <w:bCs/>
          <w:kern w:val="0"/>
          <w:sz w:val="32"/>
          <w:szCs w:val="32"/>
        </w:rPr>
        <w:t>市级监管平台</w:t>
      </w:r>
      <w:r w:rsidRPr="003F03AB">
        <w:rPr>
          <w:rFonts w:eastAsia="方正仿宋简体"/>
          <w:bCs/>
          <w:kern w:val="0"/>
          <w:sz w:val="32"/>
          <w:szCs w:val="32"/>
        </w:rPr>
        <w:t>对充</w:t>
      </w:r>
      <w:r w:rsidRPr="003F03AB">
        <w:rPr>
          <w:rFonts w:eastAsia="方正仿宋简体" w:hint="eastAsia"/>
          <w:bCs/>
          <w:kern w:val="0"/>
          <w:sz w:val="32"/>
          <w:szCs w:val="32"/>
        </w:rPr>
        <w:t>（换）</w:t>
      </w:r>
      <w:r w:rsidRPr="003F03AB">
        <w:rPr>
          <w:rFonts w:eastAsia="方正仿宋简体"/>
          <w:bCs/>
          <w:kern w:val="0"/>
          <w:sz w:val="32"/>
          <w:szCs w:val="32"/>
        </w:rPr>
        <w:t>电站点、充电设施建设单位进行动态监测</w:t>
      </w:r>
      <w:r w:rsidRPr="003F03AB">
        <w:rPr>
          <w:rFonts w:eastAsia="方正仿宋简体" w:hint="eastAsia"/>
          <w:bCs/>
          <w:kern w:val="0"/>
          <w:sz w:val="32"/>
          <w:szCs w:val="32"/>
        </w:rPr>
        <w:t>，相关问题及时报送市经信局并通知企业进行整改，动态监测情况纳入场站考评和建设单位考评。</w:t>
      </w:r>
    </w:p>
    <w:p w:rsidR="00B977EE" w:rsidRPr="003F03AB" w:rsidRDefault="00B977EE" w:rsidP="00B977EE">
      <w:pPr>
        <w:adjustRightInd w:val="0"/>
        <w:snapToGrid w:val="0"/>
        <w:spacing w:line="640" w:lineRule="exact"/>
        <w:ind w:firstLineChars="200" w:firstLine="640"/>
        <w:rPr>
          <w:rFonts w:eastAsia="方正楷体简体" w:hint="eastAsia"/>
          <w:bCs/>
          <w:kern w:val="0"/>
          <w:sz w:val="32"/>
          <w:szCs w:val="32"/>
        </w:rPr>
      </w:pPr>
      <w:r w:rsidRPr="003F03AB">
        <w:rPr>
          <w:rFonts w:eastAsia="方正楷体简体" w:hint="eastAsia"/>
          <w:bCs/>
          <w:kern w:val="0"/>
          <w:sz w:val="32"/>
          <w:szCs w:val="32"/>
        </w:rPr>
        <w:t>（七）问题整改</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仿宋简体" w:hint="eastAsia"/>
          <w:bCs/>
          <w:kern w:val="0"/>
          <w:sz w:val="32"/>
          <w:szCs w:val="32"/>
        </w:rPr>
        <w:lastRenderedPageBreak/>
        <w:t>1</w:t>
      </w:r>
      <w:r>
        <w:rPr>
          <w:rFonts w:eastAsia="方正仿宋简体" w:hint="eastAsia"/>
          <w:bCs/>
          <w:kern w:val="0"/>
          <w:sz w:val="32"/>
          <w:szCs w:val="32"/>
        </w:rPr>
        <w:t>．</w:t>
      </w:r>
      <w:r w:rsidRPr="003F03AB">
        <w:rPr>
          <w:rFonts w:eastAsia="方正仿宋简体" w:hint="eastAsia"/>
          <w:bCs/>
          <w:kern w:val="0"/>
          <w:sz w:val="32"/>
          <w:szCs w:val="32"/>
        </w:rPr>
        <w:t>市级监管平台</w:t>
      </w:r>
      <w:r w:rsidRPr="003F03AB">
        <w:rPr>
          <w:rFonts w:eastAsia="方正仿宋简体"/>
          <w:bCs/>
          <w:kern w:val="0"/>
          <w:sz w:val="32"/>
          <w:szCs w:val="32"/>
        </w:rPr>
        <w:t>每</w:t>
      </w:r>
      <w:r w:rsidRPr="003F03AB">
        <w:rPr>
          <w:rFonts w:eastAsia="方正仿宋简体" w:hint="eastAsia"/>
          <w:bCs/>
          <w:kern w:val="0"/>
          <w:sz w:val="32"/>
          <w:szCs w:val="32"/>
        </w:rPr>
        <w:t>半年将考评工作中发现的场站问题清单送至各区（市）县电力主管部门</w:t>
      </w:r>
      <w:r w:rsidRPr="003F03AB">
        <w:rPr>
          <w:rFonts w:eastAsia="方正仿宋简体"/>
          <w:bCs/>
          <w:kern w:val="0"/>
          <w:sz w:val="32"/>
          <w:szCs w:val="32"/>
        </w:rPr>
        <w:t>；</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仿宋简体"/>
          <w:bCs/>
          <w:kern w:val="0"/>
          <w:sz w:val="32"/>
          <w:szCs w:val="32"/>
        </w:rPr>
        <w:t>2</w:t>
      </w:r>
      <w:r>
        <w:rPr>
          <w:rFonts w:eastAsia="方正仿宋简体" w:hint="eastAsia"/>
          <w:bCs/>
          <w:kern w:val="0"/>
          <w:sz w:val="32"/>
          <w:szCs w:val="32"/>
        </w:rPr>
        <w:t>．</w:t>
      </w:r>
      <w:r w:rsidRPr="003F03AB">
        <w:rPr>
          <w:rFonts w:eastAsia="方正仿宋简体"/>
          <w:bCs/>
          <w:kern w:val="0"/>
          <w:sz w:val="32"/>
          <w:szCs w:val="32"/>
        </w:rPr>
        <w:t>各区（市）县</w:t>
      </w:r>
      <w:r w:rsidRPr="003F03AB">
        <w:rPr>
          <w:rFonts w:eastAsia="方正仿宋简体" w:hint="eastAsia"/>
          <w:bCs/>
          <w:kern w:val="0"/>
          <w:sz w:val="32"/>
          <w:szCs w:val="32"/>
        </w:rPr>
        <w:t>电力</w:t>
      </w:r>
      <w:r w:rsidRPr="003F03AB">
        <w:rPr>
          <w:rFonts w:eastAsia="方正仿宋简体"/>
          <w:bCs/>
          <w:kern w:val="0"/>
          <w:sz w:val="32"/>
          <w:szCs w:val="32"/>
        </w:rPr>
        <w:t>主管部门</w:t>
      </w:r>
      <w:r w:rsidRPr="003F03AB">
        <w:rPr>
          <w:rFonts w:eastAsia="方正仿宋简体" w:hint="eastAsia"/>
          <w:bCs/>
          <w:kern w:val="0"/>
          <w:sz w:val="32"/>
          <w:szCs w:val="32"/>
        </w:rPr>
        <w:t>指导督促</w:t>
      </w:r>
      <w:r w:rsidRPr="003F03AB">
        <w:rPr>
          <w:rFonts w:eastAsia="方正仿宋简体"/>
          <w:bCs/>
          <w:kern w:val="0"/>
          <w:sz w:val="32"/>
          <w:szCs w:val="32"/>
        </w:rPr>
        <w:t>建设单位</w:t>
      </w:r>
      <w:r w:rsidRPr="003F03AB">
        <w:rPr>
          <w:rFonts w:eastAsia="方正仿宋简体" w:hint="eastAsia"/>
          <w:bCs/>
          <w:kern w:val="0"/>
          <w:sz w:val="32"/>
          <w:szCs w:val="32"/>
        </w:rPr>
        <w:t>进行</w:t>
      </w:r>
      <w:r w:rsidRPr="003F03AB">
        <w:rPr>
          <w:rFonts w:eastAsia="方正仿宋简体"/>
          <w:bCs/>
          <w:kern w:val="0"/>
          <w:sz w:val="32"/>
          <w:szCs w:val="32"/>
        </w:rPr>
        <w:t>整改，对不予配合、提供虚假材料和数据的建设单位进行约谈或向社会公示；</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仿宋简体"/>
          <w:bCs/>
          <w:kern w:val="0"/>
          <w:sz w:val="32"/>
          <w:szCs w:val="32"/>
        </w:rPr>
        <w:t>3</w:t>
      </w:r>
      <w:r>
        <w:rPr>
          <w:rFonts w:eastAsia="方正仿宋简体" w:hint="eastAsia"/>
          <w:bCs/>
          <w:kern w:val="0"/>
          <w:sz w:val="32"/>
          <w:szCs w:val="32"/>
        </w:rPr>
        <w:t>．</w:t>
      </w:r>
      <w:r w:rsidRPr="003F03AB">
        <w:rPr>
          <w:rFonts w:eastAsia="方正仿宋简体"/>
          <w:bCs/>
          <w:kern w:val="0"/>
          <w:sz w:val="32"/>
          <w:szCs w:val="32"/>
        </w:rPr>
        <w:t>供电公司按照相关政策要求，对开展</w:t>
      </w:r>
      <w:r w:rsidRPr="003F03AB">
        <w:rPr>
          <w:rFonts w:eastAsia="方正仿宋简体" w:hint="eastAsia"/>
          <w:bCs/>
          <w:kern w:val="0"/>
          <w:sz w:val="32"/>
          <w:szCs w:val="32"/>
        </w:rPr>
        <w:t>违规、违法</w:t>
      </w:r>
      <w:r w:rsidRPr="003F03AB">
        <w:rPr>
          <w:rFonts w:eastAsia="方正仿宋简体"/>
          <w:bCs/>
          <w:kern w:val="0"/>
          <w:sz w:val="32"/>
          <w:szCs w:val="32"/>
        </w:rPr>
        <w:t>经营活动的充电场站采取断电措施。</w:t>
      </w:r>
    </w:p>
    <w:p w:rsidR="00B977EE" w:rsidRPr="003F03AB" w:rsidRDefault="00B977EE" w:rsidP="00B977EE">
      <w:pPr>
        <w:widowControl/>
        <w:numPr>
          <w:ilvl w:val="0"/>
          <w:numId w:val="1"/>
        </w:numPr>
        <w:tabs>
          <w:tab w:val="clear" w:pos="1"/>
          <w:tab w:val="left" w:pos="0"/>
        </w:tabs>
        <w:suppressAutoHyphens w:val="0"/>
        <w:adjustRightInd w:val="0"/>
        <w:snapToGrid w:val="0"/>
        <w:spacing w:line="640" w:lineRule="exact"/>
        <w:ind w:firstLineChars="200" w:firstLine="640"/>
        <w:rPr>
          <w:rFonts w:eastAsia="方正黑体简体"/>
          <w:bCs/>
          <w:kern w:val="0"/>
          <w:sz w:val="32"/>
          <w:szCs w:val="32"/>
        </w:rPr>
      </w:pPr>
      <w:r w:rsidRPr="003F03AB">
        <w:rPr>
          <w:rFonts w:eastAsia="方正黑体简体" w:hint="eastAsia"/>
          <w:bCs/>
          <w:kern w:val="0"/>
          <w:sz w:val="32"/>
          <w:szCs w:val="32"/>
        </w:rPr>
        <w:t>附则</w:t>
      </w:r>
    </w:p>
    <w:p w:rsidR="00B977EE" w:rsidRPr="003F03AB" w:rsidRDefault="00B977EE" w:rsidP="00B977EE">
      <w:pPr>
        <w:adjustRightInd w:val="0"/>
        <w:snapToGrid w:val="0"/>
        <w:spacing w:line="640" w:lineRule="exact"/>
        <w:ind w:firstLineChars="200" w:firstLine="640"/>
        <w:rPr>
          <w:rFonts w:eastAsia="方正仿宋简体"/>
          <w:bCs/>
          <w:kern w:val="0"/>
          <w:sz w:val="32"/>
          <w:szCs w:val="32"/>
        </w:rPr>
      </w:pPr>
      <w:r w:rsidRPr="003F03AB">
        <w:rPr>
          <w:rFonts w:eastAsia="方正仿宋简体" w:hint="eastAsia"/>
          <w:bCs/>
          <w:kern w:val="0"/>
          <w:sz w:val="32"/>
          <w:szCs w:val="32"/>
        </w:rPr>
        <w:t>考核评价指标及评分细则由市经信局根据国家、省、</w:t>
      </w:r>
      <w:proofErr w:type="gramStart"/>
      <w:r w:rsidRPr="003F03AB">
        <w:rPr>
          <w:rFonts w:eastAsia="方正仿宋简体" w:hint="eastAsia"/>
          <w:bCs/>
          <w:kern w:val="0"/>
          <w:sz w:val="32"/>
          <w:szCs w:val="32"/>
        </w:rPr>
        <w:t>市最新</w:t>
      </w:r>
      <w:proofErr w:type="gramEnd"/>
      <w:r w:rsidRPr="003F03AB">
        <w:rPr>
          <w:rFonts w:eastAsia="方正仿宋简体" w:hint="eastAsia"/>
          <w:bCs/>
          <w:kern w:val="0"/>
          <w:sz w:val="32"/>
          <w:szCs w:val="32"/>
        </w:rPr>
        <w:t>要求每年组织修订调整，按年度在市级监管平台官方网站进行公示。</w:t>
      </w:r>
    </w:p>
    <w:p w:rsidR="00B977EE" w:rsidRPr="003F03AB" w:rsidRDefault="00B977EE" w:rsidP="00B977EE">
      <w:pPr>
        <w:spacing w:line="600" w:lineRule="exact"/>
        <w:ind w:firstLineChars="200" w:firstLine="640"/>
        <w:rPr>
          <w:rFonts w:eastAsia="方正仿宋简体"/>
          <w:bCs/>
          <w:kern w:val="0"/>
          <w:sz w:val="32"/>
          <w:szCs w:val="32"/>
        </w:rPr>
      </w:pPr>
    </w:p>
    <w:p w:rsidR="00B977EE" w:rsidRPr="003F03AB" w:rsidRDefault="00B977EE" w:rsidP="00B977EE">
      <w:pPr>
        <w:spacing w:line="600" w:lineRule="exact"/>
        <w:ind w:firstLineChars="200" w:firstLine="640"/>
        <w:rPr>
          <w:rFonts w:eastAsia="方正仿宋简体"/>
          <w:bCs/>
          <w:kern w:val="0"/>
          <w:sz w:val="32"/>
          <w:szCs w:val="32"/>
        </w:rPr>
      </w:pPr>
      <w:r w:rsidRPr="003F03AB">
        <w:rPr>
          <w:rFonts w:eastAsia="方正仿宋简体" w:hint="eastAsia"/>
          <w:bCs/>
          <w:kern w:val="0"/>
          <w:sz w:val="32"/>
          <w:szCs w:val="32"/>
        </w:rPr>
        <w:t>附件：</w:t>
      </w:r>
      <w:r w:rsidRPr="003F03AB">
        <w:rPr>
          <w:rFonts w:eastAsia="方正仿宋简体"/>
          <w:bCs/>
          <w:kern w:val="0"/>
          <w:sz w:val="32"/>
          <w:szCs w:val="32"/>
        </w:rPr>
        <w:t>1</w:t>
      </w:r>
      <w:r>
        <w:rPr>
          <w:rFonts w:eastAsia="方正仿宋简体" w:hint="eastAsia"/>
          <w:bCs/>
          <w:kern w:val="0"/>
          <w:sz w:val="32"/>
          <w:szCs w:val="32"/>
        </w:rPr>
        <w:t>．</w:t>
      </w:r>
      <w:r w:rsidRPr="003F03AB">
        <w:rPr>
          <w:rFonts w:eastAsia="方正仿宋简体" w:hint="eastAsia"/>
          <w:bCs/>
          <w:kern w:val="0"/>
          <w:sz w:val="32"/>
          <w:szCs w:val="32"/>
        </w:rPr>
        <w:t>充（换）电场站评价指标及评分细则</w:t>
      </w:r>
    </w:p>
    <w:p w:rsidR="00B977EE" w:rsidRPr="003F03AB" w:rsidRDefault="00B977EE" w:rsidP="00B977EE">
      <w:pPr>
        <w:spacing w:line="600" w:lineRule="exact"/>
        <w:ind w:firstLineChars="500" w:firstLine="1600"/>
        <w:rPr>
          <w:rFonts w:eastAsia="方正仿宋简体"/>
          <w:bCs/>
          <w:kern w:val="0"/>
          <w:sz w:val="32"/>
          <w:szCs w:val="32"/>
        </w:rPr>
      </w:pPr>
      <w:r w:rsidRPr="003F03AB">
        <w:rPr>
          <w:rFonts w:eastAsia="方正仿宋简体" w:hint="eastAsia"/>
          <w:bCs/>
          <w:kern w:val="0"/>
          <w:sz w:val="32"/>
          <w:szCs w:val="32"/>
        </w:rPr>
        <w:t>2</w:t>
      </w:r>
      <w:r>
        <w:rPr>
          <w:rFonts w:eastAsia="方正仿宋简体" w:hint="eastAsia"/>
          <w:bCs/>
          <w:kern w:val="0"/>
          <w:sz w:val="32"/>
          <w:szCs w:val="32"/>
        </w:rPr>
        <w:t>．</w:t>
      </w:r>
      <w:r w:rsidRPr="003F03AB">
        <w:rPr>
          <w:rFonts w:eastAsia="方正仿宋简体" w:hint="eastAsia"/>
          <w:bCs/>
          <w:kern w:val="0"/>
          <w:sz w:val="32"/>
          <w:szCs w:val="32"/>
        </w:rPr>
        <w:t>建设单位评价指标及评分细则</w:t>
      </w:r>
    </w:p>
    <w:p w:rsidR="00B977EE" w:rsidRPr="00EA4AB0" w:rsidRDefault="00B977EE" w:rsidP="00B977EE">
      <w:pPr>
        <w:spacing w:line="600" w:lineRule="exact"/>
        <w:ind w:firstLineChars="200" w:firstLine="643"/>
        <w:rPr>
          <w:rFonts w:ascii="仿宋_GB2312" w:eastAsia="仿宋_GB2312" w:hAnsi="华文中宋" w:cs="仿宋_GB2312"/>
          <w:b/>
          <w:sz w:val="32"/>
          <w:szCs w:val="32"/>
        </w:rPr>
        <w:sectPr w:rsidR="00B977EE" w:rsidRPr="00EA4AB0" w:rsidSect="00AF35C8">
          <w:footerReference w:type="even" r:id="rId5"/>
          <w:footerReference w:type="default" r:id="rId6"/>
          <w:pgSz w:w="11906" w:h="16838" w:code="9"/>
          <w:pgMar w:top="1701" w:right="1474" w:bottom="1531" w:left="1588" w:header="1134" w:footer="1531" w:gutter="0"/>
          <w:cols w:space="720"/>
          <w:docGrid w:type="lines" w:linePitch="312"/>
        </w:sectPr>
      </w:pPr>
    </w:p>
    <w:p w:rsidR="00B977EE" w:rsidRPr="007D16F4" w:rsidRDefault="00B977EE" w:rsidP="00B977EE">
      <w:pPr>
        <w:suppressAutoHyphens w:val="0"/>
        <w:topLinePunct/>
        <w:adjustRightInd w:val="0"/>
        <w:snapToGrid w:val="0"/>
        <w:rPr>
          <w:rFonts w:eastAsia="方正黑体简体"/>
          <w:bCs/>
          <w:color w:val="000000"/>
          <w:sz w:val="32"/>
          <w:szCs w:val="32"/>
        </w:rPr>
      </w:pPr>
      <w:r w:rsidRPr="007D16F4">
        <w:rPr>
          <w:rFonts w:eastAsia="方正黑体简体"/>
          <w:bCs/>
          <w:color w:val="000000"/>
          <w:sz w:val="32"/>
          <w:szCs w:val="32"/>
        </w:rPr>
        <w:lastRenderedPageBreak/>
        <w:t>附件</w:t>
      </w:r>
      <w:r w:rsidRPr="007D16F4">
        <w:rPr>
          <w:rFonts w:eastAsia="方正黑体简体"/>
          <w:bCs/>
          <w:color w:val="000000"/>
          <w:sz w:val="32"/>
          <w:szCs w:val="32"/>
        </w:rPr>
        <w:t>1</w:t>
      </w:r>
    </w:p>
    <w:p w:rsidR="00B977EE" w:rsidRPr="007D16F4" w:rsidRDefault="00B977EE" w:rsidP="00B977EE">
      <w:pPr>
        <w:suppressAutoHyphens w:val="0"/>
        <w:topLinePunct/>
        <w:adjustRightInd w:val="0"/>
        <w:snapToGrid w:val="0"/>
        <w:jc w:val="center"/>
        <w:rPr>
          <w:rFonts w:eastAsia="方正小标宋简体" w:cs="方正小标宋简体" w:hint="eastAsia"/>
          <w:bCs/>
          <w:color w:val="000000"/>
          <w:sz w:val="44"/>
          <w:szCs w:val="44"/>
        </w:rPr>
      </w:pPr>
      <w:r w:rsidRPr="007D16F4">
        <w:rPr>
          <w:rFonts w:eastAsia="方正小标宋简体" w:cs="方正小标宋简体" w:hint="eastAsia"/>
          <w:bCs/>
          <w:color w:val="000000"/>
          <w:sz w:val="44"/>
          <w:szCs w:val="44"/>
        </w:rPr>
        <w:t>充（换）电场站评价指标及评分细则</w:t>
      </w:r>
    </w:p>
    <w:p w:rsidR="00B977EE" w:rsidRPr="007D16F4" w:rsidRDefault="00B977EE" w:rsidP="00B977EE">
      <w:pPr>
        <w:suppressAutoHyphens w:val="0"/>
        <w:topLinePunct/>
        <w:adjustRightInd w:val="0"/>
        <w:snapToGrid w:val="0"/>
        <w:jc w:val="center"/>
        <w:rPr>
          <w:rFonts w:eastAsia="华文中宋"/>
          <w:bCs/>
          <w:color w:val="000000"/>
          <w:sz w:val="2"/>
          <w:szCs w:val="48"/>
        </w:rPr>
      </w:pPr>
    </w:p>
    <w:tbl>
      <w:tblPr>
        <w:tblW w:w="14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4"/>
        <w:gridCol w:w="1722"/>
        <w:gridCol w:w="709"/>
        <w:gridCol w:w="10274"/>
      </w:tblGrid>
      <w:tr w:rsidR="00B977EE" w:rsidRPr="003F03AB" w:rsidTr="0011157A">
        <w:trPr>
          <w:trHeight w:val="340"/>
          <w:tblHeader/>
          <w:jc w:val="center"/>
        </w:trPr>
        <w:tc>
          <w:tcPr>
            <w:tcW w:w="1644" w:type="dxa"/>
            <w:shd w:val="clear" w:color="auto" w:fill="D9D9D9"/>
            <w:vAlign w:val="center"/>
          </w:tcPr>
          <w:p w:rsidR="00B977EE" w:rsidRPr="003F03AB" w:rsidRDefault="00B977EE" w:rsidP="0011157A">
            <w:pPr>
              <w:adjustRightInd w:val="0"/>
              <w:snapToGrid w:val="0"/>
              <w:spacing w:line="240" w:lineRule="exact"/>
              <w:jc w:val="center"/>
              <w:rPr>
                <w:rFonts w:eastAsia="黑体"/>
                <w:color w:val="000000"/>
                <w:kern w:val="0"/>
                <w:sz w:val="24"/>
              </w:rPr>
            </w:pPr>
            <w:r w:rsidRPr="003F03AB">
              <w:rPr>
                <w:rFonts w:eastAsia="黑体"/>
                <w:color w:val="000000"/>
                <w:kern w:val="0"/>
                <w:sz w:val="24"/>
              </w:rPr>
              <w:t>考核指标</w:t>
            </w:r>
          </w:p>
        </w:tc>
        <w:tc>
          <w:tcPr>
            <w:tcW w:w="1722" w:type="dxa"/>
            <w:shd w:val="clear" w:color="auto" w:fill="D9D9D9"/>
            <w:vAlign w:val="center"/>
          </w:tcPr>
          <w:p w:rsidR="00B977EE" w:rsidRPr="003F03AB" w:rsidRDefault="00B977EE" w:rsidP="0011157A">
            <w:pPr>
              <w:adjustRightInd w:val="0"/>
              <w:snapToGrid w:val="0"/>
              <w:spacing w:line="240" w:lineRule="exact"/>
              <w:jc w:val="center"/>
              <w:rPr>
                <w:rFonts w:eastAsia="黑体"/>
                <w:color w:val="000000"/>
                <w:kern w:val="0"/>
                <w:sz w:val="24"/>
              </w:rPr>
            </w:pPr>
            <w:r w:rsidRPr="003F03AB">
              <w:rPr>
                <w:rFonts w:eastAsia="黑体"/>
                <w:color w:val="000000"/>
                <w:kern w:val="0"/>
                <w:sz w:val="24"/>
              </w:rPr>
              <w:t>考核内容</w:t>
            </w:r>
          </w:p>
        </w:tc>
        <w:tc>
          <w:tcPr>
            <w:tcW w:w="709" w:type="dxa"/>
            <w:shd w:val="clear" w:color="auto" w:fill="D9D9D9"/>
            <w:vAlign w:val="center"/>
          </w:tcPr>
          <w:p w:rsidR="00B977EE" w:rsidRPr="003F03AB" w:rsidRDefault="00B977EE" w:rsidP="0011157A">
            <w:pPr>
              <w:adjustRightInd w:val="0"/>
              <w:snapToGrid w:val="0"/>
              <w:spacing w:line="240" w:lineRule="exact"/>
              <w:jc w:val="center"/>
              <w:rPr>
                <w:rFonts w:eastAsia="黑体"/>
                <w:color w:val="000000"/>
                <w:kern w:val="0"/>
                <w:sz w:val="24"/>
              </w:rPr>
            </w:pPr>
            <w:r w:rsidRPr="003F03AB">
              <w:rPr>
                <w:rFonts w:eastAsia="黑体"/>
                <w:color w:val="000000"/>
                <w:kern w:val="0"/>
                <w:sz w:val="24"/>
              </w:rPr>
              <w:t>分值</w:t>
            </w:r>
          </w:p>
        </w:tc>
        <w:tc>
          <w:tcPr>
            <w:tcW w:w="10274" w:type="dxa"/>
            <w:shd w:val="clear" w:color="auto" w:fill="D9D9D9"/>
            <w:vAlign w:val="center"/>
          </w:tcPr>
          <w:p w:rsidR="00B977EE" w:rsidRPr="003F03AB" w:rsidRDefault="00B977EE" w:rsidP="0011157A">
            <w:pPr>
              <w:adjustRightInd w:val="0"/>
              <w:snapToGrid w:val="0"/>
              <w:spacing w:line="240" w:lineRule="exact"/>
              <w:jc w:val="center"/>
              <w:rPr>
                <w:rFonts w:eastAsia="黑体"/>
                <w:color w:val="000000"/>
                <w:kern w:val="0"/>
                <w:sz w:val="24"/>
              </w:rPr>
            </w:pPr>
            <w:r w:rsidRPr="003F03AB">
              <w:rPr>
                <w:rFonts w:eastAsia="黑体"/>
                <w:color w:val="000000"/>
                <w:kern w:val="0"/>
                <w:sz w:val="24"/>
              </w:rPr>
              <w:t>评分细则</w:t>
            </w:r>
          </w:p>
        </w:tc>
      </w:tr>
      <w:tr w:rsidR="00B977EE" w:rsidRPr="003F03AB" w:rsidTr="0011157A">
        <w:trPr>
          <w:trHeight w:val="868"/>
          <w:jc w:val="center"/>
        </w:trPr>
        <w:tc>
          <w:tcPr>
            <w:tcW w:w="1644" w:type="dxa"/>
            <w:vMerge w:val="restart"/>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静态数据</w:t>
            </w: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充电站点及设施基础信息</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5</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按照市级监管平台要求，报送场站基础信息，包括场站名称、详细地址、坐标、设备功率、外电源容量等，确保信息详实准确。满分</w:t>
            </w:r>
            <w:r w:rsidRPr="003F03AB">
              <w:rPr>
                <w:rFonts w:eastAsia="方正仿宋简体" w:hint="eastAsia"/>
                <w:bCs/>
                <w:kern w:val="0"/>
                <w:sz w:val="24"/>
              </w:rPr>
              <w:t>5</w:t>
            </w:r>
            <w:r w:rsidRPr="003F03AB">
              <w:rPr>
                <w:rFonts w:eastAsia="方正仿宋简体"/>
                <w:bCs/>
                <w:kern w:val="0"/>
                <w:sz w:val="24"/>
              </w:rPr>
              <w:t>分，场站未及时接入</w:t>
            </w:r>
            <w:r w:rsidRPr="003F03AB">
              <w:rPr>
                <w:rFonts w:eastAsia="方正仿宋简体" w:hint="eastAsia"/>
                <w:bCs/>
                <w:kern w:val="0"/>
                <w:sz w:val="24"/>
              </w:rPr>
              <w:t>报送数据的，</w:t>
            </w:r>
            <w:r w:rsidRPr="003F03AB">
              <w:rPr>
                <w:rFonts w:eastAsia="方正仿宋简体"/>
                <w:bCs/>
                <w:kern w:val="0"/>
                <w:sz w:val="24"/>
              </w:rPr>
              <w:t>每发生</w:t>
            </w:r>
            <w:r w:rsidRPr="003F03AB">
              <w:rPr>
                <w:rFonts w:eastAsia="方正仿宋简体"/>
                <w:bCs/>
                <w:kern w:val="0"/>
                <w:sz w:val="24"/>
              </w:rPr>
              <w:t>1</w:t>
            </w:r>
            <w:r w:rsidRPr="003F03AB">
              <w:rPr>
                <w:rFonts w:eastAsia="方正仿宋简体"/>
                <w:bCs/>
                <w:kern w:val="0"/>
                <w:sz w:val="24"/>
              </w:rPr>
              <w:t>次扣</w:t>
            </w:r>
            <w:r w:rsidRPr="003F03AB">
              <w:rPr>
                <w:rFonts w:eastAsia="方正仿宋简体"/>
                <w:bCs/>
                <w:kern w:val="0"/>
                <w:sz w:val="24"/>
              </w:rPr>
              <w:t>1</w:t>
            </w:r>
            <w:r w:rsidRPr="003F03AB">
              <w:rPr>
                <w:rFonts w:eastAsia="方正仿宋简体"/>
                <w:bCs/>
                <w:kern w:val="0"/>
                <w:sz w:val="24"/>
              </w:rPr>
              <w:t>分，扣完为止。</w:t>
            </w:r>
            <w:r w:rsidRPr="003F03AB">
              <w:rPr>
                <w:rFonts w:eastAsia="方正仿宋简体"/>
                <w:bCs/>
                <w:kern w:val="0"/>
                <w:sz w:val="24"/>
              </w:rPr>
              <w:t xml:space="preserve"> </w:t>
            </w:r>
          </w:p>
        </w:tc>
      </w:tr>
      <w:tr w:rsidR="00B977EE" w:rsidRPr="003F03AB" w:rsidTr="0011157A">
        <w:trPr>
          <w:trHeight w:val="1405"/>
          <w:jc w:val="center"/>
        </w:trPr>
        <w:tc>
          <w:tcPr>
            <w:tcW w:w="1644" w:type="dxa"/>
            <w:vMerge/>
            <w:vAlign w:val="center"/>
          </w:tcPr>
          <w:p w:rsidR="00B977EE" w:rsidRPr="003F03AB" w:rsidRDefault="00B977EE" w:rsidP="0011157A">
            <w:pPr>
              <w:adjustRightInd w:val="0"/>
              <w:snapToGrid w:val="0"/>
              <w:spacing w:line="240" w:lineRule="exact"/>
              <w:rPr>
                <w:rFonts w:eastAsia="方正仿宋简体" w:hint="eastAsia"/>
                <w:bCs/>
                <w:kern w:val="0"/>
                <w:sz w:val="24"/>
              </w:rPr>
            </w:pP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基础信息准确率</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5</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各站点充电设施接入市级监管平台数据应符合相关规定</w:t>
            </w:r>
            <w:proofErr w:type="gramStart"/>
            <w:r w:rsidRPr="003F03AB">
              <w:rPr>
                <w:rFonts w:eastAsia="方正仿宋简体"/>
                <w:bCs/>
                <w:kern w:val="0"/>
                <w:sz w:val="24"/>
              </w:rPr>
              <w:t>且信息</w:t>
            </w:r>
            <w:proofErr w:type="gramEnd"/>
            <w:r w:rsidRPr="003F03AB">
              <w:rPr>
                <w:rFonts w:eastAsia="方正仿宋简体"/>
                <w:bCs/>
                <w:kern w:val="0"/>
                <w:sz w:val="24"/>
              </w:rPr>
              <w:t>准确，考核周期内：</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准确率</w:t>
            </w:r>
            <w:r w:rsidRPr="003F03AB">
              <w:rPr>
                <w:rFonts w:eastAsia="方正仿宋简体"/>
                <w:bCs/>
                <w:kern w:val="0"/>
                <w:sz w:val="24"/>
              </w:rPr>
              <w:t>=</w:t>
            </w:r>
            <w:r w:rsidRPr="003F03AB">
              <w:rPr>
                <w:rFonts w:eastAsia="方正仿宋简体"/>
                <w:bCs/>
                <w:kern w:val="0"/>
                <w:sz w:val="24"/>
              </w:rPr>
              <w:t>考核周期内准确数据</w:t>
            </w:r>
            <w:r w:rsidRPr="003F03AB">
              <w:rPr>
                <w:rFonts w:eastAsia="方正仿宋简体"/>
                <w:bCs/>
                <w:kern w:val="0"/>
                <w:sz w:val="24"/>
              </w:rPr>
              <w:t>/</w:t>
            </w:r>
            <w:r w:rsidRPr="003F03AB">
              <w:rPr>
                <w:rFonts w:eastAsia="方正仿宋简体"/>
                <w:bCs/>
                <w:kern w:val="0"/>
                <w:sz w:val="24"/>
              </w:rPr>
              <w:t>考核期内全量数据</w:t>
            </w:r>
            <w:r w:rsidRPr="003F03AB">
              <w:rPr>
                <w:rFonts w:eastAsia="方正仿宋简体"/>
                <w:bCs/>
                <w:kern w:val="0"/>
                <w:sz w:val="24"/>
              </w:rPr>
              <w:t>*100%</w:t>
            </w:r>
            <w:r w:rsidRPr="003F03AB">
              <w:rPr>
                <w:rFonts w:eastAsia="方正仿宋简体" w:hint="eastAsia"/>
                <w:bCs/>
                <w:kern w:val="0"/>
                <w:sz w:val="24"/>
              </w:rPr>
              <w:t>，</w:t>
            </w:r>
            <w:r w:rsidRPr="003F03AB">
              <w:rPr>
                <w:rFonts w:eastAsia="方正仿宋简体"/>
                <w:bCs/>
                <w:kern w:val="0"/>
                <w:sz w:val="24"/>
              </w:rPr>
              <w:t>准确率</w:t>
            </w:r>
            <w:r w:rsidRPr="003F03AB">
              <w:rPr>
                <w:rFonts w:eastAsia="方正仿宋简体"/>
                <w:bCs/>
                <w:kern w:val="0"/>
                <w:sz w:val="24"/>
              </w:rPr>
              <w:t>≥85%</w:t>
            </w:r>
            <w:r w:rsidRPr="003F03AB">
              <w:rPr>
                <w:rFonts w:eastAsia="方正仿宋简体"/>
                <w:bCs/>
                <w:kern w:val="0"/>
                <w:sz w:val="24"/>
              </w:rPr>
              <w:t>，得</w:t>
            </w:r>
            <w:r w:rsidRPr="003F03AB">
              <w:rPr>
                <w:rFonts w:eastAsia="方正仿宋简体"/>
                <w:bCs/>
                <w:kern w:val="0"/>
                <w:sz w:val="24"/>
              </w:rPr>
              <w:t>5</w:t>
            </w:r>
            <w:r w:rsidRPr="003F03AB">
              <w:rPr>
                <w:rFonts w:eastAsia="方正仿宋简体"/>
                <w:bCs/>
                <w:kern w:val="0"/>
                <w:sz w:val="24"/>
              </w:rPr>
              <w:t>分；</w:t>
            </w:r>
            <w:r w:rsidRPr="003F03AB">
              <w:rPr>
                <w:rFonts w:eastAsia="方正仿宋简体"/>
                <w:bCs/>
                <w:kern w:val="0"/>
                <w:sz w:val="24"/>
              </w:rPr>
              <w:t xml:space="preserve"> 85%</w:t>
            </w:r>
            <w:r w:rsidRPr="003F03AB">
              <w:rPr>
                <w:rFonts w:eastAsia="方正仿宋简体"/>
                <w:bCs/>
                <w:kern w:val="0"/>
                <w:sz w:val="24"/>
              </w:rPr>
              <w:t>＞准确率</w:t>
            </w:r>
            <w:r w:rsidRPr="003F03AB">
              <w:rPr>
                <w:rFonts w:eastAsia="方正仿宋简体"/>
                <w:bCs/>
                <w:kern w:val="0"/>
                <w:sz w:val="24"/>
              </w:rPr>
              <w:t>≥70%</w:t>
            </w:r>
            <w:r w:rsidRPr="003F03AB">
              <w:rPr>
                <w:rFonts w:eastAsia="方正仿宋简体"/>
                <w:bCs/>
                <w:kern w:val="0"/>
                <w:sz w:val="24"/>
              </w:rPr>
              <w:t>，得</w:t>
            </w:r>
            <w:r w:rsidRPr="003F03AB">
              <w:rPr>
                <w:rFonts w:eastAsia="方正仿宋简体"/>
                <w:bCs/>
                <w:kern w:val="0"/>
                <w:sz w:val="24"/>
              </w:rPr>
              <w:t>3</w:t>
            </w:r>
            <w:r w:rsidRPr="003F03AB">
              <w:rPr>
                <w:rFonts w:eastAsia="方正仿宋简体"/>
                <w:bCs/>
                <w:kern w:val="0"/>
                <w:sz w:val="24"/>
              </w:rPr>
              <w:t>分；</w:t>
            </w:r>
            <w:r w:rsidRPr="003F03AB">
              <w:rPr>
                <w:rFonts w:eastAsia="方正仿宋简体"/>
                <w:bCs/>
                <w:kern w:val="0"/>
                <w:sz w:val="24"/>
              </w:rPr>
              <w:t xml:space="preserve"> </w:t>
            </w:r>
            <w:r w:rsidRPr="003F03AB">
              <w:rPr>
                <w:rFonts w:eastAsia="方正仿宋简体"/>
                <w:bCs/>
                <w:kern w:val="0"/>
                <w:sz w:val="24"/>
              </w:rPr>
              <w:t>准确率＜</w:t>
            </w:r>
            <w:r w:rsidRPr="003F03AB">
              <w:rPr>
                <w:rFonts w:eastAsia="方正仿宋简体"/>
                <w:bCs/>
                <w:kern w:val="0"/>
                <w:sz w:val="24"/>
              </w:rPr>
              <w:t>70%</w:t>
            </w:r>
            <w:r w:rsidRPr="003F03AB">
              <w:rPr>
                <w:rFonts w:eastAsia="方正仿宋简体"/>
                <w:bCs/>
                <w:kern w:val="0"/>
                <w:sz w:val="24"/>
              </w:rPr>
              <w:t>，不得分。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如设备数量变更，场站临时停运等场站相关信息出现变化时，应在</w:t>
            </w:r>
            <w:r w:rsidRPr="003F03AB">
              <w:rPr>
                <w:rFonts w:eastAsia="方正仿宋简体"/>
                <w:bCs/>
                <w:kern w:val="0"/>
                <w:sz w:val="24"/>
              </w:rPr>
              <w:t>24</w:t>
            </w:r>
            <w:r w:rsidRPr="003F03AB">
              <w:rPr>
                <w:rFonts w:eastAsia="方正仿宋简体"/>
                <w:bCs/>
                <w:kern w:val="0"/>
                <w:sz w:val="24"/>
              </w:rPr>
              <w:t>小时内报送市级监管平台，报送不及时的充电场站每条信息每次扣</w:t>
            </w:r>
            <w:r w:rsidRPr="003F03AB">
              <w:rPr>
                <w:rFonts w:eastAsia="方正仿宋简体"/>
                <w:bCs/>
                <w:kern w:val="0"/>
                <w:sz w:val="24"/>
              </w:rPr>
              <w:t>1</w:t>
            </w:r>
            <w:r w:rsidRPr="003F03AB">
              <w:rPr>
                <w:rFonts w:eastAsia="方正仿宋简体"/>
                <w:bCs/>
                <w:kern w:val="0"/>
                <w:sz w:val="24"/>
              </w:rPr>
              <w:t>分，扣完为止。</w:t>
            </w:r>
          </w:p>
        </w:tc>
      </w:tr>
      <w:tr w:rsidR="00B977EE" w:rsidRPr="003F03AB" w:rsidTr="0011157A">
        <w:trPr>
          <w:trHeight w:val="971"/>
          <w:jc w:val="center"/>
        </w:trPr>
        <w:tc>
          <w:tcPr>
            <w:tcW w:w="1644" w:type="dxa"/>
            <w:vMerge w:val="restart"/>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动态数据</w:t>
            </w: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动态数据接入完整情况</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hint="eastAsia"/>
                <w:bCs/>
                <w:kern w:val="0"/>
                <w:sz w:val="24"/>
              </w:rPr>
              <w:t>10</w:t>
            </w:r>
          </w:p>
        </w:tc>
        <w:tc>
          <w:tcPr>
            <w:tcW w:w="10274" w:type="dxa"/>
            <w:vAlign w:val="center"/>
          </w:tcPr>
          <w:p w:rsidR="00B977EE" w:rsidRPr="003F03AB" w:rsidRDefault="00B977EE" w:rsidP="0011157A">
            <w:pPr>
              <w:adjustRightInd w:val="0"/>
              <w:snapToGrid w:val="0"/>
              <w:spacing w:line="240" w:lineRule="exact"/>
              <w:rPr>
                <w:rFonts w:eastAsia="方正仿宋简体" w:hint="eastAsia"/>
                <w:bCs/>
                <w:kern w:val="0"/>
                <w:sz w:val="24"/>
              </w:rPr>
            </w:pPr>
            <w:r w:rsidRPr="003F03AB">
              <w:rPr>
                <w:rFonts w:eastAsia="方正仿宋简体"/>
                <w:bCs/>
                <w:kern w:val="0"/>
                <w:sz w:val="24"/>
              </w:rPr>
              <w:t>按照市级监管平台要求</w:t>
            </w:r>
            <w:r w:rsidRPr="003F03AB">
              <w:rPr>
                <w:rFonts w:eastAsia="方正仿宋简体" w:hint="eastAsia"/>
                <w:bCs/>
                <w:kern w:val="0"/>
                <w:sz w:val="24"/>
              </w:rPr>
              <w:t>完整推送动态数据</w:t>
            </w:r>
            <w:r w:rsidRPr="003F03AB">
              <w:rPr>
                <w:rFonts w:eastAsia="方正仿宋简体"/>
                <w:bCs/>
                <w:kern w:val="0"/>
                <w:sz w:val="24"/>
              </w:rPr>
              <w:t>，包含充电过程信息</w:t>
            </w:r>
            <w:r w:rsidRPr="003F03AB">
              <w:rPr>
                <w:rFonts w:eastAsia="方正仿宋简体" w:hint="eastAsia"/>
                <w:bCs/>
                <w:kern w:val="0"/>
                <w:sz w:val="24"/>
              </w:rPr>
              <w:t>、</w:t>
            </w:r>
            <w:r w:rsidRPr="003F03AB">
              <w:rPr>
                <w:rFonts w:eastAsia="方正仿宋简体"/>
                <w:bCs/>
                <w:kern w:val="0"/>
                <w:sz w:val="24"/>
              </w:rPr>
              <w:t>充电</w:t>
            </w:r>
            <w:r w:rsidRPr="003F03AB">
              <w:rPr>
                <w:rFonts w:eastAsia="方正仿宋简体" w:hint="eastAsia"/>
                <w:bCs/>
                <w:kern w:val="0"/>
                <w:sz w:val="24"/>
              </w:rPr>
              <w:t>订单</w:t>
            </w:r>
            <w:r w:rsidRPr="003F03AB">
              <w:rPr>
                <w:rFonts w:eastAsia="方正仿宋简体"/>
                <w:bCs/>
                <w:kern w:val="0"/>
                <w:sz w:val="24"/>
              </w:rPr>
              <w:t>信息等，</w:t>
            </w:r>
            <w:r w:rsidRPr="003F03AB">
              <w:rPr>
                <w:rFonts w:eastAsia="方正仿宋简体" w:hint="eastAsia"/>
                <w:bCs/>
                <w:kern w:val="0"/>
                <w:sz w:val="24"/>
              </w:rPr>
              <w:t>缺少一项扣</w:t>
            </w:r>
            <w:r w:rsidRPr="003F03AB">
              <w:rPr>
                <w:rFonts w:eastAsia="方正仿宋简体" w:hint="eastAsia"/>
                <w:bCs/>
                <w:kern w:val="0"/>
                <w:sz w:val="24"/>
              </w:rPr>
              <w:t>1</w:t>
            </w:r>
            <w:r w:rsidRPr="003F03AB">
              <w:rPr>
                <w:rFonts w:eastAsia="方正仿宋简体"/>
                <w:bCs/>
                <w:kern w:val="0"/>
                <w:sz w:val="24"/>
              </w:rPr>
              <w:t>分，扣完为止</w:t>
            </w:r>
            <w:r w:rsidRPr="003F03AB">
              <w:rPr>
                <w:rFonts w:eastAsia="方正仿宋简体" w:hint="eastAsia"/>
                <w:bCs/>
                <w:kern w:val="0"/>
                <w:sz w:val="24"/>
              </w:rPr>
              <w:t>。数据准确率</w:t>
            </w:r>
            <w:r w:rsidRPr="003F03AB">
              <w:rPr>
                <w:rFonts w:eastAsia="方正仿宋简体"/>
                <w:bCs/>
                <w:kern w:val="0"/>
                <w:sz w:val="24"/>
              </w:rPr>
              <w:t>应不低于</w:t>
            </w:r>
            <w:r w:rsidRPr="003F03AB">
              <w:rPr>
                <w:rFonts w:eastAsia="方正仿宋简体"/>
                <w:bCs/>
                <w:kern w:val="0"/>
                <w:sz w:val="24"/>
              </w:rPr>
              <w:t>70%,</w:t>
            </w:r>
            <w:r w:rsidRPr="003F03AB">
              <w:rPr>
                <w:rFonts w:eastAsia="方正仿宋简体"/>
                <w:bCs/>
                <w:kern w:val="0"/>
                <w:sz w:val="24"/>
              </w:rPr>
              <w:t>否则为</w:t>
            </w:r>
            <w:r w:rsidRPr="003F03AB">
              <w:rPr>
                <w:rFonts w:eastAsia="方正仿宋简体"/>
                <w:bCs/>
                <w:kern w:val="0"/>
                <w:sz w:val="24"/>
              </w:rPr>
              <w:t>0</w:t>
            </w:r>
            <w:r w:rsidRPr="003F03AB">
              <w:rPr>
                <w:rFonts w:eastAsia="方正仿宋简体"/>
                <w:bCs/>
                <w:kern w:val="0"/>
                <w:sz w:val="24"/>
              </w:rPr>
              <w:t>分</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楷体_GB2312"/>
                <w:bCs/>
                <w:kern w:val="0"/>
                <w:sz w:val="24"/>
              </w:rPr>
            </w:pPr>
            <w:r w:rsidRPr="003F03AB">
              <w:rPr>
                <w:rFonts w:eastAsia="方正仿宋简体" w:hint="eastAsia"/>
                <w:bCs/>
                <w:kern w:val="0"/>
                <w:sz w:val="24"/>
              </w:rPr>
              <w:t>数据</w:t>
            </w:r>
            <w:r w:rsidRPr="003F03AB">
              <w:rPr>
                <w:rFonts w:eastAsia="方正仿宋简体"/>
                <w:bCs/>
                <w:kern w:val="0"/>
                <w:sz w:val="24"/>
              </w:rPr>
              <w:t>准确率</w:t>
            </w:r>
            <w:r w:rsidRPr="003F03AB">
              <w:rPr>
                <w:rFonts w:eastAsia="方正仿宋简体"/>
                <w:bCs/>
                <w:kern w:val="0"/>
                <w:sz w:val="24"/>
              </w:rPr>
              <w:t>=</w:t>
            </w:r>
            <w:r w:rsidRPr="003F03AB">
              <w:rPr>
                <w:rFonts w:eastAsia="方正仿宋简体"/>
                <w:bCs/>
                <w:kern w:val="0"/>
                <w:sz w:val="24"/>
              </w:rPr>
              <w:t>考核周期内准确数据</w:t>
            </w:r>
            <w:r w:rsidRPr="003F03AB">
              <w:rPr>
                <w:rFonts w:eastAsia="方正仿宋简体"/>
                <w:bCs/>
                <w:kern w:val="0"/>
                <w:sz w:val="24"/>
              </w:rPr>
              <w:t>/</w:t>
            </w:r>
            <w:r w:rsidRPr="003F03AB">
              <w:rPr>
                <w:rFonts w:eastAsia="方正仿宋简体"/>
                <w:bCs/>
                <w:kern w:val="0"/>
                <w:sz w:val="24"/>
              </w:rPr>
              <w:t>考核期内全量数据</w:t>
            </w:r>
            <w:r w:rsidRPr="003F03AB">
              <w:rPr>
                <w:rFonts w:eastAsia="方正仿宋简体"/>
                <w:bCs/>
                <w:kern w:val="0"/>
                <w:sz w:val="24"/>
              </w:rPr>
              <w:t>*100%</w:t>
            </w:r>
            <w:r w:rsidRPr="003F03AB">
              <w:rPr>
                <w:rFonts w:eastAsia="方正仿宋简体" w:hint="eastAsia"/>
                <w:bCs/>
                <w:kern w:val="0"/>
                <w:sz w:val="24"/>
              </w:rPr>
              <w:t>。</w:t>
            </w:r>
          </w:p>
        </w:tc>
      </w:tr>
      <w:tr w:rsidR="00B977EE" w:rsidRPr="003F03AB" w:rsidTr="0011157A">
        <w:trPr>
          <w:trHeight w:val="1125"/>
          <w:jc w:val="center"/>
        </w:trPr>
        <w:tc>
          <w:tcPr>
            <w:tcW w:w="1644" w:type="dxa"/>
            <w:vMerge/>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推送及时率</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5</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各站点充电设施动态数据推送应符合市级监管平台相关数据推送时限的规定，考核周期内：</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订单及时性得分</w:t>
            </w:r>
            <w:r w:rsidRPr="003F03AB">
              <w:rPr>
                <w:rFonts w:eastAsia="方正仿宋简体"/>
                <w:bCs/>
                <w:kern w:val="0"/>
                <w:sz w:val="24"/>
              </w:rPr>
              <w:t>=</w:t>
            </w:r>
            <w:r w:rsidRPr="003F03AB">
              <w:rPr>
                <w:rFonts w:eastAsia="方正仿宋简体"/>
                <w:bCs/>
                <w:kern w:val="0"/>
                <w:sz w:val="24"/>
              </w:rPr>
              <w:t>订单及时率</w:t>
            </w:r>
            <w:r w:rsidRPr="003F03AB">
              <w:rPr>
                <w:rFonts w:eastAsia="方正仿宋简体"/>
                <w:bCs/>
                <w:kern w:val="0"/>
                <w:sz w:val="24"/>
              </w:rPr>
              <w:t>*5</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订单及时率</w:t>
            </w:r>
            <w:r w:rsidRPr="003F03AB">
              <w:rPr>
                <w:rFonts w:eastAsia="方正仿宋简体"/>
                <w:bCs/>
                <w:kern w:val="0"/>
                <w:sz w:val="24"/>
              </w:rPr>
              <w:t>=</w:t>
            </w:r>
            <w:r w:rsidRPr="003F03AB">
              <w:rPr>
                <w:rFonts w:eastAsia="方正仿宋简体"/>
                <w:bCs/>
                <w:kern w:val="0"/>
                <w:sz w:val="24"/>
              </w:rPr>
              <w:t>考核期内及时完成推送订单</w:t>
            </w:r>
            <w:r w:rsidRPr="003F03AB">
              <w:rPr>
                <w:rFonts w:eastAsia="方正仿宋简体"/>
                <w:bCs/>
                <w:kern w:val="0"/>
                <w:sz w:val="24"/>
              </w:rPr>
              <w:t>/</w:t>
            </w:r>
            <w:r w:rsidRPr="003F03AB">
              <w:rPr>
                <w:rFonts w:eastAsia="方正仿宋简体"/>
                <w:bCs/>
                <w:kern w:val="0"/>
                <w:sz w:val="24"/>
              </w:rPr>
              <w:t>考核期内全量订单</w:t>
            </w:r>
            <w:r w:rsidRPr="003F03AB">
              <w:rPr>
                <w:rFonts w:eastAsia="方正仿宋简体"/>
                <w:bCs/>
                <w:kern w:val="0"/>
                <w:sz w:val="24"/>
              </w:rPr>
              <w:t xml:space="preserve">*100%, </w:t>
            </w:r>
            <w:r w:rsidRPr="003F03AB">
              <w:rPr>
                <w:rFonts w:eastAsia="方正仿宋简体"/>
                <w:bCs/>
                <w:kern w:val="0"/>
                <w:sz w:val="24"/>
              </w:rPr>
              <w:t>订单推送及时率＜</w:t>
            </w:r>
            <w:r w:rsidRPr="003F03AB">
              <w:rPr>
                <w:rFonts w:eastAsia="方正仿宋简体"/>
                <w:bCs/>
                <w:kern w:val="0"/>
                <w:sz w:val="24"/>
              </w:rPr>
              <w:t>70%,</w:t>
            </w:r>
            <w:r w:rsidRPr="003F03AB">
              <w:rPr>
                <w:rFonts w:eastAsia="方正仿宋简体"/>
                <w:bCs/>
                <w:kern w:val="0"/>
                <w:sz w:val="24"/>
              </w:rPr>
              <w:t>不得分。</w:t>
            </w:r>
          </w:p>
        </w:tc>
      </w:tr>
      <w:tr w:rsidR="00B977EE" w:rsidRPr="003F03AB" w:rsidTr="0011157A">
        <w:trPr>
          <w:trHeight w:val="1696"/>
          <w:jc w:val="center"/>
        </w:trPr>
        <w:tc>
          <w:tcPr>
            <w:tcW w:w="1644" w:type="dxa"/>
            <w:vMerge/>
            <w:vAlign w:val="center"/>
          </w:tcPr>
          <w:p w:rsidR="00B977EE" w:rsidRPr="003F03AB" w:rsidRDefault="00B977EE" w:rsidP="0011157A">
            <w:pPr>
              <w:adjustRightInd w:val="0"/>
              <w:snapToGrid w:val="0"/>
              <w:spacing w:line="240" w:lineRule="exact"/>
              <w:jc w:val="center"/>
              <w:rPr>
                <w:rFonts w:eastAsia="楷体_GB2312"/>
                <w:b/>
                <w:kern w:val="0"/>
                <w:sz w:val="24"/>
              </w:rPr>
            </w:pP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设备状态准确性</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5</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设备状态准确性</w:t>
            </w:r>
            <w:r w:rsidRPr="003F03AB">
              <w:rPr>
                <w:rFonts w:eastAsia="方正仿宋简体"/>
                <w:bCs/>
                <w:kern w:val="0"/>
                <w:sz w:val="24"/>
              </w:rPr>
              <w:t>=</w:t>
            </w:r>
            <w:r w:rsidRPr="003F03AB">
              <w:rPr>
                <w:rFonts w:eastAsia="方正仿宋简体"/>
                <w:bCs/>
                <w:kern w:val="0"/>
                <w:sz w:val="24"/>
              </w:rPr>
              <w:t>设备状态得分</w:t>
            </w:r>
            <w:r w:rsidRPr="003F03AB">
              <w:rPr>
                <w:rFonts w:eastAsia="方正仿宋简体"/>
                <w:bCs/>
                <w:kern w:val="0"/>
                <w:sz w:val="24"/>
              </w:rPr>
              <w:t>*</w:t>
            </w:r>
            <w:r w:rsidRPr="003F03AB">
              <w:rPr>
                <w:rFonts w:eastAsia="方正仿宋简体"/>
                <w:bCs/>
                <w:kern w:val="0"/>
                <w:sz w:val="24"/>
              </w:rPr>
              <w:t>设备状态准确率</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设备状态得分满分</w:t>
            </w:r>
            <w:r w:rsidRPr="003F03AB">
              <w:rPr>
                <w:rFonts w:eastAsia="方正仿宋简体"/>
                <w:bCs/>
                <w:kern w:val="0"/>
                <w:sz w:val="24"/>
              </w:rPr>
              <w:t>5</w:t>
            </w:r>
            <w:r w:rsidRPr="003F03AB">
              <w:rPr>
                <w:rFonts w:eastAsia="方正仿宋简体"/>
                <w:bCs/>
                <w:kern w:val="0"/>
                <w:sz w:val="24"/>
              </w:rPr>
              <w:t>分，设备状态未按要求传</w:t>
            </w:r>
            <w:r w:rsidRPr="003F03AB">
              <w:rPr>
                <w:rFonts w:eastAsia="方正仿宋简体" w:hint="eastAsia"/>
                <w:bCs/>
                <w:kern w:val="0"/>
                <w:sz w:val="24"/>
              </w:rPr>
              <w:t>送</w:t>
            </w:r>
            <w:r w:rsidRPr="003F03AB">
              <w:rPr>
                <w:rFonts w:eastAsia="方正仿宋简体"/>
                <w:bCs/>
                <w:kern w:val="0"/>
                <w:sz w:val="24"/>
              </w:rPr>
              <w:t>得</w:t>
            </w:r>
            <w:r w:rsidRPr="003F03AB">
              <w:rPr>
                <w:rFonts w:eastAsia="方正仿宋简体"/>
                <w:bCs/>
                <w:kern w:val="0"/>
                <w:sz w:val="24"/>
              </w:rPr>
              <w:t>0</w:t>
            </w:r>
            <w:r w:rsidRPr="003F03AB">
              <w:rPr>
                <w:rFonts w:eastAsia="方正仿宋简体"/>
                <w:bCs/>
                <w:kern w:val="0"/>
                <w:sz w:val="24"/>
              </w:rPr>
              <w:t>分；</w:t>
            </w:r>
            <w:proofErr w:type="gramStart"/>
            <w:r w:rsidRPr="003F03AB">
              <w:rPr>
                <w:rFonts w:eastAsia="方正仿宋简体"/>
                <w:bCs/>
                <w:kern w:val="0"/>
                <w:sz w:val="24"/>
              </w:rPr>
              <w:t>充换电</w:t>
            </w:r>
            <w:proofErr w:type="gramEnd"/>
            <w:r w:rsidRPr="003F03AB">
              <w:rPr>
                <w:rFonts w:eastAsia="方正仿宋简体"/>
                <w:bCs/>
                <w:kern w:val="0"/>
                <w:sz w:val="24"/>
              </w:rPr>
              <w:t>设施状态信息有</w:t>
            </w:r>
            <w:r w:rsidRPr="003F03AB">
              <w:rPr>
                <w:rFonts w:eastAsia="方正仿宋简体" w:hint="eastAsia"/>
                <w:bCs/>
                <w:kern w:val="0"/>
                <w:sz w:val="24"/>
              </w:rPr>
              <w:t>“</w:t>
            </w:r>
            <w:r w:rsidRPr="003F03AB">
              <w:rPr>
                <w:rFonts w:eastAsia="方正仿宋简体"/>
                <w:bCs/>
                <w:kern w:val="0"/>
                <w:sz w:val="24"/>
              </w:rPr>
              <w:t>占用</w:t>
            </w:r>
            <w:r w:rsidRPr="003F03AB">
              <w:rPr>
                <w:rFonts w:eastAsia="方正仿宋简体" w:hint="eastAsia"/>
                <w:bCs/>
                <w:kern w:val="0"/>
                <w:sz w:val="24"/>
              </w:rPr>
              <w:t>”</w:t>
            </w:r>
            <w:r w:rsidRPr="003F03AB">
              <w:rPr>
                <w:rFonts w:eastAsia="方正仿宋简体"/>
                <w:bCs/>
                <w:kern w:val="0"/>
                <w:sz w:val="24"/>
              </w:rPr>
              <w:t>、</w:t>
            </w:r>
            <w:r w:rsidRPr="003F03AB">
              <w:rPr>
                <w:rFonts w:eastAsia="方正仿宋简体" w:hint="eastAsia"/>
                <w:bCs/>
                <w:kern w:val="0"/>
                <w:sz w:val="24"/>
              </w:rPr>
              <w:t>“</w:t>
            </w:r>
            <w:r w:rsidRPr="003F03AB">
              <w:rPr>
                <w:rFonts w:eastAsia="方正仿宋简体"/>
                <w:bCs/>
                <w:kern w:val="0"/>
                <w:sz w:val="24"/>
              </w:rPr>
              <w:t>空闲</w:t>
            </w:r>
            <w:r w:rsidRPr="003F03AB">
              <w:rPr>
                <w:rFonts w:eastAsia="方正仿宋简体" w:hint="eastAsia"/>
                <w:bCs/>
                <w:kern w:val="0"/>
                <w:sz w:val="24"/>
              </w:rPr>
              <w:t>”</w:t>
            </w:r>
            <w:r w:rsidRPr="003F03AB">
              <w:rPr>
                <w:rFonts w:eastAsia="方正仿宋简体"/>
                <w:bCs/>
                <w:kern w:val="0"/>
                <w:sz w:val="24"/>
              </w:rPr>
              <w:t>、</w:t>
            </w:r>
            <w:r w:rsidRPr="003F03AB">
              <w:rPr>
                <w:rFonts w:eastAsia="方正仿宋简体" w:hint="eastAsia"/>
                <w:bCs/>
                <w:kern w:val="0"/>
                <w:sz w:val="24"/>
              </w:rPr>
              <w:t>“</w:t>
            </w:r>
            <w:r w:rsidRPr="003F03AB">
              <w:rPr>
                <w:rFonts w:eastAsia="方正仿宋简体"/>
                <w:bCs/>
                <w:kern w:val="0"/>
                <w:sz w:val="24"/>
              </w:rPr>
              <w:t>离线</w:t>
            </w:r>
            <w:r w:rsidRPr="003F03AB">
              <w:rPr>
                <w:rFonts w:eastAsia="方正仿宋简体" w:hint="eastAsia"/>
                <w:bCs/>
                <w:kern w:val="0"/>
                <w:sz w:val="24"/>
              </w:rPr>
              <w:t>”</w:t>
            </w:r>
            <w:r w:rsidRPr="003F03AB">
              <w:rPr>
                <w:rFonts w:eastAsia="方正仿宋简体"/>
                <w:bCs/>
                <w:kern w:val="0"/>
                <w:sz w:val="24"/>
              </w:rPr>
              <w:t>、</w:t>
            </w:r>
            <w:r w:rsidRPr="003F03AB">
              <w:rPr>
                <w:rFonts w:eastAsia="方正仿宋简体" w:hint="eastAsia"/>
                <w:bCs/>
                <w:kern w:val="0"/>
                <w:sz w:val="24"/>
              </w:rPr>
              <w:t>“</w:t>
            </w:r>
            <w:r w:rsidRPr="003F03AB">
              <w:rPr>
                <w:rFonts w:eastAsia="方正仿宋简体"/>
                <w:bCs/>
                <w:kern w:val="0"/>
                <w:sz w:val="24"/>
              </w:rPr>
              <w:t>故障</w:t>
            </w:r>
            <w:r w:rsidRPr="003F03AB">
              <w:rPr>
                <w:rFonts w:eastAsia="方正仿宋简体" w:hint="eastAsia"/>
                <w:bCs/>
                <w:kern w:val="0"/>
                <w:sz w:val="24"/>
              </w:rPr>
              <w:t>”</w:t>
            </w:r>
            <w:r w:rsidRPr="003F03AB">
              <w:rPr>
                <w:rFonts w:eastAsia="方正仿宋简体"/>
                <w:bCs/>
                <w:kern w:val="0"/>
                <w:sz w:val="24"/>
              </w:rPr>
              <w:t>等，充电设施状态发生变化时，其变化信息应及时推送至市级平台，无变化时，应每</w:t>
            </w:r>
            <w:r w:rsidRPr="003F03AB">
              <w:rPr>
                <w:rFonts w:eastAsia="方正仿宋简体"/>
                <w:bCs/>
                <w:kern w:val="0"/>
                <w:sz w:val="24"/>
              </w:rPr>
              <w:t>5</w:t>
            </w:r>
            <w:r w:rsidRPr="003F03AB">
              <w:rPr>
                <w:rFonts w:eastAsia="方正仿宋简体"/>
                <w:bCs/>
                <w:kern w:val="0"/>
                <w:sz w:val="24"/>
              </w:rPr>
              <w:t>分钟向平台推送一次；</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设备状态准确率</w:t>
            </w:r>
            <w:r w:rsidRPr="003F03AB">
              <w:rPr>
                <w:rFonts w:eastAsia="方正仿宋简体"/>
                <w:bCs/>
                <w:kern w:val="0"/>
                <w:sz w:val="24"/>
              </w:rPr>
              <w:t>=</w:t>
            </w:r>
            <w:r w:rsidRPr="003F03AB">
              <w:rPr>
                <w:rFonts w:eastAsia="方正仿宋简体"/>
                <w:bCs/>
                <w:kern w:val="0"/>
                <w:sz w:val="24"/>
              </w:rPr>
              <w:t>考核期内准确次数</w:t>
            </w:r>
            <w:r w:rsidRPr="003F03AB">
              <w:rPr>
                <w:rFonts w:eastAsia="方正仿宋简体"/>
                <w:bCs/>
                <w:kern w:val="0"/>
                <w:sz w:val="24"/>
              </w:rPr>
              <w:t>/</w:t>
            </w:r>
            <w:r w:rsidRPr="003F03AB">
              <w:rPr>
                <w:rFonts w:eastAsia="方正仿宋简体"/>
                <w:bCs/>
                <w:kern w:val="0"/>
                <w:sz w:val="24"/>
              </w:rPr>
              <w:t>状态查询次数</w:t>
            </w:r>
            <w:r w:rsidRPr="003F03AB">
              <w:rPr>
                <w:rFonts w:eastAsia="方正仿宋简体"/>
                <w:bCs/>
                <w:kern w:val="0"/>
                <w:sz w:val="24"/>
              </w:rPr>
              <w:t>*100%</w:t>
            </w:r>
            <w:r w:rsidRPr="003F03AB">
              <w:rPr>
                <w:rFonts w:eastAsia="方正仿宋简体"/>
                <w:bCs/>
                <w:kern w:val="0"/>
                <w:sz w:val="24"/>
              </w:rPr>
              <w:t>，设备状态准确率应不低于</w:t>
            </w:r>
            <w:r w:rsidRPr="003F03AB">
              <w:rPr>
                <w:rFonts w:eastAsia="方正仿宋简体"/>
                <w:bCs/>
                <w:kern w:val="0"/>
                <w:sz w:val="24"/>
              </w:rPr>
              <w:t>70%,</w:t>
            </w:r>
            <w:r w:rsidRPr="003F03AB">
              <w:rPr>
                <w:rFonts w:eastAsia="方正仿宋简体"/>
                <w:bCs/>
                <w:kern w:val="0"/>
                <w:sz w:val="24"/>
              </w:rPr>
              <w:t>否则为</w:t>
            </w:r>
            <w:r w:rsidRPr="003F03AB">
              <w:rPr>
                <w:rFonts w:eastAsia="方正仿宋简体"/>
                <w:bCs/>
                <w:kern w:val="0"/>
                <w:sz w:val="24"/>
              </w:rPr>
              <w:t>0</w:t>
            </w:r>
            <w:r w:rsidRPr="003F03AB">
              <w:rPr>
                <w:rFonts w:eastAsia="方正仿宋简体"/>
                <w:bCs/>
                <w:kern w:val="0"/>
                <w:sz w:val="24"/>
              </w:rPr>
              <w:t>分。</w:t>
            </w:r>
          </w:p>
        </w:tc>
      </w:tr>
      <w:tr w:rsidR="00B977EE" w:rsidRPr="003F03AB" w:rsidTr="0011157A">
        <w:trPr>
          <w:trHeight w:val="778"/>
          <w:jc w:val="center"/>
        </w:trPr>
        <w:tc>
          <w:tcPr>
            <w:tcW w:w="1644" w:type="dxa"/>
            <w:vMerge w:val="restart"/>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lastRenderedPageBreak/>
              <w:t>互联互通（此项居民小区充电站不进行考核）</w:t>
            </w: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互通启停</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5</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hint="eastAsia"/>
                <w:bCs/>
                <w:kern w:val="0"/>
                <w:sz w:val="24"/>
              </w:rPr>
              <w:t>按</w:t>
            </w:r>
            <w:r w:rsidRPr="003F03AB">
              <w:rPr>
                <w:rFonts w:eastAsia="方正仿宋简体"/>
                <w:bCs/>
                <w:kern w:val="0"/>
                <w:sz w:val="24"/>
              </w:rPr>
              <w:t>市级监管平台</w:t>
            </w:r>
            <w:r w:rsidRPr="003F03AB">
              <w:rPr>
                <w:rFonts w:eastAsia="方正仿宋简体" w:hint="eastAsia"/>
                <w:bCs/>
                <w:kern w:val="0"/>
                <w:sz w:val="24"/>
              </w:rPr>
              <w:t>相关要求，与市平台公共充电服务</w:t>
            </w:r>
            <w:r w:rsidRPr="003F03AB">
              <w:rPr>
                <w:rFonts w:eastAsia="方正仿宋简体"/>
                <w:bCs/>
                <w:kern w:val="0"/>
                <w:sz w:val="24"/>
              </w:rPr>
              <w:t>App</w:t>
            </w:r>
            <w:r w:rsidRPr="003F03AB">
              <w:rPr>
                <w:rFonts w:eastAsia="方正仿宋简体"/>
                <w:bCs/>
                <w:kern w:val="0"/>
                <w:sz w:val="24"/>
              </w:rPr>
              <w:t>互联互通</w:t>
            </w:r>
            <w:r w:rsidRPr="003F03AB">
              <w:rPr>
                <w:rFonts w:eastAsia="方正仿宋简体" w:hint="eastAsia"/>
                <w:bCs/>
                <w:kern w:val="0"/>
                <w:sz w:val="24"/>
              </w:rPr>
              <w:t>，实现跨平台启停</w:t>
            </w:r>
            <w:r w:rsidRPr="003F03AB">
              <w:rPr>
                <w:rFonts w:eastAsia="方正仿宋简体"/>
                <w:bCs/>
                <w:kern w:val="0"/>
                <w:sz w:val="24"/>
              </w:rPr>
              <w:t>的，得</w:t>
            </w:r>
            <w:r w:rsidRPr="003F03AB">
              <w:rPr>
                <w:rFonts w:eastAsia="方正仿宋简体"/>
                <w:bCs/>
                <w:kern w:val="0"/>
                <w:sz w:val="24"/>
              </w:rPr>
              <w:t>5</w:t>
            </w:r>
            <w:r w:rsidRPr="003F03AB">
              <w:rPr>
                <w:rFonts w:eastAsia="方正仿宋简体"/>
                <w:bCs/>
                <w:kern w:val="0"/>
                <w:sz w:val="24"/>
              </w:rPr>
              <w:t>分；未实现不得分。</w:t>
            </w:r>
          </w:p>
        </w:tc>
      </w:tr>
      <w:tr w:rsidR="00B977EE" w:rsidRPr="003F03AB" w:rsidTr="0011157A">
        <w:trPr>
          <w:trHeight w:val="1130"/>
          <w:jc w:val="center"/>
        </w:trPr>
        <w:tc>
          <w:tcPr>
            <w:tcW w:w="1644" w:type="dxa"/>
            <w:vMerge/>
            <w:vAlign w:val="center"/>
          </w:tcPr>
          <w:p w:rsidR="00B977EE" w:rsidRPr="003F03AB" w:rsidRDefault="00B977EE" w:rsidP="0011157A">
            <w:pPr>
              <w:adjustRightInd w:val="0"/>
              <w:snapToGrid w:val="0"/>
              <w:spacing w:line="240" w:lineRule="exact"/>
              <w:rPr>
                <w:rFonts w:eastAsia="方正仿宋简体" w:hint="eastAsia"/>
                <w:bCs/>
                <w:kern w:val="0"/>
                <w:sz w:val="24"/>
              </w:rPr>
            </w:pP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可用性</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5</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公用站点可用性得分</w:t>
            </w:r>
            <w:r w:rsidRPr="003F03AB">
              <w:rPr>
                <w:rFonts w:eastAsia="方正仿宋简体"/>
                <w:bCs/>
                <w:kern w:val="0"/>
                <w:sz w:val="24"/>
              </w:rPr>
              <w:t>=2+3*</w:t>
            </w:r>
            <w:r w:rsidRPr="003F03AB">
              <w:rPr>
                <w:rFonts w:eastAsia="方正仿宋简体"/>
                <w:bCs/>
                <w:kern w:val="0"/>
                <w:sz w:val="24"/>
              </w:rPr>
              <w:t>订单成功率</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订单成功率</w:t>
            </w:r>
            <w:r w:rsidRPr="003F03AB">
              <w:rPr>
                <w:rFonts w:eastAsia="方正仿宋简体"/>
                <w:bCs/>
                <w:kern w:val="0"/>
                <w:sz w:val="24"/>
              </w:rPr>
              <w:t>=</w:t>
            </w:r>
            <w:r w:rsidRPr="003F03AB">
              <w:rPr>
                <w:rFonts w:eastAsia="方正仿宋简体"/>
                <w:bCs/>
                <w:kern w:val="0"/>
                <w:sz w:val="24"/>
              </w:rPr>
              <w:t>市级平台正常启动订单</w:t>
            </w:r>
            <w:r w:rsidRPr="003F03AB">
              <w:rPr>
                <w:rFonts w:eastAsia="方正仿宋简体"/>
                <w:bCs/>
                <w:kern w:val="0"/>
                <w:sz w:val="24"/>
              </w:rPr>
              <w:t>/</w:t>
            </w:r>
            <w:r w:rsidRPr="003F03AB">
              <w:rPr>
                <w:rFonts w:eastAsia="方正仿宋简体"/>
                <w:bCs/>
                <w:kern w:val="0"/>
                <w:sz w:val="24"/>
              </w:rPr>
              <w:t>市级平台总订单</w:t>
            </w:r>
            <w:r w:rsidRPr="003F03AB">
              <w:rPr>
                <w:rFonts w:eastAsia="方正仿宋简体"/>
                <w:bCs/>
                <w:kern w:val="0"/>
                <w:sz w:val="24"/>
              </w:rPr>
              <w:t>*100%</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考核周期内，无市级平台启动订单可用性得分为</w:t>
            </w:r>
            <w:r w:rsidRPr="003F03AB">
              <w:rPr>
                <w:rFonts w:eastAsia="方正仿宋简体"/>
                <w:bCs/>
                <w:kern w:val="0"/>
                <w:sz w:val="24"/>
              </w:rPr>
              <w:t>2</w:t>
            </w:r>
            <w:r w:rsidRPr="003F03AB">
              <w:rPr>
                <w:rFonts w:eastAsia="方正仿宋简体"/>
                <w:bCs/>
                <w:kern w:val="0"/>
                <w:sz w:val="24"/>
              </w:rPr>
              <w:t>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专用站点不考核可用性，默认得</w:t>
            </w:r>
            <w:r w:rsidRPr="003F03AB">
              <w:rPr>
                <w:rFonts w:eastAsia="方正仿宋简体"/>
                <w:bCs/>
                <w:kern w:val="0"/>
                <w:sz w:val="24"/>
              </w:rPr>
              <w:t>5</w:t>
            </w:r>
            <w:r w:rsidRPr="003F03AB">
              <w:rPr>
                <w:rFonts w:eastAsia="方正仿宋简体"/>
                <w:bCs/>
                <w:kern w:val="0"/>
                <w:sz w:val="24"/>
              </w:rPr>
              <w:t>分</w:t>
            </w:r>
            <w:r w:rsidRPr="003F03AB">
              <w:rPr>
                <w:rFonts w:eastAsia="方正仿宋简体" w:hint="eastAsia"/>
                <w:bCs/>
                <w:kern w:val="0"/>
                <w:sz w:val="24"/>
              </w:rPr>
              <w:t>。</w:t>
            </w:r>
          </w:p>
        </w:tc>
      </w:tr>
      <w:tr w:rsidR="00B977EE" w:rsidRPr="003F03AB" w:rsidTr="0011157A">
        <w:trPr>
          <w:trHeight w:val="1684"/>
          <w:jc w:val="center"/>
        </w:trPr>
        <w:tc>
          <w:tcPr>
            <w:tcW w:w="1644"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在线指标</w:t>
            </w: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proofErr w:type="gramStart"/>
            <w:r w:rsidRPr="003F03AB">
              <w:rPr>
                <w:rFonts w:eastAsia="方正仿宋简体" w:hint="eastAsia"/>
                <w:bCs/>
                <w:kern w:val="0"/>
                <w:sz w:val="24"/>
              </w:rPr>
              <w:t>在线率</w:t>
            </w:r>
            <w:proofErr w:type="gramEnd"/>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10</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proofErr w:type="gramStart"/>
            <w:r w:rsidRPr="003F03AB">
              <w:rPr>
                <w:rFonts w:eastAsia="方正仿宋简体"/>
                <w:bCs/>
                <w:kern w:val="0"/>
                <w:sz w:val="24"/>
              </w:rPr>
              <w:t>在线率</w:t>
            </w:r>
            <w:proofErr w:type="gramEnd"/>
            <w:r w:rsidRPr="003F03AB">
              <w:rPr>
                <w:rFonts w:eastAsia="方正仿宋简体"/>
                <w:bCs/>
                <w:kern w:val="0"/>
                <w:sz w:val="24"/>
              </w:rPr>
              <w:t>=</w:t>
            </w:r>
            <w:r w:rsidRPr="003F03AB">
              <w:rPr>
                <w:rFonts w:eastAsia="方正仿宋简体"/>
                <w:bCs/>
                <w:kern w:val="0"/>
                <w:sz w:val="24"/>
              </w:rPr>
              <w:t>站点设施</w:t>
            </w:r>
            <w:proofErr w:type="gramStart"/>
            <w:r w:rsidRPr="003F03AB">
              <w:rPr>
                <w:rFonts w:eastAsia="方正仿宋简体"/>
                <w:bCs/>
                <w:kern w:val="0"/>
                <w:sz w:val="24"/>
              </w:rPr>
              <w:t>在线总</w:t>
            </w:r>
            <w:proofErr w:type="gramEnd"/>
            <w:r w:rsidRPr="003F03AB">
              <w:rPr>
                <w:rFonts w:eastAsia="方正仿宋简体"/>
                <w:bCs/>
                <w:kern w:val="0"/>
                <w:sz w:val="24"/>
              </w:rPr>
              <w:t>时长（平台统计）</w:t>
            </w:r>
            <w:r w:rsidRPr="003F03AB">
              <w:rPr>
                <w:rFonts w:eastAsia="方正仿宋简体"/>
                <w:bCs/>
                <w:kern w:val="0"/>
                <w:sz w:val="24"/>
              </w:rPr>
              <w:t>/</w:t>
            </w:r>
            <w:r w:rsidRPr="003F03AB">
              <w:rPr>
                <w:rFonts w:eastAsia="方正仿宋简体"/>
                <w:bCs/>
                <w:kern w:val="0"/>
                <w:sz w:val="24"/>
              </w:rPr>
              <w:t>考核期内站点设施应</w:t>
            </w:r>
            <w:proofErr w:type="gramStart"/>
            <w:r w:rsidRPr="003F03AB">
              <w:rPr>
                <w:rFonts w:eastAsia="方正仿宋简体"/>
                <w:bCs/>
                <w:kern w:val="0"/>
                <w:sz w:val="24"/>
              </w:rPr>
              <w:t>在线总</w:t>
            </w:r>
            <w:proofErr w:type="gramEnd"/>
            <w:r w:rsidRPr="003F03AB">
              <w:rPr>
                <w:rFonts w:eastAsia="方正仿宋简体"/>
                <w:bCs/>
                <w:kern w:val="0"/>
                <w:sz w:val="24"/>
              </w:rPr>
              <w:t>时长</w:t>
            </w:r>
            <w:r w:rsidRPr="003F03AB">
              <w:rPr>
                <w:rFonts w:eastAsia="方正仿宋简体"/>
                <w:bCs/>
                <w:kern w:val="0"/>
                <w:sz w:val="24"/>
              </w:rPr>
              <w:t>×100%</w:t>
            </w:r>
            <w:r w:rsidRPr="003F03AB">
              <w:rPr>
                <w:rFonts w:eastAsia="方正仿宋简体" w:hint="eastAsia"/>
                <w:bCs/>
                <w:kern w:val="0"/>
                <w:sz w:val="24"/>
              </w:rPr>
              <w:t>。</w:t>
            </w:r>
            <w:r w:rsidRPr="003F03AB">
              <w:rPr>
                <w:rFonts w:eastAsia="方正仿宋简体"/>
                <w:bCs/>
                <w:kern w:val="0"/>
                <w:sz w:val="24"/>
              </w:rPr>
              <w:br/>
            </w:r>
            <w:r w:rsidRPr="003F03AB">
              <w:rPr>
                <w:rFonts w:eastAsia="方正仿宋简体"/>
                <w:bCs/>
                <w:kern w:val="0"/>
                <w:sz w:val="24"/>
              </w:rPr>
              <w:t>各站点设施</w:t>
            </w:r>
            <w:proofErr w:type="gramStart"/>
            <w:r w:rsidRPr="003F03AB">
              <w:rPr>
                <w:rFonts w:eastAsia="方正仿宋简体"/>
                <w:bCs/>
                <w:kern w:val="0"/>
                <w:sz w:val="24"/>
              </w:rPr>
              <w:t>在线率</w:t>
            </w:r>
            <w:proofErr w:type="gramEnd"/>
            <w:r w:rsidRPr="003F03AB">
              <w:rPr>
                <w:rFonts w:eastAsia="方正仿宋简体"/>
                <w:bCs/>
                <w:kern w:val="0"/>
                <w:sz w:val="24"/>
              </w:rPr>
              <w:t>应符合市级监管平台相关接入规定，考核周期内：</w:t>
            </w:r>
          </w:p>
          <w:p w:rsidR="00B977EE" w:rsidRPr="003F03AB" w:rsidRDefault="00B977EE" w:rsidP="0011157A">
            <w:pPr>
              <w:adjustRightInd w:val="0"/>
              <w:snapToGrid w:val="0"/>
              <w:spacing w:line="240" w:lineRule="exact"/>
              <w:rPr>
                <w:rFonts w:eastAsia="方正仿宋简体"/>
                <w:bCs/>
                <w:kern w:val="0"/>
                <w:sz w:val="24"/>
              </w:rPr>
            </w:pPr>
            <w:proofErr w:type="gramStart"/>
            <w:r w:rsidRPr="003F03AB">
              <w:rPr>
                <w:rFonts w:eastAsia="方正仿宋简体"/>
                <w:bCs/>
                <w:kern w:val="0"/>
                <w:sz w:val="24"/>
              </w:rPr>
              <w:t>在线率</w:t>
            </w:r>
            <w:proofErr w:type="gramEnd"/>
            <w:r w:rsidRPr="003F03AB">
              <w:rPr>
                <w:rFonts w:eastAsia="方正仿宋简体"/>
                <w:bCs/>
                <w:kern w:val="0"/>
                <w:sz w:val="24"/>
              </w:rPr>
              <w:t>≥90%,</w:t>
            </w:r>
            <w:r w:rsidRPr="003F03AB">
              <w:rPr>
                <w:rFonts w:eastAsia="方正仿宋简体"/>
                <w:bCs/>
                <w:kern w:val="0"/>
                <w:sz w:val="24"/>
              </w:rPr>
              <w:t>得</w:t>
            </w:r>
            <w:r w:rsidRPr="003F03AB">
              <w:rPr>
                <w:rFonts w:eastAsia="方正仿宋简体"/>
                <w:bCs/>
                <w:kern w:val="0"/>
                <w:sz w:val="24"/>
              </w:rPr>
              <w:t>10</w:t>
            </w:r>
            <w:r w:rsidRPr="003F03AB">
              <w:rPr>
                <w:rFonts w:eastAsia="方正仿宋简体"/>
                <w:bCs/>
                <w:kern w:val="0"/>
                <w:sz w:val="24"/>
              </w:rPr>
              <w:t>分；</w:t>
            </w:r>
            <w:r w:rsidRPr="003F03AB">
              <w:rPr>
                <w:rFonts w:eastAsia="方正仿宋简体"/>
                <w:bCs/>
                <w:kern w:val="0"/>
                <w:sz w:val="24"/>
              </w:rPr>
              <w:br/>
              <w:t>90%</w:t>
            </w:r>
            <w:r w:rsidRPr="003F03AB">
              <w:rPr>
                <w:rFonts w:eastAsia="方正仿宋简体"/>
                <w:bCs/>
                <w:kern w:val="0"/>
                <w:sz w:val="24"/>
              </w:rPr>
              <w:t>＞</w:t>
            </w:r>
            <w:proofErr w:type="gramStart"/>
            <w:r w:rsidRPr="003F03AB">
              <w:rPr>
                <w:rFonts w:eastAsia="方正仿宋简体"/>
                <w:bCs/>
                <w:kern w:val="0"/>
                <w:sz w:val="24"/>
              </w:rPr>
              <w:t>在线率</w:t>
            </w:r>
            <w:proofErr w:type="gramEnd"/>
            <w:r w:rsidRPr="003F03AB">
              <w:rPr>
                <w:rFonts w:eastAsia="方正仿宋简体"/>
                <w:bCs/>
                <w:kern w:val="0"/>
                <w:sz w:val="24"/>
              </w:rPr>
              <w:t>≥80%,</w:t>
            </w:r>
            <w:r w:rsidRPr="003F03AB">
              <w:rPr>
                <w:rFonts w:eastAsia="方正仿宋简体"/>
                <w:bCs/>
                <w:kern w:val="0"/>
                <w:sz w:val="24"/>
              </w:rPr>
              <w:t>得</w:t>
            </w:r>
            <w:r w:rsidRPr="003F03AB">
              <w:rPr>
                <w:rFonts w:eastAsia="方正仿宋简体"/>
                <w:bCs/>
                <w:kern w:val="0"/>
                <w:sz w:val="24"/>
              </w:rPr>
              <w:t>7</w:t>
            </w:r>
            <w:r w:rsidRPr="003F03AB">
              <w:rPr>
                <w:rFonts w:eastAsia="方正仿宋简体"/>
                <w:bCs/>
                <w:kern w:val="0"/>
                <w:sz w:val="24"/>
              </w:rPr>
              <w:t>分；</w:t>
            </w:r>
            <w:r w:rsidRPr="003F03AB">
              <w:rPr>
                <w:rFonts w:eastAsia="方正仿宋简体"/>
                <w:bCs/>
                <w:kern w:val="0"/>
                <w:sz w:val="24"/>
              </w:rPr>
              <w:br/>
              <w:t>80%</w:t>
            </w:r>
            <w:r w:rsidRPr="003F03AB">
              <w:rPr>
                <w:rFonts w:eastAsia="方正仿宋简体"/>
                <w:bCs/>
                <w:kern w:val="0"/>
                <w:sz w:val="24"/>
              </w:rPr>
              <w:t>＞</w:t>
            </w:r>
            <w:proofErr w:type="gramStart"/>
            <w:r w:rsidRPr="003F03AB">
              <w:rPr>
                <w:rFonts w:eastAsia="方正仿宋简体"/>
                <w:bCs/>
                <w:kern w:val="0"/>
                <w:sz w:val="24"/>
              </w:rPr>
              <w:t>在线率</w:t>
            </w:r>
            <w:proofErr w:type="gramEnd"/>
            <w:r w:rsidRPr="003F03AB">
              <w:rPr>
                <w:rFonts w:eastAsia="方正仿宋简体"/>
                <w:bCs/>
                <w:kern w:val="0"/>
                <w:sz w:val="24"/>
              </w:rPr>
              <w:t>≥70%,</w:t>
            </w:r>
            <w:r w:rsidRPr="003F03AB">
              <w:rPr>
                <w:rFonts w:eastAsia="方正仿宋简体"/>
                <w:bCs/>
                <w:kern w:val="0"/>
                <w:sz w:val="24"/>
              </w:rPr>
              <w:t>得</w:t>
            </w:r>
            <w:r w:rsidRPr="003F03AB">
              <w:rPr>
                <w:rFonts w:eastAsia="方正仿宋简体"/>
                <w:bCs/>
                <w:kern w:val="0"/>
                <w:sz w:val="24"/>
              </w:rPr>
              <w:t>4</w:t>
            </w:r>
            <w:r w:rsidRPr="003F03AB">
              <w:rPr>
                <w:rFonts w:eastAsia="方正仿宋简体"/>
                <w:bCs/>
                <w:kern w:val="0"/>
                <w:sz w:val="24"/>
              </w:rPr>
              <w:t>分；</w:t>
            </w:r>
            <w:r w:rsidRPr="003F03AB">
              <w:rPr>
                <w:rFonts w:eastAsia="方正仿宋简体"/>
                <w:bCs/>
                <w:kern w:val="0"/>
                <w:sz w:val="24"/>
              </w:rPr>
              <w:br/>
            </w:r>
            <w:r w:rsidRPr="003F03AB">
              <w:rPr>
                <w:rFonts w:eastAsia="方正仿宋简体"/>
                <w:bCs/>
                <w:kern w:val="0"/>
                <w:sz w:val="24"/>
              </w:rPr>
              <w:t>在线率＜</w:t>
            </w:r>
            <w:r w:rsidRPr="003F03AB">
              <w:rPr>
                <w:rFonts w:eastAsia="方正仿宋简体"/>
                <w:bCs/>
                <w:kern w:val="0"/>
                <w:sz w:val="24"/>
              </w:rPr>
              <w:t>70%,</w:t>
            </w:r>
            <w:r w:rsidRPr="003F03AB">
              <w:rPr>
                <w:rFonts w:eastAsia="方正仿宋简体"/>
                <w:bCs/>
                <w:kern w:val="0"/>
                <w:sz w:val="24"/>
              </w:rPr>
              <w:t>不得分。</w:t>
            </w:r>
          </w:p>
        </w:tc>
      </w:tr>
      <w:tr w:rsidR="00B977EE" w:rsidRPr="003F03AB" w:rsidTr="0011157A">
        <w:trPr>
          <w:trHeight w:val="971"/>
          <w:jc w:val="center"/>
        </w:trPr>
        <w:tc>
          <w:tcPr>
            <w:tcW w:w="1644" w:type="dxa"/>
            <w:vMerge w:val="restart"/>
            <w:vAlign w:val="center"/>
          </w:tcPr>
          <w:p w:rsidR="00B977EE" w:rsidRPr="003F03AB" w:rsidRDefault="00B977EE" w:rsidP="0011157A">
            <w:pPr>
              <w:adjustRightInd w:val="0"/>
              <w:snapToGrid w:val="0"/>
              <w:spacing w:line="240" w:lineRule="exact"/>
              <w:rPr>
                <w:rFonts w:eastAsia="方正仿宋简体" w:hint="eastAsia"/>
                <w:bCs/>
                <w:kern w:val="0"/>
                <w:sz w:val="24"/>
              </w:rPr>
            </w:pPr>
            <w:r w:rsidRPr="003F03AB">
              <w:rPr>
                <w:rFonts w:eastAsia="方正仿宋简体" w:hint="eastAsia"/>
                <w:bCs/>
                <w:kern w:val="0"/>
                <w:sz w:val="24"/>
              </w:rPr>
              <w:t>用户反馈</w:t>
            </w: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评价投诉率</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5</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根据市级监管平台汇集各</w:t>
            </w:r>
            <w:proofErr w:type="gramStart"/>
            <w:r w:rsidRPr="003F03AB">
              <w:rPr>
                <w:rFonts w:eastAsia="方正仿宋简体"/>
                <w:bCs/>
                <w:kern w:val="0"/>
                <w:sz w:val="24"/>
              </w:rPr>
              <w:t>类渠道</w:t>
            </w:r>
            <w:proofErr w:type="gramEnd"/>
            <w:r w:rsidRPr="003F03AB">
              <w:rPr>
                <w:rFonts w:eastAsia="方正仿宋简体"/>
                <w:bCs/>
                <w:kern w:val="0"/>
                <w:sz w:val="24"/>
              </w:rPr>
              <w:t>投诉信息对充电站点进行评定。</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该项满为</w:t>
            </w:r>
            <w:r w:rsidRPr="003F03AB">
              <w:rPr>
                <w:rFonts w:eastAsia="方正仿宋简体"/>
                <w:bCs/>
                <w:kern w:val="0"/>
                <w:sz w:val="24"/>
              </w:rPr>
              <w:t>5</w:t>
            </w:r>
            <w:r w:rsidRPr="003F03AB">
              <w:rPr>
                <w:rFonts w:eastAsia="方正仿宋简体"/>
                <w:bCs/>
                <w:kern w:val="0"/>
                <w:sz w:val="24"/>
              </w:rPr>
              <w:t>分</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投诉率得分</w:t>
            </w:r>
            <w:r w:rsidRPr="003F03AB">
              <w:rPr>
                <w:rFonts w:eastAsia="方正仿宋简体"/>
                <w:bCs/>
                <w:kern w:val="0"/>
                <w:sz w:val="24"/>
              </w:rPr>
              <w:t>=5*(1-</w:t>
            </w:r>
            <w:r w:rsidRPr="003F03AB">
              <w:rPr>
                <w:rFonts w:eastAsia="方正仿宋简体"/>
                <w:bCs/>
                <w:kern w:val="0"/>
                <w:sz w:val="24"/>
              </w:rPr>
              <w:t>有效投诉量</w:t>
            </w:r>
            <w:r w:rsidRPr="003F03AB">
              <w:rPr>
                <w:rFonts w:eastAsia="方正仿宋简体"/>
                <w:bCs/>
                <w:kern w:val="0"/>
                <w:sz w:val="24"/>
              </w:rPr>
              <w:t>/</w:t>
            </w:r>
            <w:r w:rsidRPr="003F03AB">
              <w:rPr>
                <w:rFonts w:eastAsia="方正仿宋简体"/>
                <w:bCs/>
                <w:kern w:val="0"/>
                <w:sz w:val="24"/>
              </w:rPr>
              <w:t>考核周期内订单量</w:t>
            </w:r>
            <w:r w:rsidRPr="003F03AB">
              <w:rPr>
                <w:rFonts w:eastAsia="方正仿宋简体"/>
                <w:bCs/>
                <w:kern w:val="0"/>
                <w:sz w:val="24"/>
              </w:rPr>
              <w:t>)*100%</w:t>
            </w:r>
            <w:r w:rsidRPr="003F03AB">
              <w:rPr>
                <w:rFonts w:eastAsia="方正仿宋简体" w:hint="eastAsia"/>
                <w:bCs/>
                <w:kern w:val="0"/>
                <w:sz w:val="24"/>
              </w:rPr>
              <w:t>。</w:t>
            </w:r>
          </w:p>
        </w:tc>
      </w:tr>
      <w:tr w:rsidR="00B977EE" w:rsidRPr="003F03AB" w:rsidTr="0011157A">
        <w:trPr>
          <w:trHeight w:val="1409"/>
          <w:jc w:val="center"/>
        </w:trPr>
        <w:tc>
          <w:tcPr>
            <w:tcW w:w="1644" w:type="dxa"/>
            <w:vMerge/>
            <w:vAlign w:val="center"/>
          </w:tcPr>
          <w:p w:rsidR="00B977EE" w:rsidRPr="003F03AB" w:rsidRDefault="00B977EE" w:rsidP="0011157A">
            <w:pPr>
              <w:adjustRightInd w:val="0"/>
              <w:snapToGrid w:val="0"/>
              <w:spacing w:line="240" w:lineRule="exact"/>
              <w:rPr>
                <w:rFonts w:eastAsia="方正仿宋简体" w:hint="eastAsia"/>
                <w:bCs/>
                <w:kern w:val="0"/>
                <w:sz w:val="24"/>
              </w:rPr>
            </w:pP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投诉处理及时性</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hint="eastAsia"/>
                <w:bCs/>
                <w:kern w:val="0"/>
                <w:sz w:val="24"/>
              </w:rPr>
              <w:t>10</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该项满为</w:t>
            </w:r>
            <w:r w:rsidRPr="003F03AB">
              <w:rPr>
                <w:rFonts w:eastAsia="方正仿宋简体" w:hint="eastAsia"/>
                <w:bCs/>
                <w:kern w:val="0"/>
                <w:sz w:val="24"/>
              </w:rPr>
              <w:t>10</w:t>
            </w:r>
            <w:r w:rsidRPr="003F03AB">
              <w:rPr>
                <w:rFonts w:eastAsia="方正仿宋简体"/>
                <w:bCs/>
                <w:kern w:val="0"/>
                <w:sz w:val="24"/>
              </w:rPr>
              <w:t>分</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根据市级平台收到的用户投诉情况、发票开具需求等，对充电站点的服务质量进行评定：</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紧急工单，处理</w:t>
            </w:r>
            <w:proofErr w:type="gramStart"/>
            <w:r w:rsidRPr="003F03AB">
              <w:rPr>
                <w:rFonts w:eastAsia="方正仿宋简体"/>
                <w:bCs/>
                <w:kern w:val="0"/>
                <w:sz w:val="24"/>
              </w:rPr>
              <w:t>时效超</w:t>
            </w:r>
            <w:proofErr w:type="gramEnd"/>
            <w:r w:rsidRPr="003F03AB">
              <w:rPr>
                <w:rFonts w:eastAsia="方正仿宋简体"/>
                <w:bCs/>
                <w:kern w:val="0"/>
                <w:sz w:val="24"/>
              </w:rPr>
              <w:t>24</w:t>
            </w:r>
            <w:r w:rsidRPr="003F03AB">
              <w:rPr>
                <w:rFonts w:eastAsia="方正仿宋简体"/>
                <w:bCs/>
                <w:kern w:val="0"/>
                <w:sz w:val="24"/>
              </w:rPr>
              <w:t>小时每单扣</w:t>
            </w:r>
            <w:r w:rsidRPr="003F03AB">
              <w:rPr>
                <w:rFonts w:eastAsia="方正仿宋简体"/>
                <w:bCs/>
                <w:kern w:val="0"/>
                <w:sz w:val="24"/>
              </w:rPr>
              <w:t>1</w:t>
            </w:r>
            <w:r w:rsidRPr="003F03AB">
              <w:rPr>
                <w:rFonts w:eastAsia="方正仿宋简体"/>
                <w:bCs/>
                <w:kern w:val="0"/>
                <w:sz w:val="24"/>
              </w:rPr>
              <w:t>分，普通工单，处理</w:t>
            </w:r>
            <w:proofErr w:type="gramStart"/>
            <w:r w:rsidRPr="003F03AB">
              <w:rPr>
                <w:rFonts w:eastAsia="方正仿宋简体"/>
                <w:bCs/>
                <w:kern w:val="0"/>
                <w:sz w:val="24"/>
              </w:rPr>
              <w:t>时效超</w:t>
            </w:r>
            <w:proofErr w:type="gramEnd"/>
            <w:r w:rsidRPr="003F03AB">
              <w:rPr>
                <w:rFonts w:eastAsia="方正仿宋简体"/>
                <w:bCs/>
                <w:kern w:val="0"/>
                <w:sz w:val="24"/>
              </w:rPr>
              <w:t>72</w:t>
            </w:r>
            <w:r w:rsidRPr="003F03AB">
              <w:rPr>
                <w:rFonts w:eastAsia="方正仿宋简体"/>
                <w:bCs/>
                <w:kern w:val="0"/>
                <w:sz w:val="24"/>
              </w:rPr>
              <w:t>小时每单扣</w:t>
            </w:r>
            <w:r w:rsidRPr="003F03AB">
              <w:rPr>
                <w:rFonts w:eastAsia="方正仿宋简体"/>
                <w:bCs/>
                <w:kern w:val="0"/>
                <w:sz w:val="24"/>
              </w:rPr>
              <w:t>0.5</w:t>
            </w:r>
            <w:r w:rsidRPr="003F03AB">
              <w:rPr>
                <w:rFonts w:eastAsia="方正仿宋简体"/>
                <w:bCs/>
                <w:kern w:val="0"/>
                <w:sz w:val="24"/>
              </w:rPr>
              <w:t>分，扣完为止。</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处理时效</w:t>
            </w:r>
            <w:r w:rsidRPr="003F03AB">
              <w:rPr>
                <w:rFonts w:eastAsia="方正仿宋简体"/>
                <w:bCs/>
                <w:kern w:val="0"/>
                <w:sz w:val="24"/>
              </w:rPr>
              <w:t xml:space="preserve">: </w:t>
            </w:r>
            <w:r w:rsidRPr="003F03AB">
              <w:rPr>
                <w:rFonts w:eastAsia="方正仿宋简体"/>
                <w:bCs/>
                <w:kern w:val="0"/>
                <w:sz w:val="24"/>
              </w:rPr>
              <w:t>以市级平台</w:t>
            </w:r>
            <w:proofErr w:type="gramStart"/>
            <w:r w:rsidRPr="003F03AB">
              <w:rPr>
                <w:rFonts w:eastAsia="方正仿宋简体"/>
                <w:bCs/>
                <w:kern w:val="0"/>
                <w:sz w:val="24"/>
              </w:rPr>
              <w:t>派发工单时间</w:t>
            </w:r>
            <w:proofErr w:type="gramEnd"/>
            <w:r w:rsidRPr="003F03AB">
              <w:rPr>
                <w:rFonts w:eastAsia="方正仿宋简体"/>
                <w:bCs/>
                <w:kern w:val="0"/>
                <w:sz w:val="24"/>
              </w:rPr>
              <w:t>开始</w:t>
            </w:r>
            <w:r w:rsidRPr="003F03AB">
              <w:rPr>
                <w:rFonts w:eastAsia="方正仿宋简体"/>
                <w:bCs/>
                <w:kern w:val="0"/>
                <w:sz w:val="24"/>
              </w:rPr>
              <w:t>,</w:t>
            </w:r>
            <w:r w:rsidRPr="003F03AB">
              <w:rPr>
                <w:rFonts w:eastAsia="方正仿宋简体"/>
                <w:bCs/>
                <w:kern w:val="0"/>
                <w:sz w:val="24"/>
              </w:rPr>
              <w:t>以企业首次反馈工单处理结果结束</w:t>
            </w:r>
            <w:r w:rsidRPr="003F03AB">
              <w:rPr>
                <w:rFonts w:eastAsia="方正仿宋简体" w:hint="eastAsia"/>
                <w:bCs/>
                <w:kern w:val="0"/>
                <w:sz w:val="24"/>
              </w:rPr>
              <w:t>。</w:t>
            </w:r>
          </w:p>
        </w:tc>
      </w:tr>
      <w:tr w:rsidR="00B977EE" w:rsidRPr="003F03AB" w:rsidTr="0011157A">
        <w:trPr>
          <w:trHeight w:val="1062"/>
          <w:jc w:val="center"/>
        </w:trPr>
        <w:tc>
          <w:tcPr>
            <w:tcW w:w="1644"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场站建设</w:t>
            </w:r>
          </w:p>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（此项居民小区充电站不进行考核）</w:t>
            </w: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规模及区域</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5</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综合考虑站点建设规模及所在区域，按以下情况得分，满分</w:t>
            </w:r>
            <w:r w:rsidRPr="003F03AB">
              <w:rPr>
                <w:rFonts w:eastAsia="方正仿宋简体"/>
                <w:bCs/>
                <w:kern w:val="0"/>
                <w:sz w:val="24"/>
              </w:rPr>
              <w:t>5</w:t>
            </w:r>
            <w:r w:rsidRPr="003F03AB">
              <w:rPr>
                <w:rFonts w:eastAsia="方正仿宋简体"/>
                <w:bCs/>
                <w:kern w:val="0"/>
                <w:sz w:val="24"/>
              </w:rPr>
              <w:t>分</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 xml:space="preserve">(1) </w:t>
            </w:r>
            <w:r w:rsidRPr="003F03AB">
              <w:rPr>
                <w:rFonts w:eastAsia="方正仿宋简体" w:hint="eastAsia"/>
                <w:bCs/>
                <w:kern w:val="0"/>
                <w:sz w:val="24"/>
              </w:rPr>
              <w:t>“</w:t>
            </w:r>
            <w:r w:rsidRPr="003F03AB">
              <w:rPr>
                <w:rFonts w:eastAsia="方正仿宋简体"/>
                <w:bCs/>
                <w:kern w:val="0"/>
                <w:sz w:val="24"/>
              </w:rPr>
              <w:t>12+2</w:t>
            </w:r>
            <w:r w:rsidRPr="003F03AB">
              <w:rPr>
                <w:rFonts w:eastAsia="方正仿宋简体" w:hint="eastAsia"/>
                <w:bCs/>
                <w:kern w:val="0"/>
                <w:sz w:val="24"/>
              </w:rPr>
              <w:t>”</w:t>
            </w:r>
            <w:r w:rsidRPr="003F03AB">
              <w:rPr>
                <w:rFonts w:eastAsia="方正仿宋简体"/>
                <w:bCs/>
                <w:kern w:val="0"/>
                <w:sz w:val="24"/>
              </w:rPr>
              <w:t>区域（</w:t>
            </w:r>
            <w:r>
              <w:rPr>
                <w:rFonts w:eastAsia="方正仿宋简体"/>
                <w:bCs/>
                <w:kern w:val="0"/>
                <w:sz w:val="24"/>
              </w:rPr>
              <w:t>四川</w:t>
            </w:r>
            <w:r w:rsidRPr="003F03AB">
              <w:rPr>
                <w:rFonts w:eastAsia="方正仿宋简体"/>
                <w:bCs/>
                <w:kern w:val="0"/>
                <w:sz w:val="24"/>
              </w:rPr>
              <w:t>天府新区</w:t>
            </w:r>
            <w:r>
              <w:rPr>
                <w:rFonts w:eastAsia="方正仿宋简体" w:hint="eastAsia"/>
                <w:bCs/>
                <w:kern w:val="0"/>
                <w:sz w:val="24"/>
              </w:rPr>
              <w:t>、</w:t>
            </w:r>
            <w:r>
              <w:rPr>
                <w:rFonts w:eastAsia="方正仿宋简体"/>
                <w:bCs/>
                <w:kern w:val="0"/>
                <w:sz w:val="24"/>
              </w:rPr>
              <w:t>成都</w:t>
            </w:r>
            <w:r w:rsidRPr="003F03AB">
              <w:rPr>
                <w:rFonts w:eastAsia="方正仿宋简体"/>
                <w:bCs/>
                <w:kern w:val="0"/>
                <w:sz w:val="24"/>
              </w:rPr>
              <w:t>高新区、锦江</w:t>
            </w:r>
            <w:r>
              <w:rPr>
                <w:rFonts w:eastAsia="方正仿宋简体"/>
                <w:bCs/>
                <w:kern w:val="0"/>
                <w:sz w:val="24"/>
              </w:rPr>
              <w:t>区</w:t>
            </w:r>
            <w:r w:rsidRPr="003F03AB">
              <w:rPr>
                <w:rFonts w:eastAsia="方正仿宋简体"/>
                <w:bCs/>
                <w:kern w:val="0"/>
                <w:sz w:val="24"/>
              </w:rPr>
              <w:t>、青羊</w:t>
            </w:r>
            <w:r>
              <w:rPr>
                <w:rFonts w:eastAsia="方正仿宋简体"/>
                <w:bCs/>
                <w:kern w:val="0"/>
                <w:sz w:val="24"/>
              </w:rPr>
              <w:t>区</w:t>
            </w:r>
            <w:r w:rsidRPr="003F03AB">
              <w:rPr>
                <w:rFonts w:eastAsia="方正仿宋简体"/>
                <w:bCs/>
                <w:kern w:val="0"/>
                <w:sz w:val="24"/>
              </w:rPr>
              <w:t>、金牛</w:t>
            </w:r>
            <w:r>
              <w:rPr>
                <w:rFonts w:eastAsia="方正仿宋简体"/>
                <w:bCs/>
                <w:kern w:val="0"/>
                <w:sz w:val="24"/>
              </w:rPr>
              <w:t>区</w:t>
            </w:r>
            <w:r w:rsidRPr="003F03AB">
              <w:rPr>
                <w:rFonts w:eastAsia="方正仿宋简体"/>
                <w:bCs/>
                <w:kern w:val="0"/>
                <w:sz w:val="24"/>
              </w:rPr>
              <w:t>、武侯</w:t>
            </w:r>
            <w:r>
              <w:rPr>
                <w:rFonts w:eastAsia="方正仿宋简体"/>
                <w:bCs/>
                <w:kern w:val="0"/>
                <w:sz w:val="24"/>
              </w:rPr>
              <w:t>区</w:t>
            </w:r>
            <w:r w:rsidRPr="003F03AB">
              <w:rPr>
                <w:rFonts w:eastAsia="方正仿宋简体"/>
                <w:bCs/>
                <w:kern w:val="0"/>
                <w:sz w:val="24"/>
              </w:rPr>
              <w:t>、成华</w:t>
            </w:r>
            <w:r>
              <w:rPr>
                <w:rFonts w:eastAsia="方正仿宋简体"/>
                <w:bCs/>
                <w:kern w:val="0"/>
                <w:sz w:val="24"/>
              </w:rPr>
              <w:t>区</w:t>
            </w:r>
            <w:r w:rsidRPr="003F03AB">
              <w:rPr>
                <w:rFonts w:eastAsia="方正仿宋简体"/>
                <w:bCs/>
                <w:kern w:val="0"/>
                <w:sz w:val="24"/>
              </w:rPr>
              <w:t>、龙泉</w:t>
            </w:r>
            <w:proofErr w:type="gramStart"/>
            <w:r w:rsidRPr="003F03AB">
              <w:rPr>
                <w:rFonts w:eastAsia="方正仿宋简体"/>
                <w:bCs/>
                <w:kern w:val="0"/>
                <w:sz w:val="24"/>
              </w:rPr>
              <w:t>驿</w:t>
            </w:r>
            <w:proofErr w:type="gramEnd"/>
            <w:r>
              <w:rPr>
                <w:rFonts w:eastAsia="方正仿宋简体"/>
                <w:bCs/>
                <w:kern w:val="0"/>
                <w:sz w:val="24"/>
              </w:rPr>
              <w:t>区</w:t>
            </w:r>
            <w:r w:rsidRPr="003F03AB">
              <w:rPr>
                <w:rFonts w:eastAsia="方正仿宋简体"/>
                <w:bCs/>
                <w:kern w:val="0"/>
                <w:sz w:val="24"/>
              </w:rPr>
              <w:t>、</w:t>
            </w:r>
            <w:proofErr w:type="gramStart"/>
            <w:r w:rsidRPr="003F03AB">
              <w:rPr>
                <w:rFonts w:eastAsia="方正仿宋简体"/>
                <w:bCs/>
                <w:kern w:val="0"/>
                <w:sz w:val="24"/>
              </w:rPr>
              <w:t>青白江</w:t>
            </w:r>
            <w:proofErr w:type="gramEnd"/>
            <w:r>
              <w:rPr>
                <w:rFonts w:eastAsia="方正仿宋简体"/>
                <w:bCs/>
                <w:kern w:val="0"/>
                <w:sz w:val="24"/>
              </w:rPr>
              <w:t>区</w:t>
            </w:r>
            <w:r w:rsidRPr="003F03AB">
              <w:rPr>
                <w:rFonts w:eastAsia="方正仿宋简体"/>
                <w:bCs/>
                <w:kern w:val="0"/>
                <w:sz w:val="24"/>
              </w:rPr>
              <w:t>、新都</w:t>
            </w:r>
            <w:r>
              <w:rPr>
                <w:rFonts w:eastAsia="方正仿宋简体"/>
                <w:bCs/>
                <w:kern w:val="0"/>
                <w:sz w:val="24"/>
              </w:rPr>
              <w:t>区</w:t>
            </w:r>
            <w:r w:rsidRPr="003F03AB">
              <w:rPr>
                <w:rFonts w:eastAsia="方正仿宋简体"/>
                <w:bCs/>
                <w:kern w:val="0"/>
                <w:sz w:val="24"/>
              </w:rPr>
              <w:t>、温江</w:t>
            </w:r>
            <w:r>
              <w:rPr>
                <w:rFonts w:eastAsia="方正仿宋简体"/>
                <w:bCs/>
                <w:kern w:val="0"/>
                <w:sz w:val="24"/>
              </w:rPr>
              <w:t>区</w:t>
            </w:r>
            <w:r w:rsidRPr="003F03AB">
              <w:rPr>
                <w:rFonts w:eastAsia="方正仿宋简体"/>
                <w:bCs/>
                <w:kern w:val="0"/>
                <w:sz w:val="24"/>
              </w:rPr>
              <w:t>、双流</w:t>
            </w:r>
            <w:r>
              <w:rPr>
                <w:rFonts w:eastAsia="方正仿宋简体"/>
                <w:bCs/>
                <w:kern w:val="0"/>
                <w:sz w:val="24"/>
              </w:rPr>
              <w:t>区</w:t>
            </w:r>
            <w:r w:rsidRPr="003F03AB">
              <w:rPr>
                <w:rFonts w:eastAsia="方正仿宋简体"/>
                <w:bCs/>
                <w:kern w:val="0"/>
                <w:sz w:val="24"/>
              </w:rPr>
              <w:t>、</w:t>
            </w:r>
            <w:proofErr w:type="gramStart"/>
            <w:r w:rsidRPr="003F03AB">
              <w:rPr>
                <w:rFonts w:eastAsia="方正仿宋简体"/>
                <w:bCs/>
                <w:kern w:val="0"/>
                <w:sz w:val="24"/>
              </w:rPr>
              <w:t>郫</w:t>
            </w:r>
            <w:proofErr w:type="gramEnd"/>
            <w:r w:rsidRPr="003F03AB">
              <w:rPr>
                <w:rFonts w:eastAsia="方正仿宋简体"/>
                <w:bCs/>
                <w:kern w:val="0"/>
                <w:sz w:val="24"/>
              </w:rPr>
              <w:t>都</w:t>
            </w:r>
            <w:r>
              <w:rPr>
                <w:rFonts w:eastAsia="方正仿宋简体"/>
                <w:bCs/>
                <w:kern w:val="0"/>
                <w:sz w:val="24"/>
              </w:rPr>
              <w:t>区</w:t>
            </w:r>
            <w:r w:rsidRPr="003F03AB">
              <w:rPr>
                <w:rFonts w:eastAsia="方正仿宋简体"/>
                <w:bCs/>
                <w:kern w:val="0"/>
                <w:sz w:val="24"/>
              </w:rPr>
              <w:t>、新津</w:t>
            </w:r>
            <w:r>
              <w:rPr>
                <w:rFonts w:eastAsia="方正仿宋简体"/>
                <w:bCs/>
                <w:kern w:val="0"/>
                <w:sz w:val="24"/>
              </w:rPr>
              <w:t>区</w:t>
            </w:r>
            <w:r w:rsidRPr="003F03AB">
              <w:rPr>
                <w:rFonts w:eastAsia="方正仿宋简体"/>
                <w:bCs/>
                <w:kern w:val="0"/>
                <w:sz w:val="24"/>
              </w:rPr>
              <w:t>），场站功率大于等于</w:t>
            </w:r>
            <w:r w:rsidRPr="003F03AB">
              <w:rPr>
                <w:rFonts w:eastAsia="方正仿宋简体"/>
                <w:bCs/>
                <w:kern w:val="0"/>
                <w:sz w:val="24"/>
              </w:rPr>
              <w:t>1200kW</w:t>
            </w:r>
            <w:r w:rsidRPr="003F03AB">
              <w:rPr>
                <w:rFonts w:eastAsia="方正仿宋简体"/>
                <w:bCs/>
                <w:kern w:val="0"/>
                <w:sz w:val="24"/>
              </w:rPr>
              <w:t>的场站，得</w:t>
            </w:r>
            <w:r w:rsidRPr="003F03AB">
              <w:rPr>
                <w:rFonts w:eastAsia="方正仿宋简体"/>
                <w:bCs/>
                <w:kern w:val="0"/>
                <w:sz w:val="24"/>
              </w:rPr>
              <w:t>5</w:t>
            </w:r>
            <w:r w:rsidRPr="003F03AB">
              <w:rPr>
                <w:rFonts w:eastAsia="方正仿宋简体"/>
                <w:bCs/>
                <w:kern w:val="0"/>
                <w:sz w:val="24"/>
              </w:rPr>
              <w:t>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场站功率大于等于</w:t>
            </w:r>
            <w:r w:rsidRPr="003F03AB">
              <w:rPr>
                <w:rFonts w:eastAsia="方正仿宋简体"/>
                <w:bCs/>
                <w:kern w:val="0"/>
                <w:sz w:val="24"/>
              </w:rPr>
              <w:t>600kW</w:t>
            </w:r>
            <w:r w:rsidRPr="003F03AB">
              <w:rPr>
                <w:rFonts w:eastAsia="方正仿宋简体"/>
                <w:bCs/>
                <w:kern w:val="0"/>
                <w:sz w:val="24"/>
              </w:rPr>
              <w:t>，小于</w:t>
            </w:r>
            <w:r w:rsidRPr="003F03AB">
              <w:rPr>
                <w:rFonts w:eastAsia="方正仿宋简体"/>
                <w:bCs/>
                <w:kern w:val="0"/>
                <w:sz w:val="24"/>
              </w:rPr>
              <w:t>1200kW</w:t>
            </w:r>
            <w:r w:rsidRPr="003F03AB">
              <w:rPr>
                <w:rFonts w:eastAsia="方正仿宋简体"/>
                <w:bCs/>
                <w:kern w:val="0"/>
                <w:sz w:val="24"/>
              </w:rPr>
              <w:t>的场站，得</w:t>
            </w:r>
            <w:r w:rsidRPr="003F03AB">
              <w:rPr>
                <w:rFonts w:eastAsia="方正仿宋简体"/>
                <w:bCs/>
                <w:kern w:val="0"/>
                <w:sz w:val="24"/>
              </w:rPr>
              <w:t>3</w:t>
            </w:r>
            <w:r w:rsidRPr="003F03AB">
              <w:rPr>
                <w:rFonts w:eastAsia="方正仿宋简体"/>
                <w:bCs/>
                <w:kern w:val="0"/>
                <w:sz w:val="24"/>
              </w:rPr>
              <w:t>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场站功率大于等于</w:t>
            </w:r>
            <w:r w:rsidRPr="003F03AB">
              <w:rPr>
                <w:rFonts w:eastAsia="方正仿宋简体"/>
                <w:bCs/>
                <w:kern w:val="0"/>
                <w:sz w:val="24"/>
              </w:rPr>
              <w:t>315kW</w:t>
            </w:r>
            <w:r w:rsidRPr="003F03AB">
              <w:rPr>
                <w:rFonts w:eastAsia="方正仿宋简体"/>
                <w:bCs/>
                <w:kern w:val="0"/>
                <w:sz w:val="24"/>
              </w:rPr>
              <w:t>小于</w:t>
            </w:r>
            <w:r w:rsidRPr="003F03AB">
              <w:rPr>
                <w:rFonts w:eastAsia="方正仿宋简体"/>
                <w:bCs/>
                <w:kern w:val="0"/>
                <w:sz w:val="24"/>
              </w:rPr>
              <w:t>600kW</w:t>
            </w:r>
            <w:r w:rsidRPr="003F03AB">
              <w:rPr>
                <w:rFonts w:eastAsia="方正仿宋简体"/>
                <w:bCs/>
                <w:kern w:val="0"/>
                <w:sz w:val="24"/>
              </w:rPr>
              <w:t>的，得</w:t>
            </w:r>
            <w:r w:rsidRPr="003F03AB">
              <w:rPr>
                <w:rFonts w:eastAsia="方正仿宋简体"/>
                <w:bCs/>
                <w:kern w:val="0"/>
                <w:sz w:val="24"/>
              </w:rPr>
              <w:t>2</w:t>
            </w:r>
            <w:r w:rsidRPr="003F03AB">
              <w:rPr>
                <w:rFonts w:eastAsia="方正仿宋简体"/>
                <w:bCs/>
                <w:kern w:val="0"/>
                <w:sz w:val="24"/>
              </w:rPr>
              <w:t>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其余得</w:t>
            </w:r>
            <w:r w:rsidRPr="003F03AB">
              <w:rPr>
                <w:rFonts w:eastAsia="方正仿宋简体"/>
                <w:bCs/>
                <w:kern w:val="0"/>
                <w:sz w:val="24"/>
              </w:rPr>
              <w:t>1</w:t>
            </w:r>
            <w:r w:rsidRPr="003F03AB">
              <w:rPr>
                <w:rFonts w:eastAsia="方正仿宋简体"/>
                <w:bCs/>
                <w:kern w:val="0"/>
                <w:sz w:val="24"/>
              </w:rPr>
              <w:t>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lastRenderedPageBreak/>
              <w:t>（</w:t>
            </w:r>
            <w:r w:rsidRPr="003F03AB">
              <w:rPr>
                <w:rFonts w:eastAsia="方正仿宋简体"/>
                <w:bCs/>
                <w:kern w:val="0"/>
                <w:sz w:val="24"/>
              </w:rPr>
              <w:t>2</w:t>
            </w:r>
            <w:r w:rsidRPr="003F03AB">
              <w:rPr>
                <w:rFonts w:eastAsia="方正仿宋简体"/>
                <w:bCs/>
                <w:kern w:val="0"/>
                <w:sz w:val="24"/>
              </w:rPr>
              <w:t>）其他区域（</w:t>
            </w:r>
            <w:r>
              <w:rPr>
                <w:rFonts w:eastAsia="方正仿宋简体"/>
                <w:bCs/>
                <w:kern w:val="0"/>
                <w:sz w:val="24"/>
              </w:rPr>
              <w:t>成都</w:t>
            </w:r>
            <w:r w:rsidRPr="003F03AB">
              <w:rPr>
                <w:rFonts w:eastAsia="方正仿宋简体"/>
                <w:bCs/>
                <w:kern w:val="0"/>
                <w:sz w:val="24"/>
              </w:rPr>
              <w:t>东部新区</w:t>
            </w:r>
            <w:r>
              <w:rPr>
                <w:rFonts w:eastAsia="方正仿宋简体" w:hint="eastAsia"/>
                <w:bCs/>
                <w:kern w:val="0"/>
                <w:sz w:val="24"/>
              </w:rPr>
              <w:t>、</w:t>
            </w:r>
            <w:r w:rsidRPr="003F03AB">
              <w:rPr>
                <w:rFonts w:eastAsia="方正仿宋简体"/>
                <w:bCs/>
                <w:kern w:val="0"/>
                <w:sz w:val="24"/>
              </w:rPr>
              <w:t>简阳</w:t>
            </w:r>
            <w:r>
              <w:rPr>
                <w:rFonts w:eastAsia="方正仿宋简体"/>
                <w:bCs/>
                <w:kern w:val="0"/>
                <w:sz w:val="24"/>
              </w:rPr>
              <w:t>市</w:t>
            </w:r>
            <w:r w:rsidRPr="003F03AB">
              <w:rPr>
                <w:rFonts w:eastAsia="方正仿宋简体"/>
                <w:bCs/>
                <w:kern w:val="0"/>
                <w:sz w:val="24"/>
              </w:rPr>
              <w:t>、都江堰</w:t>
            </w:r>
            <w:r>
              <w:rPr>
                <w:rFonts w:eastAsia="方正仿宋简体"/>
                <w:bCs/>
                <w:kern w:val="0"/>
                <w:sz w:val="24"/>
              </w:rPr>
              <w:t>市</w:t>
            </w:r>
            <w:r w:rsidRPr="003F03AB">
              <w:rPr>
                <w:rFonts w:eastAsia="方正仿宋简体"/>
                <w:bCs/>
                <w:kern w:val="0"/>
                <w:sz w:val="24"/>
              </w:rPr>
              <w:t>、彭州</w:t>
            </w:r>
            <w:r>
              <w:rPr>
                <w:rFonts w:eastAsia="方正仿宋简体"/>
                <w:bCs/>
                <w:kern w:val="0"/>
                <w:sz w:val="24"/>
              </w:rPr>
              <w:t>市</w:t>
            </w:r>
            <w:r w:rsidRPr="003F03AB">
              <w:rPr>
                <w:rFonts w:eastAsia="方正仿宋简体"/>
                <w:bCs/>
                <w:kern w:val="0"/>
                <w:sz w:val="24"/>
              </w:rPr>
              <w:t>、邛崃</w:t>
            </w:r>
            <w:r>
              <w:rPr>
                <w:rFonts w:eastAsia="方正仿宋简体"/>
                <w:bCs/>
                <w:kern w:val="0"/>
                <w:sz w:val="24"/>
              </w:rPr>
              <w:t>市</w:t>
            </w:r>
            <w:r w:rsidRPr="003F03AB">
              <w:rPr>
                <w:rFonts w:eastAsia="方正仿宋简体"/>
                <w:bCs/>
                <w:kern w:val="0"/>
                <w:sz w:val="24"/>
              </w:rPr>
              <w:t>、崇州</w:t>
            </w:r>
            <w:r>
              <w:rPr>
                <w:rFonts w:eastAsia="方正仿宋简体"/>
                <w:bCs/>
                <w:kern w:val="0"/>
                <w:sz w:val="24"/>
              </w:rPr>
              <w:t>市</w:t>
            </w:r>
            <w:r w:rsidRPr="003F03AB">
              <w:rPr>
                <w:rFonts w:eastAsia="方正仿宋简体"/>
                <w:bCs/>
                <w:kern w:val="0"/>
                <w:sz w:val="24"/>
              </w:rPr>
              <w:t>、金堂</w:t>
            </w:r>
            <w:r>
              <w:rPr>
                <w:rFonts w:eastAsia="方正仿宋简体"/>
                <w:bCs/>
                <w:kern w:val="0"/>
                <w:sz w:val="24"/>
              </w:rPr>
              <w:t>县</w:t>
            </w:r>
            <w:r w:rsidRPr="003F03AB">
              <w:rPr>
                <w:rFonts w:eastAsia="方正仿宋简体"/>
                <w:bCs/>
                <w:kern w:val="0"/>
                <w:sz w:val="24"/>
              </w:rPr>
              <w:t>、大邑</w:t>
            </w:r>
            <w:r>
              <w:rPr>
                <w:rFonts w:eastAsia="方正仿宋简体"/>
                <w:bCs/>
                <w:kern w:val="0"/>
                <w:sz w:val="24"/>
              </w:rPr>
              <w:t>县</w:t>
            </w:r>
            <w:r w:rsidRPr="003F03AB">
              <w:rPr>
                <w:rFonts w:eastAsia="方正仿宋简体"/>
                <w:bCs/>
                <w:kern w:val="0"/>
                <w:sz w:val="24"/>
              </w:rPr>
              <w:t>、蒲江</w:t>
            </w:r>
            <w:r>
              <w:rPr>
                <w:rFonts w:eastAsia="方正仿宋简体"/>
                <w:bCs/>
                <w:kern w:val="0"/>
                <w:sz w:val="24"/>
              </w:rPr>
              <w:t>县</w:t>
            </w:r>
            <w:r w:rsidRPr="003F03AB">
              <w:rPr>
                <w:rFonts w:eastAsia="方正仿宋简体"/>
                <w:bCs/>
                <w:kern w:val="0"/>
                <w:sz w:val="24"/>
              </w:rPr>
              <w:t>），场站功率大于等于</w:t>
            </w:r>
            <w:r w:rsidRPr="003F03AB">
              <w:rPr>
                <w:rFonts w:eastAsia="方正仿宋简体"/>
                <w:bCs/>
                <w:kern w:val="0"/>
                <w:sz w:val="24"/>
              </w:rPr>
              <w:t>600kW</w:t>
            </w:r>
            <w:r w:rsidRPr="003F03AB">
              <w:rPr>
                <w:rFonts w:eastAsia="方正仿宋简体"/>
                <w:bCs/>
                <w:kern w:val="0"/>
                <w:sz w:val="24"/>
              </w:rPr>
              <w:t>的场站，得</w:t>
            </w:r>
            <w:r w:rsidRPr="003F03AB">
              <w:rPr>
                <w:rFonts w:eastAsia="方正仿宋简体"/>
                <w:bCs/>
                <w:kern w:val="0"/>
                <w:sz w:val="24"/>
              </w:rPr>
              <w:t>5</w:t>
            </w:r>
            <w:r w:rsidRPr="003F03AB">
              <w:rPr>
                <w:rFonts w:eastAsia="方正仿宋简体"/>
                <w:bCs/>
                <w:kern w:val="0"/>
                <w:sz w:val="24"/>
              </w:rPr>
              <w:t>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场站功率在大于等于</w:t>
            </w:r>
            <w:r w:rsidRPr="003F03AB">
              <w:rPr>
                <w:rFonts w:eastAsia="方正仿宋简体"/>
                <w:bCs/>
                <w:kern w:val="0"/>
                <w:sz w:val="24"/>
              </w:rPr>
              <w:t>315kW</w:t>
            </w:r>
            <w:r w:rsidRPr="003F03AB">
              <w:rPr>
                <w:rFonts w:eastAsia="方正仿宋简体"/>
                <w:bCs/>
                <w:kern w:val="0"/>
                <w:sz w:val="24"/>
              </w:rPr>
              <w:t>小于</w:t>
            </w:r>
            <w:r w:rsidRPr="003F03AB">
              <w:rPr>
                <w:rFonts w:eastAsia="方正仿宋简体"/>
                <w:bCs/>
                <w:kern w:val="0"/>
                <w:sz w:val="24"/>
              </w:rPr>
              <w:t>600kW</w:t>
            </w:r>
            <w:r w:rsidRPr="003F03AB">
              <w:rPr>
                <w:rFonts w:eastAsia="方正仿宋简体"/>
                <w:bCs/>
                <w:kern w:val="0"/>
                <w:sz w:val="24"/>
              </w:rPr>
              <w:t>的，得</w:t>
            </w:r>
            <w:r w:rsidRPr="003F03AB">
              <w:rPr>
                <w:rFonts w:eastAsia="方正仿宋简体"/>
                <w:bCs/>
                <w:kern w:val="0"/>
                <w:sz w:val="24"/>
              </w:rPr>
              <w:t>3</w:t>
            </w:r>
            <w:r w:rsidRPr="003F03AB">
              <w:rPr>
                <w:rFonts w:eastAsia="方正仿宋简体"/>
                <w:bCs/>
                <w:kern w:val="0"/>
                <w:sz w:val="24"/>
              </w:rPr>
              <w:t>分；</w:t>
            </w:r>
          </w:p>
          <w:p w:rsidR="00B977EE" w:rsidRPr="00BF5419"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其余得</w:t>
            </w:r>
            <w:r w:rsidRPr="003F03AB">
              <w:rPr>
                <w:rFonts w:eastAsia="方正仿宋简体"/>
                <w:bCs/>
                <w:kern w:val="0"/>
                <w:sz w:val="24"/>
              </w:rPr>
              <w:t>1</w:t>
            </w:r>
            <w:r w:rsidRPr="003F03AB">
              <w:rPr>
                <w:rFonts w:eastAsia="方正仿宋简体"/>
                <w:bCs/>
                <w:kern w:val="0"/>
                <w:sz w:val="24"/>
              </w:rPr>
              <w:t>分。</w:t>
            </w:r>
          </w:p>
        </w:tc>
      </w:tr>
      <w:tr w:rsidR="00B977EE" w:rsidRPr="003F03AB" w:rsidTr="0011157A">
        <w:trPr>
          <w:trHeight w:val="977"/>
          <w:jc w:val="center"/>
        </w:trPr>
        <w:tc>
          <w:tcPr>
            <w:tcW w:w="1644" w:type="dxa"/>
            <w:vMerge w:val="restart"/>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lastRenderedPageBreak/>
              <w:t>运营能力</w:t>
            </w: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便民服务</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hint="eastAsia"/>
                <w:bCs/>
                <w:kern w:val="0"/>
                <w:sz w:val="24"/>
              </w:rPr>
              <w:t>5</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本项满分为</w:t>
            </w:r>
            <w:r w:rsidRPr="003F03AB">
              <w:rPr>
                <w:rFonts w:eastAsia="方正仿宋简体" w:hint="eastAsia"/>
                <w:bCs/>
                <w:kern w:val="0"/>
                <w:sz w:val="24"/>
              </w:rPr>
              <w:t>5</w:t>
            </w:r>
            <w:r w:rsidRPr="003F03AB">
              <w:rPr>
                <w:rFonts w:eastAsia="方正仿宋简体"/>
                <w:bCs/>
                <w:kern w:val="0"/>
                <w:sz w:val="24"/>
              </w:rPr>
              <w:t>分</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鼓励站点提供司机休息、饮水、就餐等服务，能提供休息区得</w:t>
            </w:r>
            <w:r w:rsidRPr="003F03AB">
              <w:rPr>
                <w:rFonts w:eastAsia="方正仿宋简体" w:hint="eastAsia"/>
                <w:bCs/>
                <w:kern w:val="0"/>
                <w:sz w:val="24"/>
              </w:rPr>
              <w:t>2</w:t>
            </w:r>
            <w:r w:rsidRPr="003F03AB">
              <w:rPr>
                <w:rFonts w:eastAsia="方正仿宋简体"/>
                <w:bCs/>
                <w:kern w:val="0"/>
                <w:sz w:val="24"/>
              </w:rPr>
              <w:t>分，充电免收停车费的得</w:t>
            </w:r>
            <w:r w:rsidRPr="003F03AB">
              <w:rPr>
                <w:rFonts w:eastAsia="方正仿宋简体" w:hint="eastAsia"/>
                <w:bCs/>
                <w:kern w:val="0"/>
                <w:sz w:val="24"/>
              </w:rPr>
              <w:t>1</w:t>
            </w:r>
            <w:r w:rsidRPr="003F03AB">
              <w:rPr>
                <w:rFonts w:eastAsia="方正仿宋简体"/>
                <w:bCs/>
                <w:kern w:val="0"/>
                <w:sz w:val="24"/>
              </w:rPr>
              <w:t>分，提供卫生间得</w:t>
            </w:r>
            <w:r w:rsidRPr="003F03AB">
              <w:rPr>
                <w:rFonts w:eastAsia="方正仿宋简体" w:hint="eastAsia"/>
                <w:bCs/>
                <w:kern w:val="0"/>
                <w:sz w:val="24"/>
              </w:rPr>
              <w:t>1</w:t>
            </w:r>
            <w:r w:rsidRPr="003F03AB">
              <w:rPr>
                <w:rFonts w:eastAsia="方正仿宋简体"/>
                <w:bCs/>
                <w:kern w:val="0"/>
                <w:sz w:val="24"/>
              </w:rPr>
              <w:t>分，提供饮水服务得</w:t>
            </w:r>
            <w:r w:rsidRPr="003F03AB">
              <w:rPr>
                <w:rFonts w:eastAsia="方正仿宋简体" w:hint="eastAsia"/>
                <w:bCs/>
                <w:kern w:val="0"/>
                <w:sz w:val="24"/>
              </w:rPr>
              <w:t>1</w:t>
            </w:r>
            <w:r w:rsidRPr="003F03AB">
              <w:rPr>
                <w:rFonts w:eastAsia="方正仿宋简体"/>
                <w:bCs/>
                <w:kern w:val="0"/>
                <w:sz w:val="24"/>
              </w:rPr>
              <w:t>分。</w:t>
            </w:r>
          </w:p>
        </w:tc>
      </w:tr>
      <w:tr w:rsidR="00B977EE" w:rsidRPr="003F03AB" w:rsidTr="0011157A">
        <w:trPr>
          <w:trHeight w:val="3257"/>
          <w:jc w:val="center"/>
        </w:trPr>
        <w:tc>
          <w:tcPr>
            <w:tcW w:w="1644" w:type="dxa"/>
            <w:vMerge/>
            <w:vAlign w:val="center"/>
          </w:tcPr>
          <w:p w:rsidR="00B977EE" w:rsidRPr="003F03AB" w:rsidRDefault="00B977EE" w:rsidP="0011157A">
            <w:pPr>
              <w:adjustRightInd w:val="0"/>
              <w:snapToGrid w:val="0"/>
              <w:spacing w:line="240" w:lineRule="exact"/>
              <w:rPr>
                <w:rFonts w:eastAsia="楷体_GB2312"/>
                <w:bCs/>
                <w:kern w:val="0"/>
                <w:sz w:val="24"/>
              </w:rPr>
            </w:pP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公平竞争</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10</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鼓励参与贸易结算的站点遵循市场化公平竞争原则，满分</w:t>
            </w:r>
            <w:r w:rsidRPr="003F03AB">
              <w:rPr>
                <w:rFonts w:eastAsia="方正仿宋简体"/>
                <w:bCs/>
                <w:kern w:val="0"/>
                <w:sz w:val="24"/>
              </w:rPr>
              <w:t>10</w:t>
            </w:r>
            <w:r w:rsidRPr="003F03AB">
              <w:rPr>
                <w:rFonts w:eastAsia="方正仿宋简体"/>
                <w:bCs/>
                <w:kern w:val="0"/>
                <w:sz w:val="24"/>
              </w:rPr>
              <w:t>分</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hint="eastAsia"/>
                <w:bCs/>
                <w:kern w:val="0"/>
                <w:sz w:val="24"/>
              </w:rPr>
            </w:pPr>
            <w:r w:rsidRPr="003F03AB">
              <w:rPr>
                <w:rFonts w:eastAsia="方正仿宋简体"/>
                <w:bCs/>
                <w:kern w:val="0"/>
                <w:sz w:val="24"/>
              </w:rPr>
              <w:t>该项按照成都市主城区</w:t>
            </w:r>
            <w:r w:rsidRPr="003F03AB">
              <w:rPr>
                <w:rFonts w:eastAsia="方正仿宋简体" w:hint="eastAsia"/>
                <w:bCs/>
                <w:kern w:val="0"/>
                <w:sz w:val="24"/>
              </w:rPr>
              <w:t>“</w:t>
            </w:r>
            <w:r w:rsidRPr="003F03AB">
              <w:rPr>
                <w:rFonts w:eastAsia="方正仿宋简体"/>
                <w:bCs/>
                <w:kern w:val="0"/>
                <w:sz w:val="24"/>
              </w:rPr>
              <w:t>12+2</w:t>
            </w:r>
            <w:r w:rsidRPr="003F03AB">
              <w:rPr>
                <w:rFonts w:eastAsia="方正仿宋简体" w:hint="eastAsia"/>
                <w:bCs/>
                <w:kern w:val="0"/>
                <w:sz w:val="24"/>
              </w:rPr>
              <w:t>”</w:t>
            </w:r>
            <w:r w:rsidRPr="003F03AB">
              <w:rPr>
                <w:rFonts w:eastAsia="方正仿宋简体"/>
                <w:bCs/>
                <w:kern w:val="0"/>
                <w:sz w:val="24"/>
              </w:rPr>
              <w:t>区域（四川天府新区</w:t>
            </w:r>
            <w:r w:rsidRPr="003F03AB">
              <w:rPr>
                <w:rFonts w:eastAsia="方正仿宋简体" w:hint="eastAsia"/>
                <w:bCs/>
                <w:kern w:val="0"/>
                <w:sz w:val="24"/>
              </w:rPr>
              <w:t>、</w:t>
            </w:r>
            <w:r w:rsidRPr="003F03AB">
              <w:rPr>
                <w:rFonts w:eastAsia="方正仿宋简体"/>
                <w:bCs/>
                <w:kern w:val="0"/>
                <w:sz w:val="24"/>
              </w:rPr>
              <w:t>成都高新区</w:t>
            </w:r>
            <w:r w:rsidRPr="003F03AB">
              <w:rPr>
                <w:rFonts w:eastAsia="方正仿宋简体" w:hint="eastAsia"/>
                <w:bCs/>
                <w:kern w:val="0"/>
                <w:sz w:val="24"/>
              </w:rPr>
              <w:t>、</w:t>
            </w:r>
            <w:r w:rsidRPr="003F03AB">
              <w:rPr>
                <w:rFonts w:eastAsia="方正仿宋简体"/>
                <w:bCs/>
                <w:kern w:val="0"/>
                <w:sz w:val="24"/>
              </w:rPr>
              <w:t>锦江区、青羊区、金牛区、武侯区、成华区、龙泉</w:t>
            </w:r>
            <w:proofErr w:type="gramStart"/>
            <w:r w:rsidRPr="003F03AB">
              <w:rPr>
                <w:rFonts w:eastAsia="方正仿宋简体"/>
                <w:bCs/>
                <w:kern w:val="0"/>
                <w:sz w:val="24"/>
              </w:rPr>
              <w:t>驿</w:t>
            </w:r>
            <w:proofErr w:type="gramEnd"/>
            <w:r w:rsidRPr="003F03AB">
              <w:rPr>
                <w:rFonts w:eastAsia="方正仿宋简体"/>
                <w:bCs/>
                <w:kern w:val="0"/>
                <w:sz w:val="24"/>
              </w:rPr>
              <w:t>区、</w:t>
            </w:r>
            <w:proofErr w:type="gramStart"/>
            <w:r w:rsidRPr="003F03AB">
              <w:rPr>
                <w:rFonts w:eastAsia="方正仿宋简体"/>
                <w:bCs/>
                <w:kern w:val="0"/>
                <w:sz w:val="24"/>
              </w:rPr>
              <w:t>青白江</w:t>
            </w:r>
            <w:proofErr w:type="gramEnd"/>
            <w:r w:rsidRPr="003F03AB">
              <w:rPr>
                <w:rFonts w:eastAsia="方正仿宋简体"/>
                <w:bCs/>
                <w:kern w:val="0"/>
                <w:sz w:val="24"/>
              </w:rPr>
              <w:t>区、新都区、温江区、双流区、</w:t>
            </w:r>
            <w:proofErr w:type="gramStart"/>
            <w:r w:rsidRPr="003F03AB">
              <w:rPr>
                <w:rFonts w:eastAsia="方正仿宋简体"/>
                <w:bCs/>
                <w:kern w:val="0"/>
                <w:sz w:val="24"/>
              </w:rPr>
              <w:t>郫</w:t>
            </w:r>
            <w:proofErr w:type="gramEnd"/>
            <w:r w:rsidRPr="003F03AB">
              <w:rPr>
                <w:rFonts w:eastAsia="方正仿宋简体"/>
                <w:bCs/>
                <w:kern w:val="0"/>
                <w:sz w:val="24"/>
              </w:rPr>
              <w:t>都区、新津区）、其他区域（成都东部新区</w:t>
            </w:r>
            <w:r w:rsidRPr="003F03AB">
              <w:rPr>
                <w:rFonts w:eastAsia="方正仿宋简体" w:hint="eastAsia"/>
                <w:bCs/>
                <w:kern w:val="0"/>
                <w:sz w:val="24"/>
              </w:rPr>
              <w:t>、</w:t>
            </w:r>
            <w:r w:rsidRPr="003F03AB">
              <w:rPr>
                <w:rFonts w:eastAsia="方正仿宋简体"/>
                <w:bCs/>
                <w:kern w:val="0"/>
                <w:sz w:val="24"/>
              </w:rPr>
              <w:t>简阳市、都江堰市、彭州市、邛崃市、崇州市、金堂县、大邑县、蒲江县）分别考核</w:t>
            </w:r>
            <w:proofErr w:type="gramStart"/>
            <w:r w:rsidRPr="003F03AB">
              <w:rPr>
                <w:rFonts w:eastAsia="方正仿宋简体" w:hint="eastAsia"/>
                <w:bCs/>
                <w:kern w:val="0"/>
                <w:sz w:val="24"/>
              </w:rPr>
              <w:t>”</w:t>
            </w:r>
            <w:proofErr w:type="gramEnd"/>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站点得分</w:t>
            </w:r>
            <w:r w:rsidRPr="003F03AB">
              <w:rPr>
                <w:rFonts w:eastAsia="方正仿宋简体"/>
                <w:bCs/>
                <w:kern w:val="0"/>
                <w:sz w:val="24"/>
              </w:rPr>
              <w:t>=</w:t>
            </w:r>
            <w:r w:rsidRPr="003F03AB">
              <w:rPr>
                <w:rFonts w:eastAsia="方正仿宋简体"/>
                <w:bCs/>
                <w:kern w:val="0"/>
                <w:sz w:val="24"/>
              </w:rPr>
              <w:t>（</w:t>
            </w:r>
            <w:r w:rsidRPr="003F03AB">
              <w:rPr>
                <w:rFonts w:eastAsia="方正仿宋简体"/>
                <w:bCs/>
                <w:kern w:val="0"/>
                <w:sz w:val="24"/>
              </w:rPr>
              <w:t>1-</w:t>
            </w:r>
            <w:r w:rsidRPr="003F03AB">
              <w:rPr>
                <w:rFonts w:eastAsia="方正仿宋简体"/>
                <w:bCs/>
                <w:kern w:val="0"/>
                <w:sz w:val="24"/>
              </w:rPr>
              <w:t>偏离度）</w:t>
            </w:r>
            <w:r w:rsidRPr="003F03AB">
              <w:rPr>
                <w:rFonts w:eastAsia="方正仿宋简体"/>
                <w:bCs/>
                <w:kern w:val="0"/>
                <w:sz w:val="24"/>
              </w:rPr>
              <w:t>*10</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当</w:t>
            </w:r>
            <w:r w:rsidRPr="003F03AB">
              <w:rPr>
                <w:rFonts w:eastAsia="方正仿宋简体"/>
                <w:bCs/>
                <w:kern w:val="0"/>
                <w:sz w:val="24"/>
              </w:rPr>
              <w:t>Y1≤X≤Y2</w:t>
            </w:r>
            <w:r w:rsidRPr="003F03AB">
              <w:rPr>
                <w:rFonts w:eastAsia="方正仿宋简体"/>
                <w:bCs/>
                <w:kern w:val="0"/>
                <w:sz w:val="24"/>
              </w:rPr>
              <w:t>时，偏离度</w:t>
            </w:r>
            <w:r w:rsidRPr="003F03AB">
              <w:rPr>
                <w:rFonts w:eastAsia="方正仿宋简体"/>
                <w:bCs/>
                <w:kern w:val="0"/>
                <w:sz w:val="24"/>
              </w:rPr>
              <w:t>=0</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当</w:t>
            </w:r>
            <w:r w:rsidRPr="003F03AB">
              <w:rPr>
                <w:rFonts w:eastAsia="方正仿宋简体"/>
                <w:bCs/>
                <w:kern w:val="0"/>
                <w:sz w:val="24"/>
              </w:rPr>
              <w:t>X</w:t>
            </w:r>
            <w:r w:rsidRPr="003F03AB">
              <w:rPr>
                <w:rFonts w:eastAsia="方正仿宋简体"/>
                <w:bCs/>
                <w:kern w:val="0"/>
                <w:sz w:val="24"/>
              </w:rPr>
              <w:t>＜</w:t>
            </w:r>
            <w:r w:rsidRPr="003F03AB">
              <w:rPr>
                <w:rFonts w:eastAsia="方正仿宋简体"/>
                <w:bCs/>
                <w:kern w:val="0"/>
                <w:sz w:val="24"/>
              </w:rPr>
              <w:t>Y1</w:t>
            </w:r>
            <w:r w:rsidRPr="003F03AB">
              <w:rPr>
                <w:rFonts w:eastAsia="方正仿宋简体"/>
                <w:bCs/>
                <w:kern w:val="0"/>
                <w:sz w:val="24"/>
              </w:rPr>
              <w:t>时，偏离度</w:t>
            </w:r>
            <w:r w:rsidRPr="003F03AB">
              <w:rPr>
                <w:rFonts w:eastAsia="方正仿宋简体"/>
                <w:bCs/>
                <w:kern w:val="0"/>
                <w:sz w:val="24"/>
              </w:rPr>
              <w:t>=</w:t>
            </w:r>
            <w:r w:rsidRPr="003F03AB">
              <w:rPr>
                <w:rFonts w:eastAsia="方正仿宋简体"/>
                <w:bCs/>
                <w:kern w:val="0"/>
                <w:sz w:val="24"/>
              </w:rPr>
              <w:t>（</w:t>
            </w:r>
            <w:r w:rsidRPr="003F03AB">
              <w:rPr>
                <w:rFonts w:eastAsia="方正仿宋简体"/>
                <w:bCs/>
                <w:kern w:val="0"/>
                <w:sz w:val="24"/>
              </w:rPr>
              <w:t>Y1-X</w:t>
            </w:r>
            <w:r w:rsidRPr="003F03AB">
              <w:rPr>
                <w:rFonts w:eastAsia="方正仿宋简体"/>
                <w:bCs/>
                <w:kern w:val="0"/>
                <w:sz w:val="24"/>
              </w:rPr>
              <w:t>）</w:t>
            </w:r>
            <w:r w:rsidRPr="003F03AB">
              <w:rPr>
                <w:rFonts w:eastAsia="方正仿宋简体"/>
                <w:bCs/>
                <w:kern w:val="0"/>
                <w:sz w:val="24"/>
              </w:rPr>
              <w:t>/</w:t>
            </w:r>
            <w:r w:rsidRPr="003F03AB">
              <w:rPr>
                <w:rFonts w:eastAsia="方正仿宋简体"/>
                <w:bCs/>
                <w:kern w:val="0"/>
                <w:sz w:val="24"/>
              </w:rPr>
              <w:t>（</w:t>
            </w:r>
            <w:r w:rsidRPr="003F03AB">
              <w:rPr>
                <w:rFonts w:eastAsia="方正仿宋简体"/>
                <w:bCs/>
                <w:kern w:val="0"/>
                <w:sz w:val="24"/>
              </w:rPr>
              <w:t>Y1- min</w:t>
            </w:r>
            <w:r w:rsidRPr="003F03AB">
              <w:rPr>
                <w:rFonts w:eastAsia="方正仿宋简体"/>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当</w:t>
            </w:r>
            <w:r w:rsidRPr="003F03AB">
              <w:rPr>
                <w:rFonts w:eastAsia="方正仿宋简体"/>
                <w:bCs/>
                <w:kern w:val="0"/>
                <w:sz w:val="24"/>
              </w:rPr>
              <w:t>Y2</w:t>
            </w:r>
            <w:r w:rsidRPr="003F03AB">
              <w:rPr>
                <w:rFonts w:eastAsia="方正仿宋简体"/>
                <w:bCs/>
                <w:kern w:val="0"/>
                <w:sz w:val="24"/>
              </w:rPr>
              <w:t>＜</w:t>
            </w:r>
            <w:r w:rsidRPr="003F03AB">
              <w:rPr>
                <w:rFonts w:eastAsia="方正仿宋简体"/>
                <w:bCs/>
                <w:kern w:val="0"/>
                <w:sz w:val="24"/>
              </w:rPr>
              <w:t>X</w:t>
            </w:r>
            <w:r w:rsidRPr="003F03AB">
              <w:rPr>
                <w:rFonts w:eastAsia="方正仿宋简体"/>
                <w:bCs/>
                <w:kern w:val="0"/>
                <w:sz w:val="24"/>
              </w:rPr>
              <w:t>时，偏离度</w:t>
            </w:r>
            <w:r w:rsidRPr="003F03AB">
              <w:rPr>
                <w:rFonts w:eastAsia="方正仿宋简体"/>
                <w:bCs/>
                <w:kern w:val="0"/>
                <w:sz w:val="24"/>
              </w:rPr>
              <w:t>=</w:t>
            </w:r>
            <w:r w:rsidRPr="003F03AB">
              <w:rPr>
                <w:rFonts w:eastAsia="方正仿宋简体"/>
                <w:bCs/>
                <w:kern w:val="0"/>
                <w:sz w:val="24"/>
              </w:rPr>
              <w:t>（</w:t>
            </w:r>
            <w:r w:rsidRPr="003F03AB">
              <w:rPr>
                <w:rFonts w:eastAsia="方正仿宋简体"/>
                <w:bCs/>
                <w:kern w:val="0"/>
                <w:sz w:val="24"/>
              </w:rPr>
              <w:t>X-Y2</w:t>
            </w:r>
            <w:r w:rsidRPr="003F03AB">
              <w:rPr>
                <w:rFonts w:eastAsia="方正仿宋简体"/>
                <w:bCs/>
                <w:kern w:val="0"/>
                <w:sz w:val="24"/>
              </w:rPr>
              <w:t>）</w:t>
            </w:r>
            <w:r w:rsidRPr="003F03AB">
              <w:rPr>
                <w:rFonts w:eastAsia="方正仿宋简体"/>
                <w:bCs/>
                <w:kern w:val="0"/>
                <w:sz w:val="24"/>
              </w:rPr>
              <w:t>/</w:t>
            </w:r>
            <w:r w:rsidRPr="003F03AB">
              <w:rPr>
                <w:rFonts w:eastAsia="方正仿宋简体"/>
                <w:bCs/>
                <w:kern w:val="0"/>
                <w:sz w:val="24"/>
              </w:rPr>
              <w:t>（</w:t>
            </w:r>
            <w:r w:rsidRPr="003F03AB">
              <w:rPr>
                <w:rFonts w:eastAsia="方正仿宋简体"/>
                <w:bCs/>
                <w:kern w:val="0"/>
                <w:sz w:val="24"/>
              </w:rPr>
              <w:t>max-Y2</w:t>
            </w:r>
            <w:r w:rsidRPr="003F03AB">
              <w:rPr>
                <w:rFonts w:eastAsia="方正仿宋简体"/>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 xml:space="preserve">Y1 </w:t>
            </w:r>
            <w:r w:rsidRPr="003F03AB">
              <w:rPr>
                <w:rFonts w:eastAsia="方正仿宋简体"/>
                <w:bCs/>
                <w:kern w:val="0"/>
                <w:sz w:val="24"/>
              </w:rPr>
              <w:t>表示区域内参与评分的站点考核期内平均服务费率的中位数</w:t>
            </w:r>
            <w:r w:rsidRPr="003F03AB">
              <w:rPr>
                <w:rFonts w:eastAsia="方正仿宋简体" w:hint="eastAsia"/>
                <w:bCs/>
                <w:kern w:val="0"/>
                <w:sz w:val="24"/>
              </w:rPr>
              <w:t>，</w:t>
            </w:r>
            <w:r w:rsidRPr="003F03AB">
              <w:rPr>
                <w:rFonts w:eastAsia="方正仿宋简体"/>
                <w:bCs/>
                <w:kern w:val="0"/>
                <w:sz w:val="24"/>
              </w:rPr>
              <w:t>Y2</w:t>
            </w:r>
            <w:r w:rsidRPr="003F03AB">
              <w:rPr>
                <w:rFonts w:eastAsia="方正仿宋简体"/>
                <w:bCs/>
                <w:kern w:val="0"/>
                <w:sz w:val="24"/>
              </w:rPr>
              <w:t>表示区域内参与评分的站点考核期内平均服务费率的</w:t>
            </w:r>
            <w:r w:rsidRPr="003F03AB">
              <w:rPr>
                <w:rFonts w:eastAsia="方正仿宋简体"/>
                <w:bCs/>
                <w:kern w:val="0"/>
                <w:sz w:val="24"/>
              </w:rPr>
              <w:t>60</w:t>
            </w:r>
            <w:r w:rsidRPr="003F03AB">
              <w:rPr>
                <w:rFonts w:eastAsia="方正仿宋简体"/>
                <w:bCs/>
                <w:kern w:val="0"/>
                <w:sz w:val="24"/>
              </w:rPr>
              <w:t>分位数</w:t>
            </w:r>
            <w:r w:rsidRPr="003F03AB">
              <w:rPr>
                <w:rFonts w:eastAsia="方正仿宋简体" w:hint="eastAsia"/>
                <w:bCs/>
                <w:kern w:val="0"/>
                <w:sz w:val="24"/>
              </w:rPr>
              <w:t>，</w:t>
            </w:r>
            <w:r w:rsidRPr="003F03AB">
              <w:rPr>
                <w:rFonts w:eastAsia="方正仿宋简体"/>
                <w:bCs/>
                <w:kern w:val="0"/>
                <w:sz w:val="24"/>
              </w:rPr>
              <w:t>X</w:t>
            </w:r>
            <w:r w:rsidRPr="003F03AB">
              <w:rPr>
                <w:rFonts w:eastAsia="方正仿宋简体"/>
                <w:bCs/>
                <w:kern w:val="0"/>
                <w:sz w:val="24"/>
              </w:rPr>
              <w:t>为站点服务费</w:t>
            </w:r>
            <w:proofErr w:type="gramStart"/>
            <w:r w:rsidRPr="003F03AB">
              <w:rPr>
                <w:rFonts w:eastAsia="方正仿宋简体"/>
                <w:bCs/>
                <w:kern w:val="0"/>
                <w:sz w:val="24"/>
              </w:rPr>
              <w:t>率考核期</w:t>
            </w:r>
            <w:proofErr w:type="gramEnd"/>
            <w:r w:rsidRPr="003F03AB">
              <w:rPr>
                <w:rFonts w:eastAsia="方正仿宋简体"/>
                <w:bCs/>
                <w:kern w:val="0"/>
                <w:sz w:val="24"/>
              </w:rPr>
              <w:t>内平均值</w:t>
            </w:r>
            <w:r w:rsidRPr="003F03AB">
              <w:rPr>
                <w:rFonts w:eastAsia="方正仿宋简体" w:hint="eastAsia"/>
                <w:bCs/>
                <w:kern w:val="0"/>
                <w:sz w:val="24"/>
              </w:rPr>
              <w:t>，</w:t>
            </w:r>
            <w:r w:rsidRPr="003F03AB">
              <w:rPr>
                <w:rFonts w:eastAsia="方正仿宋简体"/>
                <w:bCs/>
                <w:kern w:val="0"/>
                <w:sz w:val="24"/>
              </w:rPr>
              <w:t>max</w:t>
            </w:r>
            <w:r w:rsidRPr="003F03AB">
              <w:rPr>
                <w:rFonts w:eastAsia="方正仿宋简体"/>
                <w:bCs/>
                <w:kern w:val="0"/>
                <w:sz w:val="24"/>
              </w:rPr>
              <w:t>表示区域内参与评分的站点考核期内平均服务费率的最大值</w:t>
            </w:r>
            <w:r w:rsidRPr="003F03AB">
              <w:rPr>
                <w:rFonts w:eastAsia="方正仿宋简体" w:hint="eastAsia"/>
                <w:bCs/>
                <w:kern w:val="0"/>
                <w:sz w:val="24"/>
              </w:rPr>
              <w:t>，</w:t>
            </w:r>
            <w:r w:rsidRPr="003F03AB">
              <w:rPr>
                <w:rFonts w:eastAsia="方正仿宋简体"/>
                <w:bCs/>
                <w:kern w:val="0"/>
                <w:sz w:val="24"/>
              </w:rPr>
              <w:t>min</w:t>
            </w:r>
            <w:r w:rsidRPr="003F03AB">
              <w:rPr>
                <w:rFonts w:eastAsia="方正仿宋简体"/>
                <w:bCs/>
                <w:kern w:val="0"/>
                <w:sz w:val="24"/>
              </w:rPr>
              <w:t>表示区域内参与评分的站点考核期内平均服务费率的最小值。</w:t>
            </w:r>
          </w:p>
        </w:tc>
      </w:tr>
      <w:tr w:rsidR="00B977EE" w:rsidRPr="003F03AB" w:rsidTr="0011157A">
        <w:trPr>
          <w:trHeight w:val="1646"/>
          <w:jc w:val="center"/>
        </w:trPr>
        <w:tc>
          <w:tcPr>
            <w:tcW w:w="1644"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场站管理</w:t>
            </w: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安全管理</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10</w:t>
            </w:r>
          </w:p>
        </w:tc>
        <w:tc>
          <w:tcPr>
            <w:tcW w:w="10274" w:type="dxa"/>
            <w:vAlign w:val="center"/>
          </w:tcPr>
          <w:p w:rsidR="00B977EE" w:rsidRPr="003F03AB" w:rsidRDefault="00B977EE" w:rsidP="0011157A">
            <w:pPr>
              <w:adjustRightInd w:val="0"/>
              <w:snapToGrid w:val="0"/>
              <w:spacing w:line="240" w:lineRule="exact"/>
              <w:rPr>
                <w:rFonts w:eastAsia="方正仿宋简体" w:hint="eastAsia"/>
                <w:bCs/>
                <w:kern w:val="0"/>
                <w:sz w:val="24"/>
              </w:rPr>
            </w:pPr>
            <w:r w:rsidRPr="003F03AB">
              <w:rPr>
                <w:rFonts w:eastAsia="方正仿宋简体" w:hint="eastAsia"/>
                <w:bCs/>
                <w:kern w:val="0"/>
                <w:sz w:val="24"/>
              </w:rPr>
              <w:t>本项满分为</w:t>
            </w:r>
            <w:r w:rsidRPr="003F03AB">
              <w:rPr>
                <w:rFonts w:eastAsia="方正仿宋简体" w:hint="eastAsia"/>
                <w:bCs/>
                <w:kern w:val="0"/>
                <w:sz w:val="24"/>
              </w:rPr>
              <w:t>10</w:t>
            </w:r>
            <w:r w:rsidRPr="003F03AB">
              <w:rPr>
                <w:rFonts w:eastAsia="方正仿宋简体" w:hint="eastAsia"/>
                <w:bCs/>
                <w:kern w:val="0"/>
                <w:sz w:val="24"/>
              </w:rPr>
              <w:t>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hint="eastAsia"/>
                <w:bCs/>
                <w:kern w:val="0"/>
                <w:sz w:val="24"/>
              </w:rPr>
              <w:t>场站巡检维护不到位，缺乏相关记录的扣</w:t>
            </w:r>
            <w:r w:rsidRPr="003F03AB">
              <w:rPr>
                <w:rFonts w:eastAsia="方正仿宋简体" w:hint="eastAsia"/>
                <w:bCs/>
                <w:kern w:val="0"/>
                <w:sz w:val="24"/>
              </w:rPr>
              <w:t>2</w:t>
            </w:r>
            <w:r w:rsidRPr="003F03AB">
              <w:rPr>
                <w:rFonts w:eastAsia="方正仿宋简体" w:hint="eastAsia"/>
                <w:bCs/>
                <w:kern w:val="0"/>
                <w:sz w:val="24"/>
              </w:rPr>
              <w:t>分；未购买保险的扣</w:t>
            </w:r>
            <w:r w:rsidRPr="003F03AB">
              <w:rPr>
                <w:rFonts w:eastAsia="方正仿宋简体" w:hint="eastAsia"/>
                <w:bCs/>
                <w:kern w:val="0"/>
                <w:sz w:val="24"/>
              </w:rPr>
              <w:t>2</w:t>
            </w:r>
            <w:r w:rsidRPr="003F03AB">
              <w:rPr>
                <w:rFonts w:eastAsia="方正仿宋简体" w:hint="eastAsia"/>
                <w:bCs/>
                <w:kern w:val="0"/>
                <w:sz w:val="24"/>
              </w:rPr>
              <w:t>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充电设施外观、功能、安全防护等正常，设备底座、支架坚固完好；充电区域，卫生条件良好，照明及消防设备完好，按规定摆放安全和消防器材，无堆积物，无易燃、易爆物品，安全标示，交通引导标示齐备；站点有明确的运行和安全管理制度，设置有服务电话和紧急情况处置联系人等。存在一处问题扣</w:t>
            </w:r>
            <w:r w:rsidRPr="003F03AB">
              <w:rPr>
                <w:rFonts w:eastAsia="方正仿宋简体"/>
                <w:bCs/>
                <w:kern w:val="0"/>
                <w:sz w:val="24"/>
              </w:rPr>
              <w:t>1</w:t>
            </w:r>
            <w:r w:rsidRPr="003F03AB">
              <w:rPr>
                <w:rFonts w:eastAsia="方正仿宋简体"/>
                <w:bCs/>
                <w:kern w:val="0"/>
                <w:sz w:val="24"/>
              </w:rPr>
              <w:t>分。</w:t>
            </w:r>
            <w:r w:rsidRPr="003F03AB">
              <w:rPr>
                <w:rFonts w:eastAsia="方正仿宋简体" w:hint="eastAsia"/>
                <w:bCs/>
                <w:kern w:val="0"/>
                <w:sz w:val="24"/>
              </w:rPr>
              <w:t>（差应急管理</w:t>
            </w:r>
            <w:r w:rsidRPr="003F03AB">
              <w:rPr>
                <w:rFonts w:eastAsia="方正仿宋简体" w:hint="eastAsia"/>
                <w:bCs/>
                <w:kern w:val="0"/>
                <w:sz w:val="24"/>
              </w:rPr>
              <w:t>/</w:t>
            </w:r>
            <w:r w:rsidRPr="003F03AB">
              <w:rPr>
                <w:rFonts w:eastAsia="方正仿宋简体" w:hint="eastAsia"/>
                <w:bCs/>
                <w:kern w:val="0"/>
                <w:sz w:val="24"/>
              </w:rPr>
              <w:t>演练</w:t>
            </w:r>
            <w:r w:rsidRPr="003F03AB">
              <w:rPr>
                <w:rFonts w:eastAsia="方正仿宋简体" w:hint="eastAsia"/>
                <w:bCs/>
                <w:kern w:val="0"/>
                <w:sz w:val="24"/>
              </w:rPr>
              <w:t>/</w:t>
            </w:r>
            <w:r w:rsidRPr="003F03AB">
              <w:rPr>
                <w:rFonts w:eastAsia="方正仿宋简体" w:hint="eastAsia"/>
                <w:bCs/>
                <w:kern w:val="0"/>
                <w:sz w:val="24"/>
              </w:rPr>
              <w:t>巡检</w:t>
            </w:r>
            <w:r w:rsidRPr="003F03AB">
              <w:rPr>
                <w:rFonts w:eastAsia="方正仿宋简体" w:hint="eastAsia"/>
                <w:bCs/>
                <w:kern w:val="0"/>
                <w:sz w:val="24"/>
              </w:rPr>
              <w:t>/</w:t>
            </w:r>
            <w:r w:rsidRPr="003F03AB">
              <w:rPr>
                <w:rFonts w:eastAsia="方正仿宋简体" w:hint="eastAsia"/>
                <w:bCs/>
                <w:kern w:val="0"/>
                <w:sz w:val="24"/>
              </w:rPr>
              <w:t>维护记录</w:t>
            </w:r>
            <w:r w:rsidRPr="003F03AB">
              <w:rPr>
                <w:rFonts w:eastAsia="方正仿宋简体" w:hint="eastAsia"/>
                <w:bCs/>
                <w:kern w:val="0"/>
                <w:sz w:val="24"/>
              </w:rPr>
              <w:t>/</w:t>
            </w:r>
            <w:r w:rsidRPr="003F03AB">
              <w:rPr>
                <w:rFonts w:eastAsia="方正仿宋简体" w:hint="eastAsia"/>
                <w:bCs/>
                <w:kern w:val="0"/>
                <w:sz w:val="24"/>
              </w:rPr>
              <w:t>保险</w:t>
            </w:r>
            <w:r w:rsidRPr="003F03AB">
              <w:rPr>
                <w:rFonts w:eastAsia="方正仿宋简体" w:hint="eastAsia"/>
                <w:bCs/>
                <w:kern w:val="0"/>
                <w:sz w:val="24"/>
              </w:rPr>
              <w:t>/</w:t>
            </w:r>
            <w:r w:rsidRPr="003F03AB">
              <w:rPr>
                <w:rFonts w:eastAsia="方正仿宋简体" w:hint="eastAsia"/>
                <w:bCs/>
                <w:kern w:val="0"/>
                <w:sz w:val="24"/>
              </w:rPr>
              <w:t>计量检测）</w:t>
            </w:r>
          </w:p>
        </w:tc>
      </w:tr>
      <w:tr w:rsidR="00B977EE" w:rsidRPr="003F03AB" w:rsidTr="0011157A">
        <w:trPr>
          <w:trHeight w:val="749"/>
          <w:jc w:val="center"/>
        </w:trPr>
        <w:tc>
          <w:tcPr>
            <w:tcW w:w="1644" w:type="dxa"/>
            <w:vAlign w:val="center"/>
          </w:tcPr>
          <w:p w:rsidR="00B977EE" w:rsidRPr="003F03AB" w:rsidRDefault="00B977EE" w:rsidP="0011157A">
            <w:pPr>
              <w:adjustRightInd w:val="0"/>
              <w:snapToGrid w:val="0"/>
              <w:spacing w:line="240" w:lineRule="exact"/>
              <w:rPr>
                <w:rFonts w:eastAsia="方正仿宋简体" w:hint="eastAsia"/>
                <w:bCs/>
                <w:kern w:val="0"/>
                <w:sz w:val="24"/>
              </w:rPr>
            </w:pPr>
            <w:r w:rsidRPr="003F03AB">
              <w:rPr>
                <w:rFonts w:eastAsia="方正仿宋简体" w:hint="eastAsia"/>
                <w:bCs/>
                <w:kern w:val="0"/>
                <w:sz w:val="24"/>
              </w:rPr>
              <w:t>新技术应用</w:t>
            </w: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V2G</w:t>
            </w:r>
            <w:r w:rsidRPr="003F03AB">
              <w:rPr>
                <w:rFonts w:eastAsia="方正仿宋简体" w:hint="eastAsia"/>
                <w:bCs/>
                <w:kern w:val="0"/>
                <w:sz w:val="24"/>
              </w:rPr>
              <w:t>、光、储等技术应用</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5</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本项满分为</w:t>
            </w:r>
            <w:r w:rsidRPr="003F03AB">
              <w:rPr>
                <w:rFonts w:eastAsia="方正仿宋简体"/>
                <w:bCs/>
                <w:kern w:val="0"/>
                <w:sz w:val="24"/>
              </w:rPr>
              <w:t>5</w:t>
            </w:r>
            <w:r w:rsidRPr="003F03AB">
              <w:rPr>
                <w:rFonts w:eastAsia="方正仿宋简体"/>
                <w:bCs/>
                <w:kern w:val="0"/>
                <w:sz w:val="24"/>
              </w:rPr>
              <w:t>分</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场站具备</w:t>
            </w:r>
            <w:r w:rsidRPr="003F03AB">
              <w:rPr>
                <w:rFonts w:eastAsia="方正仿宋简体"/>
                <w:bCs/>
                <w:kern w:val="0"/>
                <w:sz w:val="24"/>
              </w:rPr>
              <w:t>V2G</w:t>
            </w:r>
            <w:r w:rsidRPr="003F03AB">
              <w:rPr>
                <w:rFonts w:eastAsia="方正仿宋简体"/>
                <w:bCs/>
                <w:kern w:val="0"/>
                <w:sz w:val="24"/>
              </w:rPr>
              <w:t>、光伏、储能等新技术应用</w:t>
            </w:r>
            <w:r w:rsidRPr="003F03AB">
              <w:rPr>
                <w:rFonts w:eastAsia="方正仿宋简体" w:hint="eastAsia"/>
                <w:bCs/>
                <w:kern w:val="0"/>
                <w:sz w:val="24"/>
              </w:rPr>
              <w:t>，</w:t>
            </w:r>
            <w:r w:rsidRPr="003F03AB">
              <w:rPr>
                <w:rFonts w:eastAsia="方正仿宋简体"/>
                <w:bCs/>
                <w:kern w:val="0"/>
                <w:sz w:val="24"/>
              </w:rPr>
              <w:t>每项得</w:t>
            </w:r>
            <w:r w:rsidRPr="003F03AB">
              <w:rPr>
                <w:rFonts w:eastAsia="方正仿宋简体"/>
                <w:bCs/>
                <w:kern w:val="0"/>
                <w:sz w:val="24"/>
              </w:rPr>
              <w:t>2</w:t>
            </w:r>
            <w:r w:rsidRPr="003F03AB">
              <w:rPr>
                <w:rFonts w:eastAsia="方正仿宋简体"/>
                <w:bCs/>
                <w:kern w:val="0"/>
                <w:sz w:val="24"/>
              </w:rPr>
              <w:t>分，最高</w:t>
            </w:r>
            <w:r w:rsidRPr="003F03AB">
              <w:rPr>
                <w:rFonts w:eastAsia="方正仿宋简体"/>
                <w:bCs/>
                <w:kern w:val="0"/>
                <w:sz w:val="24"/>
              </w:rPr>
              <w:t>5</w:t>
            </w:r>
            <w:r w:rsidRPr="003F03AB">
              <w:rPr>
                <w:rFonts w:eastAsia="方正仿宋简体"/>
                <w:bCs/>
                <w:kern w:val="0"/>
                <w:sz w:val="24"/>
              </w:rPr>
              <w:t>得分</w:t>
            </w:r>
            <w:r w:rsidRPr="003F03AB">
              <w:rPr>
                <w:rFonts w:eastAsia="方正仿宋简体" w:hint="eastAsia"/>
                <w:bCs/>
                <w:kern w:val="0"/>
                <w:sz w:val="24"/>
              </w:rPr>
              <w:t>。</w:t>
            </w:r>
          </w:p>
        </w:tc>
      </w:tr>
      <w:tr w:rsidR="00B977EE" w:rsidRPr="003F03AB" w:rsidTr="0011157A">
        <w:trPr>
          <w:trHeight w:val="1771"/>
          <w:jc w:val="center"/>
        </w:trPr>
        <w:tc>
          <w:tcPr>
            <w:tcW w:w="1644" w:type="dxa"/>
            <w:vMerge w:val="restart"/>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lastRenderedPageBreak/>
              <w:t>有序充电</w:t>
            </w:r>
          </w:p>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（此项只针对居民小区充电站进行考核）</w:t>
            </w: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智能有序充电能力</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10</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本项满分为</w:t>
            </w:r>
            <w:r w:rsidRPr="003F03AB">
              <w:rPr>
                <w:rFonts w:eastAsia="方正仿宋简体"/>
                <w:bCs/>
                <w:kern w:val="0"/>
                <w:sz w:val="24"/>
              </w:rPr>
              <w:t>10</w:t>
            </w:r>
            <w:r w:rsidRPr="003F03AB">
              <w:rPr>
                <w:rFonts w:eastAsia="方正仿宋简体"/>
                <w:bCs/>
                <w:kern w:val="0"/>
                <w:sz w:val="24"/>
              </w:rPr>
              <w:t>分</w:t>
            </w:r>
            <w:r w:rsidRPr="003F03AB">
              <w:rPr>
                <w:rFonts w:eastAsia="方正仿宋简体" w:hint="eastAsia"/>
                <w:bCs/>
                <w:kern w:val="0"/>
                <w:sz w:val="24"/>
              </w:rPr>
              <w:t>。</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上传站点负荷聚合统计数据且实现设施智能有序充电调度的站点，按以下情况得分：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每</w:t>
            </w:r>
            <w:r w:rsidRPr="003F03AB">
              <w:rPr>
                <w:rFonts w:eastAsia="方正仿宋简体"/>
                <w:bCs/>
                <w:kern w:val="0"/>
                <w:sz w:val="24"/>
              </w:rPr>
              <w:t>15</w:t>
            </w:r>
            <w:r w:rsidRPr="003F03AB">
              <w:rPr>
                <w:rFonts w:eastAsia="方正仿宋简体"/>
                <w:bCs/>
                <w:kern w:val="0"/>
                <w:sz w:val="24"/>
              </w:rPr>
              <w:t>分钟上传一次得</w:t>
            </w:r>
            <w:r w:rsidRPr="003F03AB">
              <w:rPr>
                <w:rFonts w:eastAsia="方正仿宋简体"/>
                <w:bCs/>
                <w:kern w:val="0"/>
                <w:sz w:val="24"/>
              </w:rPr>
              <w:t>3</w:t>
            </w:r>
            <w:r w:rsidRPr="003F03AB">
              <w:rPr>
                <w:rFonts w:eastAsia="方正仿宋简体"/>
                <w:bCs/>
                <w:kern w:val="0"/>
                <w:sz w:val="24"/>
              </w:rPr>
              <w:t>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每</w:t>
            </w:r>
            <w:r w:rsidRPr="003F03AB">
              <w:rPr>
                <w:rFonts w:eastAsia="方正仿宋简体"/>
                <w:bCs/>
                <w:kern w:val="0"/>
                <w:sz w:val="24"/>
              </w:rPr>
              <w:t>5</w:t>
            </w:r>
            <w:r w:rsidRPr="003F03AB">
              <w:rPr>
                <w:rFonts w:eastAsia="方正仿宋简体"/>
                <w:bCs/>
                <w:kern w:val="0"/>
                <w:sz w:val="24"/>
              </w:rPr>
              <w:t>分钟上传一次得</w:t>
            </w:r>
            <w:r w:rsidRPr="003F03AB">
              <w:rPr>
                <w:rFonts w:eastAsia="方正仿宋简体"/>
                <w:bCs/>
                <w:kern w:val="0"/>
                <w:sz w:val="24"/>
              </w:rPr>
              <w:t>5</w:t>
            </w:r>
            <w:r w:rsidRPr="003F03AB">
              <w:rPr>
                <w:rFonts w:eastAsia="方正仿宋简体"/>
                <w:bCs/>
                <w:kern w:val="0"/>
                <w:sz w:val="24"/>
              </w:rPr>
              <w:t>分；</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符合以上要求的基础上能够响应功率调节指令、提供智能桩检测报告，或能提供参与市级需求响应活动证明，得</w:t>
            </w:r>
            <w:r w:rsidRPr="003F03AB">
              <w:rPr>
                <w:rFonts w:eastAsia="方正仿宋简体"/>
                <w:bCs/>
                <w:kern w:val="0"/>
                <w:sz w:val="24"/>
              </w:rPr>
              <w:t>5</w:t>
            </w:r>
            <w:r w:rsidRPr="003F03AB">
              <w:rPr>
                <w:rFonts w:eastAsia="方正仿宋简体"/>
                <w:bCs/>
                <w:kern w:val="0"/>
                <w:sz w:val="24"/>
              </w:rPr>
              <w:t>分。</w:t>
            </w:r>
          </w:p>
        </w:tc>
      </w:tr>
      <w:tr w:rsidR="00B977EE" w:rsidRPr="003F03AB" w:rsidTr="0011157A">
        <w:trPr>
          <w:trHeight w:val="1696"/>
          <w:jc w:val="center"/>
        </w:trPr>
        <w:tc>
          <w:tcPr>
            <w:tcW w:w="1644" w:type="dxa"/>
            <w:vMerge/>
            <w:vAlign w:val="center"/>
          </w:tcPr>
          <w:p w:rsidR="00B977EE" w:rsidRPr="003F03AB" w:rsidRDefault="00B977EE" w:rsidP="0011157A">
            <w:pPr>
              <w:adjustRightInd w:val="0"/>
              <w:snapToGrid w:val="0"/>
              <w:spacing w:line="240" w:lineRule="exact"/>
              <w:rPr>
                <w:rFonts w:eastAsia="方正仿宋简体" w:hint="eastAsia"/>
                <w:bCs/>
                <w:kern w:val="0"/>
                <w:sz w:val="24"/>
              </w:rPr>
            </w:pPr>
          </w:p>
        </w:tc>
        <w:tc>
          <w:tcPr>
            <w:tcW w:w="1722" w:type="dxa"/>
            <w:vAlign w:val="center"/>
          </w:tcPr>
          <w:p w:rsidR="00B977EE" w:rsidRPr="003F03AB" w:rsidRDefault="00B977EE" w:rsidP="0011157A">
            <w:pPr>
              <w:adjustRightInd w:val="0"/>
              <w:snapToGrid w:val="0"/>
              <w:spacing w:line="240" w:lineRule="exact"/>
              <w:jc w:val="center"/>
              <w:rPr>
                <w:rFonts w:eastAsia="方正仿宋简体" w:hint="eastAsia"/>
                <w:bCs/>
                <w:kern w:val="0"/>
                <w:sz w:val="24"/>
              </w:rPr>
            </w:pPr>
            <w:r w:rsidRPr="003F03AB">
              <w:rPr>
                <w:rFonts w:eastAsia="方正仿宋简体" w:hint="eastAsia"/>
                <w:bCs/>
                <w:kern w:val="0"/>
                <w:sz w:val="24"/>
              </w:rPr>
              <w:t>有序充电响应及时率</w:t>
            </w:r>
          </w:p>
        </w:tc>
        <w:tc>
          <w:tcPr>
            <w:tcW w:w="709" w:type="dxa"/>
            <w:vAlign w:val="center"/>
          </w:tcPr>
          <w:p w:rsidR="00B977EE" w:rsidRPr="003F03AB" w:rsidRDefault="00B977EE" w:rsidP="0011157A">
            <w:pPr>
              <w:adjustRightInd w:val="0"/>
              <w:snapToGrid w:val="0"/>
              <w:spacing w:line="240" w:lineRule="exact"/>
              <w:jc w:val="center"/>
              <w:rPr>
                <w:rFonts w:eastAsia="楷体_GB2312"/>
                <w:bCs/>
                <w:kern w:val="0"/>
                <w:sz w:val="24"/>
              </w:rPr>
            </w:pPr>
            <w:r w:rsidRPr="003F03AB">
              <w:rPr>
                <w:rFonts w:eastAsia="楷体_GB2312"/>
                <w:bCs/>
                <w:kern w:val="0"/>
                <w:sz w:val="24"/>
              </w:rPr>
              <w:t>5</w:t>
            </w:r>
          </w:p>
        </w:tc>
        <w:tc>
          <w:tcPr>
            <w:tcW w:w="10274" w:type="dxa"/>
            <w:vAlign w:val="center"/>
          </w:tcPr>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充电运营管理平台接收电力负荷监控平台下发的负荷调控指令，并制定有序充电策略下发至充电设备的及时响应率：</w:t>
            </w:r>
          </w:p>
          <w:p w:rsidR="00B977EE" w:rsidRPr="003F03AB" w:rsidRDefault="00B977EE" w:rsidP="0011157A">
            <w:pPr>
              <w:adjustRightInd w:val="0"/>
              <w:snapToGrid w:val="0"/>
              <w:spacing w:line="240" w:lineRule="exact"/>
              <w:rPr>
                <w:rFonts w:eastAsia="方正仿宋简体"/>
                <w:bCs/>
                <w:kern w:val="0"/>
                <w:sz w:val="24"/>
              </w:rPr>
            </w:pPr>
            <w:r w:rsidRPr="003F03AB">
              <w:rPr>
                <w:rFonts w:eastAsia="方正仿宋简体"/>
                <w:bCs/>
                <w:kern w:val="0"/>
                <w:sz w:val="24"/>
              </w:rPr>
              <w:t>及时响应率</w:t>
            </w:r>
            <w:r w:rsidRPr="003F03AB">
              <w:rPr>
                <w:rFonts w:eastAsia="方正仿宋简体"/>
                <w:bCs/>
                <w:kern w:val="0"/>
                <w:sz w:val="24"/>
              </w:rPr>
              <w:t>≥90%,</w:t>
            </w:r>
            <w:r w:rsidRPr="003F03AB">
              <w:rPr>
                <w:rFonts w:eastAsia="方正仿宋简体"/>
                <w:bCs/>
                <w:kern w:val="0"/>
                <w:sz w:val="24"/>
              </w:rPr>
              <w:t>得</w:t>
            </w:r>
            <w:r w:rsidRPr="003F03AB">
              <w:rPr>
                <w:rFonts w:eastAsia="方正仿宋简体"/>
                <w:bCs/>
                <w:kern w:val="0"/>
                <w:sz w:val="24"/>
              </w:rPr>
              <w:t>5</w:t>
            </w:r>
            <w:r w:rsidRPr="003F03AB">
              <w:rPr>
                <w:rFonts w:eastAsia="方正仿宋简体"/>
                <w:bCs/>
                <w:kern w:val="0"/>
                <w:sz w:val="24"/>
              </w:rPr>
              <w:t>分；</w:t>
            </w:r>
            <w:r w:rsidRPr="003F03AB">
              <w:rPr>
                <w:rFonts w:eastAsia="方正仿宋简体"/>
                <w:bCs/>
                <w:kern w:val="0"/>
                <w:sz w:val="24"/>
              </w:rPr>
              <w:br/>
              <w:t>90%</w:t>
            </w:r>
            <w:r w:rsidRPr="003F03AB">
              <w:rPr>
                <w:rFonts w:eastAsia="方正仿宋简体"/>
                <w:bCs/>
                <w:kern w:val="0"/>
                <w:sz w:val="24"/>
              </w:rPr>
              <w:t>＞及时响应率</w:t>
            </w:r>
            <w:r w:rsidRPr="003F03AB">
              <w:rPr>
                <w:rFonts w:eastAsia="方正仿宋简体"/>
                <w:bCs/>
                <w:kern w:val="0"/>
                <w:sz w:val="24"/>
              </w:rPr>
              <w:t>≥80%,</w:t>
            </w:r>
            <w:r w:rsidRPr="003F03AB">
              <w:rPr>
                <w:rFonts w:eastAsia="方正仿宋简体"/>
                <w:bCs/>
                <w:kern w:val="0"/>
                <w:sz w:val="24"/>
              </w:rPr>
              <w:t>得</w:t>
            </w:r>
            <w:r w:rsidRPr="003F03AB">
              <w:rPr>
                <w:rFonts w:eastAsia="方正仿宋简体"/>
                <w:bCs/>
                <w:kern w:val="0"/>
                <w:sz w:val="24"/>
              </w:rPr>
              <w:t>3</w:t>
            </w:r>
            <w:r w:rsidRPr="003F03AB">
              <w:rPr>
                <w:rFonts w:eastAsia="方正仿宋简体"/>
                <w:bCs/>
                <w:kern w:val="0"/>
                <w:sz w:val="24"/>
              </w:rPr>
              <w:t>分；</w:t>
            </w:r>
            <w:r w:rsidRPr="003F03AB">
              <w:rPr>
                <w:rFonts w:eastAsia="方正仿宋简体"/>
                <w:bCs/>
                <w:kern w:val="0"/>
                <w:sz w:val="24"/>
              </w:rPr>
              <w:br/>
              <w:t>80%</w:t>
            </w:r>
            <w:r w:rsidRPr="003F03AB">
              <w:rPr>
                <w:rFonts w:eastAsia="方正仿宋简体"/>
                <w:bCs/>
                <w:kern w:val="0"/>
                <w:sz w:val="24"/>
              </w:rPr>
              <w:t>＞及时响应率</w:t>
            </w:r>
            <w:r w:rsidRPr="003F03AB">
              <w:rPr>
                <w:rFonts w:eastAsia="方正仿宋简体"/>
                <w:bCs/>
                <w:kern w:val="0"/>
                <w:sz w:val="24"/>
              </w:rPr>
              <w:t>≥70%,</w:t>
            </w:r>
            <w:r w:rsidRPr="003F03AB">
              <w:rPr>
                <w:rFonts w:eastAsia="方正仿宋简体"/>
                <w:bCs/>
                <w:kern w:val="0"/>
                <w:sz w:val="24"/>
              </w:rPr>
              <w:t>得</w:t>
            </w:r>
            <w:r w:rsidRPr="003F03AB">
              <w:rPr>
                <w:rFonts w:eastAsia="方正仿宋简体"/>
                <w:bCs/>
                <w:kern w:val="0"/>
                <w:sz w:val="24"/>
              </w:rPr>
              <w:t>2</w:t>
            </w:r>
            <w:r w:rsidRPr="003F03AB">
              <w:rPr>
                <w:rFonts w:eastAsia="方正仿宋简体"/>
                <w:bCs/>
                <w:kern w:val="0"/>
                <w:sz w:val="24"/>
              </w:rPr>
              <w:t>分；</w:t>
            </w:r>
            <w:r w:rsidRPr="003F03AB">
              <w:rPr>
                <w:rFonts w:eastAsia="方正仿宋简体"/>
                <w:bCs/>
                <w:kern w:val="0"/>
                <w:sz w:val="24"/>
              </w:rPr>
              <w:br/>
            </w:r>
            <w:r w:rsidRPr="003F03AB">
              <w:rPr>
                <w:rFonts w:eastAsia="方正仿宋简体"/>
                <w:bCs/>
                <w:kern w:val="0"/>
                <w:sz w:val="24"/>
              </w:rPr>
              <w:t>及时响应率＜</w:t>
            </w:r>
            <w:r w:rsidRPr="003F03AB">
              <w:rPr>
                <w:rFonts w:eastAsia="方正仿宋简体"/>
                <w:bCs/>
                <w:kern w:val="0"/>
                <w:sz w:val="24"/>
              </w:rPr>
              <w:t>70%,</w:t>
            </w:r>
            <w:r w:rsidRPr="003F03AB">
              <w:rPr>
                <w:rFonts w:eastAsia="方正仿宋简体"/>
                <w:bCs/>
                <w:kern w:val="0"/>
                <w:sz w:val="24"/>
              </w:rPr>
              <w:t>不得分。</w:t>
            </w:r>
          </w:p>
        </w:tc>
      </w:tr>
    </w:tbl>
    <w:p w:rsidR="00B977EE" w:rsidRPr="00EA4AB0" w:rsidRDefault="00B977EE" w:rsidP="00B977EE">
      <w:pPr>
        <w:spacing w:line="500" w:lineRule="exact"/>
        <w:rPr>
          <w:rFonts w:eastAsia="楷体_GB2312"/>
          <w:b/>
          <w:sz w:val="28"/>
          <w:szCs w:val="28"/>
        </w:rPr>
      </w:pPr>
    </w:p>
    <w:p w:rsidR="00B977EE" w:rsidRPr="007D16F4" w:rsidRDefault="00B977EE" w:rsidP="00B977EE">
      <w:pPr>
        <w:suppressAutoHyphens w:val="0"/>
        <w:adjustRightInd w:val="0"/>
        <w:snapToGrid w:val="0"/>
        <w:rPr>
          <w:rFonts w:eastAsia="方正黑体简体"/>
          <w:bCs/>
          <w:sz w:val="32"/>
          <w:szCs w:val="32"/>
        </w:rPr>
      </w:pPr>
      <w:r w:rsidRPr="00EA4AB0">
        <w:rPr>
          <w:rFonts w:eastAsia="楷体_GB2312"/>
          <w:b/>
          <w:sz w:val="28"/>
          <w:szCs w:val="28"/>
        </w:rPr>
        <w:br w:type="page"/>
      </w:r>
      <w:r w:rsidRPr="007D16F4">
        <w:rPr>
          <w:rFonts w:eastAsia="方正黑体简体"/>
          <w:bCs/>
          <w:sz w:val="32"/>
          <w:szCs w:val="32"/>
        </w:rPr>
        <w:lastRenderedPageBreak/>
        <w:t>附件</w:t>
      </w:r>
      <w:r w:rsidRPr="007D16F4">
        <w:rPr>
          <w:rFonts w:eastAsia="方正黑体简体" w:hint="eastAsia"/>
          <w:bCs/>
          <w:sz w:val="32"/>
          <w:szCs w:val="32"/>
        </w:rPr>
        <w:t>2</w:t>
      </w:r>
    </w:p>
    <w:p w:rsidR="00B977EE" w:rsidRPr="004D2A11" w:rsidRDefault="00B977EE" w:rsidP="00B977EE">
      <w:pPr>
        <w:suppressAutoHyphens w:val="0"/>
        <w:adjustRightInd w:val="0"/>
        <w:snapToGrid w:val="0"/>
        <w:jc w:val="center"/>
        <w:rPr>
          <w:rFonts w:eastAsia="方正小标宋简体" w:cs="方正小标宋简体" w:hint="eastAsia"/>
          <w:bCs/>
          <w:sz w:val="44"/>
          <w:szCs w:val="44"/>
        </w:rPr>
      </w:pPr>
      <w:r w:rsidRPr="007D16F4">
        <w:rPr>
          <w:rFonts w:eastAsia="方正小标宋简体" w:cs="方正小标宋简体" w:hint="eastAsia"/>
          <w:bCs/>
          <w:sz w:val="44"/>
          <w:szCs w:val="44"/>
        </w:rPr>
        <w:t>建设单位评价指标及评分细则</w:t>
      </w:r>
    </w:p>
    <w:tbl>
      <w:tblPr>
        <w:tblW w:w="1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9"/>
        <w:gridCol w:w="853"/>
        <w:gridCol w:w="1560"/>
        <w:gridCol w:w="10253"/>
      </w:tblGrid>
      <w:tr w:rsidR="00B977EE" w:rsidRPr="007D16F4" w:rsidTr="0011157A">
        <w:trPr>
          <w:trHeight w:val="284"/>
          <w:tblHeader/>
          <w:jc w:val="center"/>
        </w:trPr>
        <w:tc>
          <w:tcPr>
            <w:tcW w:w="1389" w:type="dxa"/>
            <w:shd w:val="clear" w:color="auto" w:fill="D9D9D9"/>
            <w:vAlign w:val="center"/>
          </w:tcPr>
          <w:p w:rsidR="00B977EE" w:rsidRPr="007D16F4" w:rsidRDefault="00B977EE" w:rsidP="0011157A">
            <w:pPr>
              <w:adjustRightInd w:val="0"/>
              <w:snapToGrid w:val="0"/>
              <w:spacing w:line="240" w:lineRule="exact"/>
              <w:jc w:val="center"/>
              <w:rPr>
                <w:rFonts w:eastAsia="黑体" w:cs="黑体"/>
                <w:kern w:val="0"/>
                <w:sz w:val="24"/>
              </w:rPr>
            </w:pPr>
            <w:r w:rsidRPr="007D16F4">
              <w:rPr>
                <w:rFonts w:eastAsia="黑体" w:cs="黑体" w:hint="eastAsia"/>
                <w:kern w:val="0"/>
                <w:sz w:val="24"/>
              </w:rPr>
              <w:t>考核指标</w:t>
            </w:r>
          </w:p>
        </w:tc>
        <w:tc>
          <w:tcPr>
            <w:tcW w:w="853" w:type="dxa"/>
            <w:shd w:val="clear" w:color="auto" w:fill="D9D9D9"/>
            <w:vAlign w:val="center"/>
          </w:tcPr>
          <w:p w:rsidR="00B977EE" w:rsidRPr="007D16F4" w:rsidRDefault="00B977EE" w:rsidP="0011157A">
            <w:pPr>
              <w:adjustRightInd w:val="0"/>
              <w:snapToGrid w:val="0"/>
              <w:spacing w:line="240" w:lineRule="exact"/>
              <w:jc w:val="center"/>
              <w:rPr>
                <w:rFonts w:eastAsia="黑体" w:cs="黑体"/>
                <w:kern w:val="0"/>
                <w:sz w:val="24"/>
              </w:rPr>
            </w:pPr>
            <w:r w:rsidRPr="007D16F4">
              <w:rPr>
                <w:rFonts w:eastAsia="黑体" w:cs="黑体" w:hint="eastAsia"/>
                <w:kern w:val="0"/>
                <w:sz w:val="24"/>
              </w:rPr>
              <w:t>分值</w:t>
            </w:r>
          </w:p>
        </w:tc>
        <w:tc>
          <w:tcPr>
            <w:tcW w:w="1560" w:type="dxa"/>
            <w:shd w:val="clear" w:color="auto" w:fill="D9D9D9"/>
            <w:vAlign w:val="center"/>
          </w:tcPr>
          <w:p w:rsidR="00B977EE" w:rsidRPr="007D16F4" w:rsidRDefault="00B977EE" w:rsidP="0011157A">
            <w:pPr>
              <w:adjustRightInd w:val="0"/>
              <w:snapToGrid w:val="0"/>
              <w:spacing w:line="240" w:lineRule="exact"/>
              <w:jc w:val="center"/>
              <w:rPr>
                <w:rFonts w:eastAsia="黑体" w:cs="黑体"/>
                <w:kern w:val="0"/>
                <w:sz w:val="24"/>
              </w:rPr>
            </w:pPr>
            <w:r w:rsidRPr="007D16F4">
              <w:rPr>
                <w:rFonts w:eastAsia="黑体" w:cs="黑体" w:hint="eastAsia"/>
                <w:kern w:val="0"/>
                <w:sz w:val="24"/>
              </w:rPr>
              <w:t>考核内容</w:t>
            </w:r>
          </w:p>
        </w:tc>
        <w:tc>
          <w:tcPr>
            <w:tcW w:w="10253" w:type="dxa"/>
            <w:shd w:val="clear" w:color="auto" w:fill="D9D9D9"/>
            <w:vAlign w:val="center"/>
          </w:tcPr>
          <w:p w:rsidR="00B977EE" w:rsidRPr="007D16F4" w:rsidRDefault="00B977EE" w:rsidP="0011157A">
            <w:pPr>
              <w:adjustRightInd w:val="0"/>
              <w:snapToGrid w:val="0"/>
              <w:spacing w:line="240" w:lineRule="exact"/>
              <w:jc w:val="center"/>
              <w:rPr>
                <w:rFonts w:eastAsia="黑体" w:cs="黑体"/>
                <w:kern w:val="0"/>
                <w:sz w:val="24"/>
              </w:rPr>
            </w:pPr>
            <w:r w:rsidRPr="007D16F4">
              <w:rPr>
                <w:rFonts w:eastAsia="黑体" w:cs="黑体" w:hint="eastAsia"/>
                <w:kern w:val="0"/>
                <w:sz w:val="24"/>
              </w:rPr>
              <w:t>评分细则</w:t>
            </w:r>
          </w:p>
        </w:tc>
      </w:tr>
      <w:tr w:rsidR="00B977EE" w:rsidRPr="007D16F4" w:rsidTr="0011157A">
        <w:trPr>
          <w:trHeight w:val="681"/>
          <w:jc w:val="center"/>
        </w:trPr>
        <w:tc>
          <w:tcPr>
            <w:tcW w:w="1389" w:type="dxa"/>
            <w:vMerge w:val="restart"/>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企业基本要求</w:t>
            </w:r>
          </w:p>
        </w:tc>
        <w:tc>
          <w:tcPr>
            <w:tcW w:w="853"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5</w:t>
            </w: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基本信息</w:t>
            </w:r>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考核指标包括接入建设单位全称、组织机构代码、法人、联系人、联系方式等。满分</w:t>
            </w:r>
            <w:r w:rsidRPr="007D16F4">
              <w:rPr>
                <w:rFonts w:eastAsia="方正仿宋简体" w:hint="eastAsia"/>
                <w:bCs/>
                <w:kern w:val="0"/>
                <w:sz w:val="24"/>
              </w:rPr>
              <w:t>5</w:t>
            </w:r>
            <w:r w:rsidRPr="007D16F4">
              <w:rPr>
                <w:rFonts w:eastAsia="方正仿宋简体" w:hint="eastAsia"/>
                <w:bCs/>
                <w:kern w:val="0"/>
                <w:sz w:val="24"/>
              </w:rPr>
              <w:t>分，少一条信息扣一分，扣完为止。</w:t>
            </w:r>
          </w:p>
        </w:tc>
      </w:tr>
      <w:tr w:rsidR="00B977EE" w:rsidRPr="007D16F4" w:rsidTr="0011157A">
        <w:trPr>
          <w:trHeight w:val="704"/>
          <w:jc w:val="center"/>
        </w:trPr>
        <w:tc>
          <w:tcPr>
            <w:tcW w:w="1389" w:type="dxa"/>
            <w:vMerge/>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p>
        </w:tc>
        <w:tc>
          <w:tcPr>
            <w:tcW w:w="853"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10</w:t>
            </w: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备案要求</w:t>
            </w:r>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企业应满足建设运营管理办法中对建设、运营企业的要求</w:t>
            </w:r>
            <w:r w:rsidRPr="007D16F4">
              <w:rPr>
                <w:rFonts w:eastAsia="方正仿宋简体" w:hint="eastAsia"/>
                <w:bCs/>
                <w:kern w:val="0"/>
                <w:sz w:val="24"/>
              </w:rPr>
              <w:t>,</w:t>
            </w:r>
            <w:r w:rsidRPr="007D16F4">
              <w:rPr>
                <w:rFonts w:eastAsia="方正仿宋简体" w:hint="eastAsia"/>
                <w:bCs/>
                <w:kern w:val="0"/>
                <w:sz w:val="24"/>
              </w:rPr>
              <w:t>同时符合建设、运营要求的单位得</w:t>
            </w:r>
            <w:r w:rsidRPr="007D16F4">
              <w:rPr>
                <w:rFonts w:eastAsia="方正仿宋简体" w:hint="eastAsia"/>
                <w:bCs/>
                <w:kern w:val="0"/>
                <w:sz w:val="24"/>
              </w:rPr>
              <w:t>10</w:t>
            </w:r>
            <w:r w:rsidRPr="007D16F4">
              <w:rPr>
                <w:rFonts w:eastAsia="方正仿宋简体" w:hint="eastAsia"/>
                <w:bCs/>
                <w:kern w:val="0"/>
                <w:sz w:val="24"/>
              </w:rPr>
              <w:t>分，只满足一项要求的单位得</w:t>
            </w:r>
            <w:r w:rsidRPr="007D16F4">
              <w:rPr>
                <w:rFonts w:eastAsia="方正仿宋简体" w:hint="eastAsia"/>
                <w:bCs/>
                <w:kern w:val="0"/>
                <w:sz w:val="24"/>
              </w:rPr>
              <w:t>3</w:t>
            </w:r>
            <w:r w:rsidRPr="007D16F4">
              <w:rPr>
                <w:rFonts w:eastAsia="方正仿宋简体" w:hint="eastAsia"/>
                <w:bCs/>
                <w:kern w:val="0"/>
                <w:sz w:val="24"/>
              </w:rPr>
              <w:t>分。</w:t>
            </w:r>
          </w:p>
        </w:tc>
      </w:tr>
      <w:tr w:rsidR="00B977EE" w:rsidRPr="007D16F4" w:rsidTr="0011157A">
        <w:trPr>
          <w:trHeight w:val="1947"/>
          <w:jc w:val="center"/>
        </w:trPr>
        <w:tc>
          <w:tcPr>
            <w:tcW w:w="1389"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企业建设指标</w:t>
            </w:r>
          </w:p>
        </w:tc>
        <w:tc>
          <w:tcPr>
            <w:tcW w:w="853"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20</w:t>
            </w:r>
          </w:p>
        </w:tc>
        <w:tc>
          <w:tcPr>
            <w:tcW w:w="1560" w:type="dxa"/>
            <w:vAlign w:val="center"/>
          </w:tcPr>
          <w:p w:rsidR="00B977EE" w:rsidRPr="007D16F4" w:rsidRDefault="00B977EE" w:rsidP="0011157A">
            <w:pPr>
              <w:adjustRightInd w:val="0"/>
              <w:snapToGrid w:val="0"/>
              <w:spacing w:line="240" w:lineRule="exact"/>
              <w:jc w:val="center"/>
              <w:rPr>
                <w:rFonts w:eastAsia="方正仿宋简体" w:cs="仿宋_GB2312" w:hint="eastAsia"/>
                <w:bCs/>
                <w:sz w:val="24"/>
              </w:rPr>
            </w:pPr>
            <w:r w:rsidRPr="007D16F4">
              <w:rPr>
                <w:rFonts w:eastAsia="方正仿宋简体" w:hint="eastAsia"/>
                <w:bCs/>
                <w:kern w:val="0"/>
                <w:sz w:val="24"/>
              </w:rPr>
              <w:t>企业充电桩年度建设情况</w:t>
            </w:r>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建设规模（</w:t>
            </w:r>
            <w:r w:rsidRPr="007D16F4">
              <w:rPr>
                <w:rFonts w:eastAsia="方正仿宋简体" w:hint="eastAsia"/>
                <w:bCs/>
                <w:kern w:val="0"/>
                <w:sz w:val="24"/>
              </w:rPr>
              <w:t>10</w:t>
            </w:r>
            <w:r w:rsidRPr="007D16F4">
              <w:rPr>
                <w:rFonts w:eastAsia="方正仿宋简体" w:hint="eastAsia"/>
                <w:bCs/>
                <w:kern w:val="0"/>
                <w:sz w:val="24"/>
              </w:rPr>
              <w:t>分）：根据运营商接入数据，年度净增充电设施有效功率≥</w:t>
            </w:r>
            <w:r w:rsidRPr="007D16F4">
              <w:rPr>
                <w:rFonts w:eastAsia="方正仿宋简体" w:hint="eastAsia"/>
                <w:bCs/>
                <w:kern w:val="0"/>
                <w:sz w:val="24"/>
              </w:rPr>
              <w:t>20000KW</w:t>
            </w:r>
            <w:proofErr w:type="gramStart"/>
            <w:r w:rsidRPr="007D16F4">
              <w:rPr>
                <w:rFonts w:eastAsia="方正仿宋简体" w:hint="eastAsia"/>
                <w:bCs/>
                <w:kern w:val="0"/>
                <w:sz w:val="24"/>
              </w:rPr>
              <w:t>时或建桩</w:t>
            </w:r>
            <w:proofErr w:type="gramEnd"/>
            <w:r w:rsidRPr="007D16F4">
              <w:rPr>
                <w:rFonts w:eastAsia="方正仿宋简体" w:hint="eastAsia"/>
                <w:bCs/>
                <w:kern w:val="0"/>
                <w:sz w:val="24"/>
              </w:rPr>
              <w:t>数大于</w:t>
            </w:r>
            <w:r w:rsidRPr="007D16F4">
              <w:rPr>
                <w:rFonts w:eastAsia="方正仿宋简体" w:hint="eastAsia"/>
                <w:bCs/>
                <w:kern w:val="0"/>
                <w:sz w:val="24"/>
              </w:rPr>
              <w:t>1000</w:t>
            </w:r>
            <w:r w:rsidRPr="007D16F4">
              <w:rPr>
                <w:rFonts w:eastAsia="方正仿宋简体" w:hint="eastAsia"/>
                <w:bCs/>
                <w:kern w:val="0"/>
                <w:sz w:val="24"/>
              </w:rPr>
              <w:t>根时，该项得满分</w:t>
            </w:r>
            <w:r w:rsidRPr="007D16F4">
              <w:rPr>
                <w:rFonts w:eastAsia="方正仿宋简体" w:hint="eastAsia"/>
                <w:bCs/>
                <w:kern w:val="0"/>
                <w:sz w:val="24"/>
              </w:rPr>
              <w:t>10</w:t>
            </w:r>
            <w:r w:rsidRPr="007D16F4">
              <w:rPr>
                <w:rFonts w:eastAsia="方正仿宋简体" w:hint="eastAsia"/>
                <w:bCs/>
                <w:kern w:val="0"/>
                <w:sz w:val="24"/>
              </w:rPr>
              <w:t>分。</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不满足以上条件时，</w:t>
            </w:r>
            <w:proofErr w:type="gramStart"/>
            <w:r w:rsidRPr="007D16F4">
              <w:rPr>
                <w:rFonts w:eastAsia="方正仿宋简体" w:hint="eastAsia"/>
                <w:bCs/>
                <w:kern w:val="0"/>
                <w:sz w:val="24"/>
              </w:rPr>
              <w:t>取建设</w:t>
            </w:r>
            <w:proofErr w:type="gramEnd"/>
            <w:r w:rsidRPr="007D16F4">
              <w:rPr>
                <w:rFonts w:eastAsia="方正仿宋简体" w:hint="eastAsia"/>
                <w:bCs/>
                <w:kern w:val="0"/>
                <w:sz w:val="24"/>
              </w:rPr>
              <w:t>功率分及建桩数得分中较大值作为本项得分；</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功率建设得分</w:t>
            </w:r>
            <w:r w:rsidRPr="007D16F4">
              <w:rPr>
                <w:rFonts w:eastAsia="方正仿宋简体" w:hint="eastAsia"/>
                <w:bCs/>
                <w:kern w:val="0"/>
                <w:sz w:val="24"/>
              </w:rPr>
              <w:t>=</w:t>
            </w:r>
            <w:r w:rsidRPr="007D16F4">
              <w:rPr>
                <w:rFonts w:eastAsia="方正仿宋简体" w:hint="eastAsia"/>
                <w:bCs/>
                <w:kern w:val="0"/>
                <w:sz w:val="24"/>
              </w:rPr>
              <w:t>净增充电设施有效功率</w:t>
            </w:r>
            <w:r w:rsidRPr="007D16F4">
              <w:rPr>
                <w:rFonts w:eastAsia="方正仿宋简体" w:hint="eastAsia"/>
                <w:bCs/>
                <w:kern w:val="0"/>
                <w:sz w:val="24"/>
              </w:rPr>
              <w:t>/20000KW</w:t>
            </w:r>
            <w:r w:rsidRPr="007D16F4">
              <w:rPr>
                <w:rFonts w:eastAsia="方正仿宋简体" w:hint="eastAsia"/>
                <w:bCs/>
                <w:kern w:val="0"/>
                <w:sz w:val="24"/>
              </w:rPr>
              <w:t>×</w:t>
            </w:r>
            <w:r w:rsidRPr="007D16F4">
              <w:rPr>
                <w:rFonts w:eastAsia="方正仿宋简体" w:hint="eastAsia"/>
                <w:bCs/>
                <w:kern w:val="0"/>
                <w:sz w:val="24"/>
              </w:rPr>
              <w:t>10</w:t>
            </w:r>
            <w:r w:rsidRPr="007D16F4">
              <w:rPr>
                <w:rFonts w:eastAsia="方正仿宋简体" w:hint="eastAsia"/>
                <w:bCs/>
                <w:kern w:val="0"/>
                <w:sz w:val="24"/>
              </w:rPr>
              <w:t>，取小数点后一位有效数字；</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建桩数得分</w:t>
            </w:r>
            <w:r w:rsidRPr="007D16F4">
              <w:rPr>
                <w:rFonts w:eastAsia="方正仿宋简体" w:hint="eastAsia"/>
                <w:bCs/>
                <w:kern w:val="0"/>
                <w:sz w:val="24"/>
              </w:rPr>
              <w:t>=</w:t>
            </w:r>
            <w:r w:rsidRPr="007D16F4">
              <w:rPr>
                <w:rFonts w:eastAsia="方正仿宋简体" w:hint="eastAsia"/>
                <w:bCs/>
                <w:kern w:val="0"/>
                <w:sz w:val="24"/>
              </w:rPr>
              <w:t>净增建桩数</w:t>
            </w:r>
            <w:r w:rsidRPr="007D16F4">
              <w:rPr>
                <w:rFonts w:eastAsia="方正仿宋简体" w:hint="eastAsia"/>
                <w:bCs/>
                <w:kern w:val="0"/>
                <w:sz w:val="24"/>
              </w:rPr>
              <w:t>/1000</w:t>
            </w:r>
            <w:r w:rsidRPr="007D16F4">
              <w:rPr>
                <w:rFonts w:eastAsia="方正仿宋简体" w:hint="eastAsia"/>
                <w:bCs/>
                <w:kern w:val="0"/>
                <w:sz w:val="24"/>
              </w:rPr>
              <w:t>×</w:t>
            </w:r>
            <w:r w:rsidRPr="007D16F4">
              <w:rPr>
                <w:rFonts w:eastAsia="方正仿宋简体" w:hint="eastAsia"/>
                <w:bCs/>
                <w:kern w:val="0"/>
                <w:sz w:val="24"/>
              </w:rPr>
              <w:t>10</w:t>
            </w:r>
            <w:r w:rsidRPr="007D16F4">
              <w:rPr>
                <w:rFonts w:eastAsia="方正仿宋简体" w:hint="eastAsia"/>
                <w:bCs/>
                <w:kern w:val="0"/>
                <w:sz w:val="24"/>
              </w:rPr>
              <w:t>，取小数点后一位有效数字。</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备案建成率（</w:t>
            </w:r>
            <w:r w:rsidRPr="007D16F4">
              <w:rPr>
                <w:rFonts w:eastAsia="方正仿宋简体" w:hint="eastAsia"/>
                <w:bCs/>
                <w:kern w:val="0"/>
                <w:sz w:val="24"/>
              </w:rPr>
              <w:t>10</w:t>
            </w:r>
            <w:r w:rsidRPr="007D16F4">
              <w:rPr>
                <w:rFonts w:eastAsia="方正仿宋简体" w:hint="eastAsia"/>
                <w:bCs/>
                <w:kern w:val="0"/>
                <w:sz w:val="24"/>
              </w:rPr>
              <w:t>分）：备案建成率</w:t>
            </w:r>
            <w:r w:rsidRPr="007D16F4">
              <w:rPr>
                <w:rFonts w:eastAsia="方正仿宋简体" w:hint="eastAsia"/>
                <w:bCs/>
                <w:kern w:val="0"/>
                <w:sz w:val="24"/>
              </w:rPr>
              <w:t>=</w:t>
            </w:r>
            <w:r w:rsidRPr="007D16F4">
              <w:rPr>
                <w:rFonts w:eastAsia="方正仿宋简体" w:hint="eastAsia"/>
                <w:bCs/>
                <w:kern w:val="0"/>
                <w:sz w:val="24"/>
              </w:rPr>
              <w:t>建成投运站数</w:t>
            </w:r>
            <w:r w:rsidRPr="007D16F4">
              <w:rPr>
                <w:rFonts w:eastAsia="方正仿宋简体" w:hint="eastAsia"/>
                <w:bCs/>
                <w:kern w:val="0"/>
                <w:sz w:val="24"/>
              </w:rPr>
              <w:t>/</w:t>
            </w:r>
            <w:r w:rsidRPr="007D16F4">
              <w:rPr>
                <w:rFonts w:eastAsia="方正仿宋简体" w:hint="eastAsia"/>
                <w:bCs/>
                <w:kern w:val="0"/>
                <w:sz w:val="24"/>
              </w:rPr>
              <w:t>备案站数</w:t>
            </w:r>
            <w:r w:rsidRPr="007D16F4">
              <w:rPr>
                <w:rFonts w:eastAsia="方正仿宋简体" w:hint="eastAsia"/>
                <w:bCs/>
                <w:kern w:val="0"/>
                <w:sz w:val="24"/>
              </w:rPr>
              <w:t>*100%</w:t>
            </w:r>
            <w:r w:rsidRPr="007D16F4">
              <w:rPr>
                <w:rFonts w:eastAsia="方正仿宋简体" w:hint="eastAsia"/>
                <w:bCs/>
                <w:kern w:val="0"/>
                <w:sz w:val="24"/>
              </w:rPr>
              <w:t>；年度建设备案项目建成率达到：</w:t>
            </w:r>
            <w:r w:rsidRPr="007D16F4">
              <w:rPr>
                <w:rFonts w:eastAsia="方正仿宋简体" w:hint="eastAsia"/>
                <w:bCs/>
                <w:kern w:val="0"/>
                <w:sz w:val="24"/>
              </w:rPr>
              <w:t>90%</w:t>
            </w:r>
            <w:r w:rsidRPr="007D16F4">
              <w:rPr>
                <w:rFonts w:eastAsia="方正仿宋简体" w:hint="eastAsia"/>
                <w:bCs/>
                <w:kern w:val="0"/>
                <w:sz w:val="24"/>
              </w:rPr>
              <w:t>以上得</w:t>
            </w:r>
            <w:r w:rsidRPr="007D16F4">
              <w:rPr>
                <w:rFonts w:eastAsia="方正仿宋简体" w:hint="eastAsia"/>
                <w:bCs/>
                <w:kern w:val="0"/>
                <w:sz w:val="24"/>
              </w:rPr>
              <w:t>10</w:t>
            </w:r>
            <w:r w:rsidRPr="007D16F4">
              <w:rPr>
                <w:rFonts w:eastAsia="方正仿宋简体" w:hint="eastAsia"/>
                <w:bCs/>
                <w:kern w:val="0"/>
                <w:sz w:val="24"/>
              </w:rPr>
              <w:t>分，</w:t>
            </w:r>
            <w:r w:rsidRPr="007D16F4">
              <w:rPr>
                <w:rFonts w:eastAsia="方正仿宋简体" w:hint="eastAsia"/>
                <w:bCs/>
                <w:kern w:val="0"/>
                <w:sz w:val="24"/>
              </w:rPr>
              <w:t>70%</w:t>
            </w:r>
            <w:r w:rsidRPr="007D16F4">
              <w:rPr>
                <w:rFonts w:eastAsia="方正仿宋简体" w:hint="eastAsia"/>
                <w:bCs/>
                <w:kern w:val="0"/>
                <w:sz w:val="24"/>
              </w:rPr>
              <w:t>到</w:t>
            </w:r>
            <w:r w:rsidRPr="007D16F4">
              <w:rPr>
                <w:rFonts w:eastAsia="方正仿宋简体" w:hint="eastAsia"/>
                <w:bCs/>
                <w:kern w:val="0"/>
                <w:sz w:val="24"/>
              </w:rPr>
              <w:t>90%</w:t>
            </w:r>
            <w:r w:rsidRPr="007D16F4">
              <w:rPr>
                <w:rFonts w:eastAsia="方正仿宋简体" w:hint="eastAsia"/>
                <w:bCs/>
                <w:kern w:val="0"/>
                <w:sz w:val="24"/>
              </w:rPr>
              <w:t>得</w:t>
            </w:r>
            <w:r w:rsidRPr="007D16F4">
              <w:rPr>
                <w:rFonts w:eastAsia="方正仿宋简体" w:hint="eastAsia"/>
                <w:bCs/>
                <w:kern w:val="0"/>
                <w:sz w:val="24"/>
              </w:rPr>
              <w:t>6</w:t>
            </w:r>
            <w:r w:rsidRPr="007D16F4">
              <w:rPr>
                <w:rFonts w:eastAsia="方正仿宋简体" w:hint="eastAsia"/>
                <w:bCs/>
                <w:kern w:val="0"/>
                <w:sz w:val="24"/>
              </w:rPr>
              <w:t>分，</w:t>
            </w:r>
            <w:r w:rsidRPr="007D16F4">
              <w:rPr>
                <w:rFonts w:eastAsia="方正仿宋简体" w:hint="eastAsia"/>
                <w:bCs/>
                <w:kern w:val="0"/>
                <w:sz w:val="24"/>
              </w:rPr>
              <w:t>50%</w:t>
            </w:r>
            <w:r w:rsidRPr="007D16F4">
              <w:rPr>
                <w:rFonts w:eastAsia="方正仿宋简体" w:hint="eastAsia"/>
                <w:bCs/>
                <w:kern w:val="0"/>
                <w:sz w:val="24"/>
              </w:rPr>
              <w:t>到</w:t>
            </w:r>
            <w:r w:rsidRPr="007D16F4">
              <w:rPr>
                <w:rFonts w:eastAsia="方正仿宋简体" w:hint="eastAsia"/>
                <w:bCs/>
                <w:kern w:val="0"/>
                <w:sz w:val="24"/>
              </w:rPr>
              <w:t>70%</w:t>
            </w:r>
            <w:r w:rsidRPr="007D16F4">
              <w:rPr>
                <w:rFonts w:eastAsia="方正仿宋简体" w:hint="eastAsia"/>
                <w:bCs/>
                <w:kern w:val="0"/>
                <w:sz w:val="24"/>
              </w:rPr>
              <w:t>得</w:t>
            </w:r>
            <w:r w:rsidRPr="007D16F4">
              <w:rPr>
                <w:rFonts w:eastAsia="方正仿宋简体" w:hint="eastAsia"/>
                <w:bCs/>
                <w:kern w:val="0"/>
                <w:sz w:val="24"/>
              </w:rPr>
              <w:t>3</w:t>
            </w:r>
            <w:r w:rsidRPr="007D16F4">
              <w:rPr>
                <w:rFonts w:eastAsia="方正仿宋简体" w:hint="eastAsia"/>
                <w:bCs/>
                <w:kern w:val="0"/>
                <w:sz w:val="24"/>
              </w:rPr>
              <w:t>分，低于等于</w:t>
            </w:r>
            <w:r w:rsidRPr="007D16F4">
              <w:rPr>
                <w:rFonts w:eastAsia="方正仿宋简体" w:hint="eastAsia"/>
                <w:bCs/>
                <w:kern w:val="0"/>
                <w:sz w:val="24"/>
              </w:rPr>
              <w:t>50%</w:t>
            </w:r>
            <w:r w:rsidRPr="007D16F4">
              <w:rPr>
                <w:rFonts w:eastAsia="方正仿宋简体" w:hint="eastAsia"/>
                <w:bCs/>
                <w:kern w:val="0"/>
                <w:sz w:val="24"/>
              </w:rPr>
              <w:t>不得分。</w:t>
            </w:r>
          </w:p>
        </w:tc>
      </w:tr>
      <w:tr w:rsidR="00B977EE" w:rsidRPr="007D16F4" w:rsidTr="0011157A">
        <w:trPr>
          <w:trHeight w:val="714"/>
          <w:jc w:val="center"/>
        </w:trPr>
        <w:tc>
          <w:tcPr>
            <w:tcW w:w="1389" w:type="dxa"/>
            <w:vMerge w:val="restart"/>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企业运营指标</w:t>
            </w:r>
          </w:p>
        </w:tc>
        <w:tc>
          <w:tcPr>
            <w:tcW w:w="853"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20</w:t>
            </w: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站点运营</w:t>
            </w:r>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该项得分</w:t>
            </w:r>
            <w:r w:rsidRPr="007D16F4">
              <w:rPr>
                <w:rFonts w:eastAsia="方正仿宋简体" w:hint="eastAsia"/>
                <w:bCs/>
                <w:kern w:val="0"/>
                <w:sz w:val="24"/>
              </w:rPr>
              <w:t>=20</w:t>
            </w:r>
            <w:r w:rsidRPr="007D16F4">
              <w:rPr>
                <w:rFonts w:eastAsia="方正仿宋简体" w:hint="eastAsia"/>
                <w:bCs/>
                <w:kern w:val="0"/>
                <w:sz w:val="24"/>
              </w:rPr>
              <w:t>×该运营商下年度考核三星级站点占比</w:t>
            </w:r>
            <w:r w:rsidRPr="007D16F4">
              <w:rPr>
                <w:rFonts w:eastAsia="方正仿宋简体" w:hint="eastAsia"/>
                <w:bCs/>
                <w:kern w:val="0"/>
                <w:sz w:val="24"/>
              </w:rPr>
              <w:t>+10</w:t>
            </w:r>
            <w:r w:rsidRPr="007D16F4">
              <w:rPr>
                <w:rFonts w:eastAsia="方正仿宋简体" w:hint="eastAsia"/>
                <w:bCs/>
                <w:kern w:val="0"/>
                <w:sz w:val="24"/>
              </w:rPr>
              <w:t>×该运营商下年度考核二星级站点占比</w:t>
            </w:r>
            <w:r w:rsidRPr="007D16F4">
              <w:rPr>
                <w:rFonts w:eastAsia="方正仿宋简体" w:hint="eastAsia"/>
                <w:bCs/>
                <w:kern w:val="0"/>
                <w:sz w:val="24"/>
              </w:rPr>
              <w:t>+5</w:t>
            </w:r>
            <w:r w:rsidRPr="007D16F4">
              <w:rPr>
                <w:rFonts w:eastAsia="方正仿宋简体" w:hint="eastAsia"/>
                <w:bCs/>
                <w:kern w:val="0"/>
                <w:sz w:val="24"/>
              </w:rPr>
              <w:t>×该运营商下年度考核</w:t>
            </w:r>
            <w:proofErr w:type="gramStart"/>
            <w:r w:rsidRPr="007D16F4">
              <w:rPr>
                <w:rFonts w:eastAsia="方正仿宋简体" w:hint="eastAsia"/>
                <w:bCs/>
                <w:kern w:val="0"/>
                <w:sz w:val="24"/>
              </w:rPr>
              <w:t>一</w:t>
            </w:r>
            <w:proofErr w:type="gramEnd"/>
            <w:r w:rsidRPr="007D16F4">
              <w:rPr>
                <w:rFonts w:eastAsia="方正仿宋简体" w:hint="eastAsia"/>
                <w:bCs/>
                <w:kern w:val="0"/>
                <w:sz w:val="24"/>
              </w:rPr>
              <w:t>星级站点占比，满分</w:t>
            </w:r>
            <w:r w:rsidRPr="007D16F4">
              <w:rPr>
                <w:rFonts w:eastAsia="方正仿宋简体" w:hint="eastAsia"/>
                <w:bCs/>
                <w:kern w:val="0"/>
                <w:sz w:val="24"/>
              </w:rPr>
              <w:t>20</w:t>
            </w:r>
            <w:r w:rsidRPr="007D16F4">
              <w:rPr>
                <w:rFonts w:eastAsia="方正仿宋简体" w:hint="eastAsia"/>
                <w:bCs/>
                <w:kern w:val="0"/>
                <w:sz w:val="24"/>
              </w:rPr>
              <w:t>分。</w:t>
            </w:r>
          </w:p>
        </w:tc>
      </w:tr>
      <w:tr w:rsidR="00B977EE" w:rsidRPr="007D16F4" w:rsidTr="0011157A">
        <w:trPr>
          <w:trHeight w:val="696"/>
          <w:jc w:val="center"/>
        </w:trPr>
        <w:tc>
          <w:tcPr>
            <w:tcW w:w="1389" w:type="dxa"/>
            <w:vMerge/>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p>
        </w:tc>
        <w:tc>
          <w:tcPr>
            <w:tcW w:w="853"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5</w:t>
            </w: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strike/>
                <w:kern w:val="0"/>
                <w:sz w:val="24"/>
                <w:highlight w:val="yellow"/>
              </w:rPr>
            </w:pPr>
            <w:r w:rsidRPr="007D16F4">
              <w:rPr>
                <w:rFonts w:eastAsia="方正仿宋简体" w:hint="eastAsia"/>
                <w:bCs/>
                <w:kern w:val="0"/>
                <w:sz w:val="24"/>
              </w:rPr>
              <w:t>僵尸桩</w:t>
            </w:r>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充电站运营过程中，无客观原因场站停运三个月以上，无法正常经营的，建设单位应及时拆除设施设备，并通报行业主管单位。逾期未拆除的，发生一次扣</w:t>
            </w:r>
            <w:r w:rsidRPr="007D16F4">
              <w:rPr>
                <w:rFonts w:eastAsia="方正仿宋简体" w:hint="eastAsia"/>
                <w:bCs/>
                <w:kern w:val="0"/>
                <w:sz w:val="24"/>
              </w:rPr>
              <w:t>5</w:t>
            </w:r>
            <w:r w:rsidRPr="007D16F4">
              <w:rPr>
                <w:rFonts w:eastAsia="方正仿宋简体" w:hint="eastAsia"/>
                <w:bCs/>
                <w:kern w:val="0"/>
                <w:sz w:val="24"/>
              </w:rPr>
              <w:t>分。</w:t>
            </w:r>
          </w:p>
        </w:tc>
      </w:tr>
      <w:tr w:rsidR="00B977EE" w:rsidRPr="007D16F4" w:rsidTr="0011157A">
        <w:trPr>
          <w:trHeight w:val="1967"/>
          <w:jc w:val="center"/>
        </w:trPr>
        <w:tc>
          <w:tcPr>
            <w:tcW w:w="1389" w:type="dxa"/>
            <w:vMerge w:val="restart"/>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安全生产能力</w:t>
            </w:r>
          </w:p>
        </w:tc>
        <w:tc>
          <w:tcPr>
            <w:tcW w:w="853"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10</w:t>
            </w: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安全制度</w:t>
            </w:r>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考核企业基本安全制度完善性，每缺失一项，扣</w:t>
            </w:r>
            <w:r w:rsidRPr="007D16F4">
              <w:rPr>
                <w:rFonts w:eastAsia="方正仿宋简体" w:hint="eastAsia"/>
                <w:bCs/>
                <w:kern w:val="0"/>
                <w:sz w:val="24"/>
              </w:rPr>
              <w:t>1</w:t>
            </w:r>
            <w:r w:rsidRPr="007D16F4">
              <w:rPr>
                <w:rFonts w:eastAsia="方正仿宋简体" w:hint="eastAsia"/>
                <w:bCs/>
                <w:kern w:val="0"/>
                <w:sz w:val="24"/>
              </w:rPr>
              <w:t>分，满分</w:t>
            </w:r>
            <w:r w:rsidRPr="007D16F4">
              <w:rPr>
                <w:rFonts w:eastAsia="方正仿宋简体" w:hint="eastAsia"/>
                <w:bCs/>
                <w:kern w:val="0"/>
                <w:sz w:val="24"/>
              </w:rPr>
              <w:t>5</w:t>
            </w:r>
            <w:r w:rsidRPr="007D16F4">
              <w:rPr>
                <w:rFonts w:eastAsia="方正仿宋简体" w:hint="eastAsia"/>
                <w:bCs/>
                <w:kern w:val="0"/>
                <w:sz w:val="24"/>
              </w:rPr>
              <w:t>分，扣完为止。</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w:t>
            </w:r>
            <w:r w:rsidRPr="007D16F4">
              <w:rPr>
                <w:rFonts w:eastAsia="方正仿宋简体" w:hint="eastAsia"/>
                <w:bCs/>
                <w:kern w:val="0"/>
                <w:sz w:val="24"/>
              </w:rPr>
              <w:t>1</w:t>
            </w:r>
            <w:r w:rsidRPr="007D16F4">
              <w:rPr>
                <w:rFonts w:eastAsia="方正仿宋简体" w:hint="eastAsia"/>
                <w:bCs/>
                <w:kern w:val="0"/>
                <w:sz w:val="24"/>
              </w:rPr>
              <w:t>）建立安全生产组织机构和管理制度，配备安全生产管理人员；</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w:t>
            </w:r>
            <w:r w:rsidRPr="007D16F4">
              <w:rPr>
                <w:rFonts w:eastAsia="方正仿宋简体" w:hint="eastAsia"/>
                <w:bCs/>
                <w:kern w:val="0"/>
                <w:sz w:val="24"/>
              </w:rPr>
              <w:t>2</w:t>
            </w:r>
            <w:r w:rsidRPr="007D16F4">
              <w:rPr>
                <w:rFonts w:eastAsia="方正仿宋简体" w:hint="eastAsia"/>
                <w:bCs/>
                <w:kern w:val="0"/>
                <w:sz w:val="24"/>
              </w:rPr>
              <w:t>）编制应急预案，并向企业注册地县级应急管理部门和行业主管部门进行备案（需涵盖不同场景应急方案，应急人员架构</w:t>
            </w:r>
            <w:r w:rsidRPr="007D16F4">
              <w:rPr>
                <w:rFonts w:eastAsia="方正仿宋简体" w:hint="eastAsia"/>
                <w:bCs/>
                <w:kern w:val="0"/>
                <w:sz w:val="24"/>
              </w:rPr>
              <w:t>/</w:t>
            </w:r>
            <w:r w:rsidRPr="007D16F4">
              <w:rPr>
                <w:rFonts w:eastAsia="方正仿宋简体" w:hint="eastAsia"/>
                <w:bCs/>
                <w:kern w:val="0"/>
                <w:sz w:val="24"/>
              </w:rPr>
              <w:t>名单</w:t>
            </w:r>
            <w:r w:rsidRPr="007D16F4">
              <w:rPr>
                <w:rFonts w:eastAsia="方正仿宋简体" w:hint="eastAsia"/>
                <w:bCs/>
                <w:kern w:val="0"/>
                <w:sz w:val="24"/>
              </w:rPr>
              <w:t>/</w:t>
            </w:r>
            <w:r w:rsidRPr="007D16F4">
              <w:rPr>
                <w:rFonts w:eastAsia="方正仿宋简体" w:hint="eastAsia"/>
                <w:bCs/>
                <w:kern w:val="0"/>
                <w:sz w:val="24"/>
              </w:rPr>
              <w:t>联系方式等），且按规定开展应急演练；</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w:t>
            </w:r>
            <w:r w:rsidRPr="007D16F4">
              <w:rPr>
                <w:rFonts w:eastAsia="方正仿宋简体" w:hint="eastAsia"/>
                <w:bCs/>
                <w:kern w:val="0"/>
                <w:sz w:val="24"/>
              </w:rPr>
              <w:t>3</w:t>
            </w:r>
            <w:r w:rsidRPr="007D16F4">
              <w:rPr>
                <w:rFonts w:eastAsia="方正仿宋简体" w:hint="eastAsia"/>
                <w:bCs/>
                <w:kern w:val="0"/>
                <w:sz w:val="24"/>
              </w:rPr>
              <w:t>）专业运维团队配备（在本市有运维人员，其中持有应急管理部门颁发的电工证人员不少于</w:t>
            </w:r>
            <w:r w:rsidRPr="007D16F4">
              <w:rPr>
                <w:rFonts w:eastAsia="方正仿宋简体" w:hint="eastAsia"/>
                <w:bCs/>
                <w:kern w:val="0"/>
                <w:sz w:val="24"/>
              </w:rPr>
              <w:t>2</w:t>
            </w:r>
            <w:r w:rsidRPr="007D16F4">
              <w:rPr>
                <w:rFonts w:eastAsia="方正仿宋简体" w:hint="eastAsia"/>
                <w:bCs/>
                <w:kern w:val="0"/>
                <w:sz w:val="24"/>
              </w:rPr>
              <w:t>人）；</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w:t>
            </w:r>
            <w:r w:rsidRPr="007D16F4">
              <w:rPr>
                <w:rFonts w:eastAsia="方正仿宋简体" w:hint="eastAsia"/>
                <w:bCs/>
                <w:kern w:val="0"/>
                <w:sz w:val="24"/>
              </w:rPr>
              <w:t>4</w:t>
            </w:r>
            <w:r w:rsidRPr="007D16F4">
              <w:rPr>
                <w:rFonts w:eastAsia="方正仿宋简体" w:hint="eastAsia"/>
                <w:bCs/>
                <w:kern w:val="0"/>
                <w:sz w:val="24"/>
              </w:rPr>
              <w:t>）安全培训（需提供培训签到</w:t>
            </w:r>
            <w:r w:rsidRPr="007D16F4">
              <w:rPr>
                <w:rFonts w:eastAsia="方正仿宋简体" w:hint="eastAsia"/>
                <w:bCs/>
                <w:kern w:val="0"/>
                <w:sz w:val="24"/>
              </w:rPr>
              <w:t>/</w:t>
            </w:r>
            <w:r w:rsidRPr="007D16F4">
              <w:rPr>
                <w:rFonts w:eastAsia="方正仿宋简体" w:hint="eastAsia"/>
                <w:bCs/>
                <w:kern w:val="0"/>
                <w:sz w:val="24"/>
              </w:rPr>
              <w:t>记录表、培训主题</w:t>
            </w:r>
            <w:r w:rsidRPr="007D16F4">
              <w:rPr>
                <w:rFonts w:eastAsia="方正仿宋简体" w:hint="eastAsia"/>
                <w:bCs/>
                <w:kern w:val="0"/>
                <w:sz w:val="24"/>
              </w:rPr>
              <w:t>/</w:t>
            </w:r>
            <w:r w:rsidRPr="007D16F4">
              <w:rPr>
                <w:rFonts w:eastAsia="方正仿宋简体" w:hint="eastAsia"/>
                <w:bCs/>
                <w:kern w:val="0"/>
                <w:sz w:val="24"/>
              </w:rPr>
              <w:t>内容等纸质或电子扫描件）；</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w:t>
            </w:r>
            <w:r w:rsidRPr="007D16F4">
              <w:rPr>
                <w:rFonts w:eastAsia="方正仿宋简体" w:hint="eastAsia"/>
                <w:bCs/>
                <w:kern w:val="0"/>
                <w:sz w:val="24"/>
              </w:rPr>
              <w:t>5</w:t>
            </w:r>
            <w:r w:rsidRPr="007D16F4">
              <w:rPr>
                <w:rFonts w:eastAsia="方正仿宋简体" w:hint="eastAsia"/>
                <w:bCs/>
                <w:kern w:val="0"/>
                <w:sz w:val="24"/>
              </w:rPr>
              <w:t>）建设单位负责人需持有安全管理资质（证件），安全员需持有安全员资质（证件）。</w:t>
            </w:r>
          </w:p>
        </w:tc>
      </w:tr>
      <w:tr w:rsidR="00B977EE" w:rsidRPr="007D16F4" w:rsidTr="0011157A">
        <w:trPr>
          <w:trHeight w:val="835"/>
          <w:jc w:val="center"/>
        </w:trPr>
        <w:tc>
          <w:tcPr>
            <w:tcW w:w="1389" w:type="dxa"/>
            <w:vMerge/>
            <w:vAlign w:val="center"/>
          </w:tcPr>
          <w:p w:rsidR="00B977EE" w:rsidRPr="007D16F4" w:rsidRDefault="00B977EE" w:rsidP="0011157A">
            <w:pPr>
              <w:adjustRightInd w:val="0"/>
              <w:snapToGrid w:val="0"/>
              <w:spacing w:line="240" w:lineRule="exact"/>
              <w:jc w:val="center"/>
              <w:rPr>
                <w:rFonts w:eastAsia="方正仿宋简体" w:hint="eastAsia"/>
                <w:bCs/>
                <w:kern w:val="0"/>
                <w:sz w:val="24"/>
                <w:highlight w:val="yellow"/>
              </w:rPr>
            </w:pPr>
          </w:p>
        </w:tc>
        <w:tc>
          <w:tcPr>
            <w:tcW w:w="853"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10</w:t>
            </w: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highlight w:val="yellow"/>
              </w:rPr>
            </w:pPr>
            <w:r w:rsidRPr="007D16F4">
              <w:rPr>
                <w:rFonts w:eastAsia="方正仿宋简体" w:hint="eastAsia"/>
                <w:bCs/>
                <w:kern w:val="0"/>
                <w:sz w:val="24"/>
              </w:rPr>
              <w:t>年度抽检</w:t>
            </w:r>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根据全</w:t>
            </w:r>
            <w:proofErr w:type="gramStart"/>
            <w:r w:rsidRPr="007D16F4">
              <w:rPr>
                <w:rFonts w:eastAsia="方正仿宋简体" w:hint="eastAsia"/>
                <w:bCs/>
                <w:kern w:val="0"/>
                <w:sz w:val="24"/>
              </w:rPr>
              <w:t>度安全</w:t>
            </w:r>
            <w:proofErr w:type="gramEnd"/>
            <w:r w:rsidRPr="007D16F4">
              <w:rPr>
                <w:rFonts w:eastAsia="方正仿宋简体" w:hint="eastAsia"/>
                <w:bCs/>
                <w:kern w:val="0"/>
                <w:sz w:val="24"/>
              </w:rPr>
              <w:t>抽查结果，场站整体安全管理到位，充电设备安全健康状态良好，未发现严重安全隐患的得</w:t>
            </w:r>
            <w:r w:rsidRPr="007D16F4">
              <w:rPr>
                <w:rFonts w:eastAsia="方正仿宋简体" w:hint="eastAsia"/>
                <w:bCs/>
                <w:kern w:val="0"/>
                <w:sz w:val="24"/>
              </w:rPr>
              <w:t>10</w:t>
            </w:r>
            <w:r w:rsidRPr="007D16F4">
              <w:rPr>
                <w:rFonts w:eastAsia="方正仿宋简体" w:hint="eastAsia"/>
                <w:bCs/>
                <w:kern w:val="0"/>
                <w:sz w:val="24"/>
              </w:rPr>
              <w:t>分，每发现一项缺陷，扣</w:t>
            </w:r>
            <w:r w:rsidRPr="007D16F4">
              <w:rPr>
                <w:rFonts w:eastAsia="方正仿宋简体" w:hint="eastAsia"/>
                <w:bCs/>
                <w:kern w:val="0"/>
                <w:sz w:val="24"/>
              </w:rPr>
              <w:t>1</w:t>
            </w:r>
            <w:r w:rsidRPr="007D16F4">
              <w:rPr>
                <w:rFonts w:eastAsia="方正仿宋简体" w:hint="eastAsia"/>
                <w:bCs/>
                <w:kern w:val="0"/>
                <w:sz w:val="24"/>
              </w:rPr>
              <w:t>分。</w:t>
            </w:r>
          </w:p>
        </w:tc>
      </w:tr>
      <w:tr w:rsidR="00B977EE" w:rsidRPr="007D16F4" w:rsidTr="0011157A">
        <w:trPr>
          <w:trHeight w:val="704"/>
          <w:jc w:val="center"/>
        </w:trPr>
        <w:tc>
          <w:tcPr>
            <w:tcW w:w="1389" w:type="dxa"/>
            <w:vMerge/>
            <w:vAlign w:val="center"/>
          </w:tcPr>
          <w:p w:rsidR="00B977EE" w:rsidRPr="007D16F4" w:rsidRDefault="00B977EE" w:rsidP="0011157A">
            <w:pPr>
              <w:adjustRightInd w:val="0"/>
              <w:snapToGrid w:val="0"/>
              <w:spacing w:line="240" w:lineRule="exact"/>
              <w:jc w:val="center"/>
              <w:rPr>
                <w:rFonts w:eastAsia="方正仿宋简体" w:hint="eastAsia"/>
                <w:bCs/>
                <w:kern w:val="0"/>
                <w:sz w:val="24"/>
                <w:highlight w:val="yellow"/>
              </w:rPr>
            </w:pPr>
          </w:p>
        </w:tc>
        <w:tc>
          <w:tcPr>
            <w:tcW w:w="853"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5</w:t>
            </w: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highlight w:val="yellow"/>
              </w:rPr>
            </w:pPr>
            <w:r w:rsidRPr="007D16F4">
              <w:rPr>
                <w:rFonts w:eastAsia="方正仿宋简体" w:hint="eastAsia"/>
                <w:bCs/>
                <w:kern w:val="0"/>
                <w:sz w:val="24"/>
              </w:rPr>
              <w:t>场站维护</w:t>
            </w:r>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平台、区县主管部门组织的检查巡检过程中发现的问题，企业应及时整改。拖延或拒不整改的每逾期</w:t>
            </w:r>
            <w:r w:rsidRPr="007D16F4">
              <w:rPr>
                <w:rFonts w:eastAsia="方正仿宋简体" w:hint="eastAsia"/>
                <w:bCs/>
                <w:kern w:val="0"/>
                <w:sz w:val="24"/>
              </w:rPr>
              <w:t>15</w:t>
            </w:r>
            <w:r w:rsidRPr="007D16F4">
              <w:rPr>
                <w:rFonts w:eastAsia="方正仿宋简体" w:hint="eastAsia"/>
                <w:bCs/>
                <w:kern w:val="0"/>
                <w:sz w:val="24"/>
              </w:rPr>
              <w:t>天扣</w:t>
            </w:r>
            <w:r w:rsidRPr="007D16F4">
              <w:rPr>
                <w:rFonts w:eastAsia="方正仿宋简体" w:hint="eastAsia"/>
                <w:bCs/>
                <w:kern w:val="0"/>
                <w:sz w:val="24"/>
              </w:rPr>
              <w:t>1</w:t>
            </w:r>
            <w:r w:rsidRPr="007D16F4">
              <w:rPr>
                <w:rFonts w:eastAsia="方正仿宋简体" w:hint="eastAsia"/>
                <w:bCs/>
                <w:kern w:val="0"/>
                <w:sz w:val="24"/>
              </w:rPr>
              <w:t>分，扣完为止。</w:t>
            </w:r>
          </w:p>
        </w:tc>
      </w:tr>
      <w:tr w:rsidR="00B977EE" w:rsidRPr="007D16F4" w:rsidTr="0011157A">
        <w:trPr>
          <w:trHeight w:val="698"/>
          <w:jc w:val="center"/>
        </w:trPr>
        <w:tc>
          <w:tcPr>
            <w:tcW w:w="1389" w:type="dxa"/>
            <w:vMerge w:val="restart"/>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信息化能力</w:t>
            </w:r>
          </w:p>
        </w:tc>
        <w:tc>
          <w:tcPr>
            <w:tcW w:w="853"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5</w:t>
            </w: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互联互通</w:t>
            </w:r>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按</w:t>
            </w:r>
            <w:r w:rsidRPr="007D16F4">
              <w:rPr>
                <w:rFonts w:eastAsia="方正仿宋简体"/>
                <w:bCs/>
                <w:kern w:val="0"/>
                <w:sz w:val="24"/>
              </w:rPr>
              <w:t>市级监管平台</w:t>
            </w:r>
            <w:r w:rsidRPr="007D16F4">
              <w:rPr>
                <w:rFonts w:eastAsia="方正仿宋简体" w:hint="eastAsia"/>
                <w:bCs/>
                <w:kern w:val="0"/>
                <w:sz w:val="24"/>
              </w:rPr>
              <w:t>相关要求，与市平台公共充电服务</w:t>
            </w:r>
            <w:r w:rsidRPr="007D16F4">
              <w:rPr>
                <w:rFonts w:eastAsia="方正仿宋简体"/>
                <w:bCs/>
                <w:kern w:val="0"/>
                <w:sz w:val="24"/>
              </w:rPr>
              <w:t>App</w:t>
            </w:r>
            <w:r w:rsidRPr="007D16F4">
              <w:rPr>
                <w:rFonts w:eastAsia="方正仿宋简体"/>
                <w:bCs/>
                <w:kern w:val="0"/>
                <w:sz w:val="24"/>
              </w:rPr>
              <w:t>互联互通</w:t>
            </w:r>
            <w:r w:rsidRPr="007D16F4">
              <w:rPr>
                <w:rFonts w:eastAsia="方正仿宋简体" w:hint="eastAsia"/>
                <w:bCs/>
                <w:kern w:val="0"/>
                <w:sz w:val="24"/>
              </w:rPr>
              <w:t>，实现跨平台启停</w:t>
            </w:r>
            <w:r w:rsidRPr="007D16F4">
              <w:rPr>
                <w:rFonts w:eastAsia="方正仿宋简体"/>
                <w:bCs/>
                <w:kern w:val="0"/>
                <w:sz w:val="24"/>
              </w:rPr>
              <w:t>的，得</w:t>
            </w:r>
            <w:r w:rsidRPr="007D16F4">
              <w:rPr>
                <w:rFonts w:eastAsia="方正仿宋简体"/>
                <w:bCs/>
                <w:kern w:val="0"/>
                <w:sz w:val="24"/>
              </w:rPr>
              <w:t>5</w:t>
            </w:r>
            <w:r w:rsidRPr="007D16F4">
              <w:rPr>
                <w:rFonts w:eastAsia="方正仿宋简体"/>
                <w:bCs/>
                <w:kern w:val="0"/>
                <w:sz w:val="24"/>
              </w:rPr>
              <w:t>分；未实现不得分。</w:t>
            </w:r>
          </w:p>
        </w:tc>
      </w:tr>
      <w:tr w:rsidR="00B977EE" w:rsidRPr="007D16F4" w:rsidTr="0011157A">
        <w:trPr>
          <w:trHeight w:val="1403"/>
          <w:jc w:val="center"/>
        </w:trPr>
        <w:tc>
          <w:tcPr>
            <w:tcW w:w="1389" w:type="dxa"/>
            <w:vMerge/>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p>
        </w:tc>
        <w:tc>
          <w:tcPr>
            <w:tcW w:w="853"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10</w:t>
            </w: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考核</w:t>
            </w:r>
            <w:proofErr w:type="gramStart"/>
            <w:r w:rsidRPr="007D16F4">
              <w:rPr>
                <w:rFonts w:eastAsia="方正仿宋简体" w:hint="eastAsia"/>
                <w:bCs/>
                <w:kern w:val="0"/>
                <w:sz w:val="24"/>
              </w:rPr>
              <w:t>接入率</w:t>
            </w:r>
            <w:proofErr w:type="gramEnd"/>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企业应按照建设运营管理办法完成充电场站建设、运营备案，并全部</w:t>
            </w:r>
            <w:proofErr w:type="gramStart"/>
            <w:r w:rsidRPr="007D16F4">
              <w:rPr>
                <w:rFonts w:eastAsia="方正仿宋简体" w:hint="eastAsia"/>
                <w:bCs/>
                <w:kern w:val="0"/>
                <w:sz w:val="24"/>
              </w:rPr>
              <w:t>接入市</w:t>
            </w:r>
            <w:proofErr w:type="gramEnd"/>
            <w:r w:rsidRPr="007D16F4">
              <w:rPr>
                <w:rFonts w:eastAsia="方正仿宋简体" w:hint="eastAsia"/>
                <w:bCs/>
                <w:kern w:val="0"/>
                <w:sz w:val="24"/>
              </w:rPr>
              <w:t>车桩平台接受场站考核。</w:t>
            </w:r>
            <w:proofErr w:type="gramStart"/>
            <w:r w:rsidRPr="007D16F4">
              <w:rPr>
                <w:rFonts w:eastAsia="方正仿宋简体" w:hint="eastAsia"/>
                <w:bCs/>
                <w:kern w:val="0"/>
                <w:sz w:val="24"/>
              </w:rPr>
              <w:t>接入率</w:t>
            </w:r>
            <w:proofErr w:type="gramEnd"/>
            <w:r w:rsidRPr="007D16F4">
              <w:rPr>
                <w:rFonts w:eastAsia="方正仿宋简体" w:hint="eastAsia"/>
                <w:bCs/>
                <w:kern w:val="0"/>
                <w:sz w:val="24"/>
              </w:rPr>
              <w:t>=</w:t>
            </w:r>
            <w:r w:rsidRPr="007D16F4">
              <w:rPr>
                <w:rFonts w:eastAsia="方正仿宋简体" w:hint="eastAsia"/>
                <w:bCs/>
                <w:kern w:val="0"/>
                <w:sz w:val="24"/>
              </w:rPr>
              <w:t>完成平台接入场站数量÷企业持有的所有场站数量×</w:t>
            </w:r>
            <w:r w:rsidRPr="007D16F4">
              <w:rPr>
                <w:rFonts w:eastAsia="方正仿宋简体" w:hint="eastAsia"/>
                <w:bCs/>
                <w:kern w:val="0"/>
                <w:sz w:val="24"/>
              </w:rPr>
              <w:t>100%</w:t>
            </w:r>
            <w:r w:rsidRPr="007D16F4">
              <w:rPr>
                <w:rFonts w:eastAsia="方正仿宋简体" w:hint="eastAsia"/>
                <w:bCs/>
                <w:kern w:val="0"/>
                <w:sz w:val="24"/>
              </w:rPr>
              <w:t>：</w:t>
            </w:r>
          </w:p>
          <w:p w:rsidR="00B977EE" w:rsidRPr="007D16F4" w:rsidRDefault="00B977EE" w:rsidP="0011157A">
            <w:pPr>
              <w:adjustRightInd w:val="0"/>
              <w:snapToGrid w:val="0"/>
              <w:spacing w:line="240" w:lineRule="exact"/>
              <w:rPr>
                <w:rFonts w:eastAsia="方正仿宋简体"/>
                <w:bCs/>
                <w:kern w:val="0"/>
                <w:sz w:val="24"/>
              </w:rPr>
            </w:pPr>
            <w:proofErr w:type="gramStart"/>
            <w:r w:rsidRPr="007D16F4">
              <w:rPr>
                <w:rFonts w:eastAsia="方正仿宋简体" w:hint="eastAsia"/>
                <w:bCs/>
                <w:kern w:val="0"/>
                <w:sz w:val="24"/>
              </w:rPr>
              <w:t>接入率</w:t>
            </w:r>
            <w:proofErr w:type="gramEnd"/>
            <w:r w:rsidRPr="007D16F4">
              <w:rPr>
                <w:rFonts w:eastAsia="方正仿宋简体" w:hint="eastAsia"/>
                <w:bCs/>
                <w:kern w:val="0"/>
                <w:sz w:val="24"/>
              </w:rPr>
              <w:t>=100%</w:t>
            </w:r>
            <w:r w:rsidRPr="007D16F4">
              <w:rPr>
                <w:rFonts w:eastAsia="方正仿宋简体" w:hint="eastAsia"/>
                <w:bCs/>
                <w:kern w:val="0"/>
                <w:sz w:val="24"/>
              </w:rPr>
              <w:t>，得</w:t>
            </w:r>
            <w:r w:rsidRPr="007D16F4">
              <w:rPr>
                <w:rFonts w:eastAsia="方正仿宋简体" w:hint="eastAsia"/>
                <w:bCs/>
                <w:kern w:val="0"/>
                <w:sz w:val="24"/>
              </w:rPr>
              <w:t>10</w:t>
            </w:r>
            <w:r w:rsidRPr="007D16F4">
              <w:rPr>
                <w:rFonts w:eastAsia="方正仿宋简体" w:hint="eastAsia"/>
                <w:bCs/>
                <w:kern w:val="0"/>
                <w:sz w:val="24"/>
              </w:rPr>
              <w:t>分；</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100%</w:t>
            </w:r>
            <w:r w:rsidRPr="007D16F4">
              <w:rPr>
                <w:rFonts w:eastAsia="方正仿宋简体" w:hint="eastAsia"/>
                <w:bCs/>
                <w:kern w:val="0"/>
                <w:sz w:val="24"/>
              </w:rPr>
              <w:t>＞</w:t>
            </w:r>
            <w:proofErr w:type="gramStart"/>
            <w:r w:rsidRPr="007D16F4">
              <w:rPr>
                <w:rFonts w:eastAsia="方正仿宋简体" w:hint="eastAsia"/>
                <w:bCs/>
                <w:kern w:val="0"/>
                <w:sz w:val="24"/>
              </w:rPr>
              <w:t>接入率</w:t>
            </w:r>
            <w:proofErr w:type="gramEnd"/>
            <w:r w:rsidRPr="007D16F4">
              <w:rPr>
                <w:rFonts w:eastAsia="方正仿宋简体" w:hint="eastAsia"/>
                <w:bCs/>
                <w:kern w:val="0"/>
                <w:sz w:val="24"/>
              </w:rPr>
              <w:t>≥</w:t>
            </w:r>
            <w:r w:rsidRPr="007D16F4">
              <w:rPr>
                <w:rFonts w:eastAsia="方正仿宋简体" w:hint="eastAsia"/>
                <w:bCs/>
                <w:kern w:val="0"/>
                <w:sz w:val="24"/>
              </w:rPr>
              <w:t>80%,</w:t>
            </w:r>
            <w:r w:rsidRPr="007D16F4">
              <w:rPr>
                <w:rFonts w:eastAsia="方正仿宋简体" w:hint="eastAsia"/>
                <w:bCs/>
                <w:kern w:val="0"/>
                <w:sz w:val="24"/>
              </w:rPr>
              <w:t>得</w:t>
            </w:r>
            <w:r w:rsidRPr="007D16F4">
              <w:rPr>
                <w:rFonts w:eastAsia="方正仿宋简体" w:hint="eastAsia"/>
                <w:bCs/>
                <w:kern w:val="0"/>
                <w:sz w:val="24"/>
              </w:rPr>
              <w:t>5</w:t>
            </w:r>
            <w:r w:rsidRPr="007D16F4">
              <w:rPr>
                <w:rFonts w:eastAsia="方正仿宋简体" w:hint="eastAsia"/>
                <w:bCs/>
                <w:kern w:val="0"/>
                <w:sz w:val="24"/>
              </w:rPr>
              <w:t>分；</w:t>
            </w:r>
            <w:r w:rsidRPr="007D16F4">
              <w:rPr>
                <w:rFonts w:eastAsia="方正仿宋简体" w:hint="eastAsia"/>
                <w:bCs/>
                <w:kern w:val="0"/>
                <w:sz w:val="24"/>
              </w:rPr>
              <w:br/>
              <w:t>80%</w:t>
            </w:r>
            <w:r w:rsidRPr="007D16F4">
              <w:rPr>
                <w:rFonts w:eastAsia="方正仿宋简体" w:hint="eastAsia"/>
                <w:bCs/>
                <w:kern w:val="0"/>
                <w:sz w:val="24"/>
              </w:rPr>
              <w:t>＞</w:t>
            </w:r>
            <w:proofErr w:type="gramStart"/>
            <w:r w:rsidRPr="007D16F4">
              <w:rPr>
                <w:rFonts w:eastAsia="方正仿宋简体" w:hint="eastAsia"/>
                <w:bCs/>
                <w:kern w:val="0"/>
                <w:sz w:val="24"/>
              </w:rPr>
              <w:t>接入率</w:t>
            </w:r>
            <w:proofErr w:type="gramEnd"/>
            <w:r w:rsidRPr="007D16F4">
              <w:rPr>
                <w:rFonts w:eastAsia="方正仿宋简体" w:hint="eastAsia"/>
                <w:bCs/>
                <w:kern w:val="0"/>
                <w:sz w:val="24"/>
              </w:rPr>
              <w:t>,</w:t>
            </w:r>
            <w:r w:rsidRPr="007D16F4">
              <w:rPr>
                <w:rFonts w:eastAsia="方正仿宋简体" w:hint="eastAsia"/>
                <w:bCs/>
                <w:kern w:val="0"/>
                <w:sz w:val="24"/>
              </w:rPr>
              <w:t>得</w:t>
            </w:r>
            <w:r w:rsidRPr="007D16F4">
              <w:rPr>
                <w:rFonts w:eastAsia="方正仿宋简体" w:hint="eastAsia"/>
                <w:bCs/>
                <w:kern w:val="0"/>
                <w:sz w:val="24"/>
              </w:rPr>
              <w:t>0</w:t>
            </w:r>
            <w:r w:rsidRPr="007D16F4">
              <w:rPr>
                <w:rFonts w:eastAsia="方正仿宋简体" w:hint="eastAsia"/>
                <w:bCs/>
                <w:kern w:val="0"/>
                <w:sz w:val="24"/>
              </w:rPr>
              <w:t>分。</w:t>
            </w:r>
          </w:p>
        </w:tc>
      </w:tr>
      <w:tr w:rsidR="00B977EE" w:rsidRPr="007D16F4" w:rsidTr="0011157A">
        <w:trPr>
          <w:trHeight w:val="1139"/>
          <w:jc w:val="center"/>
        </w:trPr>
        <w:tc>
          <w:tcPr>
            <w:tcW w:w="2242" w:type="dxa"/>
            <w:gridSpan w:val="2"/>
            <w:vMerge w:val="restart"/>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否决项</w:t>
            </w: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违法经营</w:t>
            </w:r>
          </w:p>
        </w:tc>
        <w:tc>
          <w:tcPr>
            <w:tcW w:w="10253" w:type="dxa"/>
            <w:vAlign w:val="center"/>
          </w:tcPr>
          <w:p w:rsidR="00B977EE" w:rsidRPr="007D16F4" w:rsidRDefault="00B977EE" w:rsidP="0011157A">
            <w:pPr>
              <w:adjustRightInd w:val="0"/>
              <w:snapToGrid w:val="0"/>
              <w:spacing w:line="240" w:lineRule="exact"/>
              <w:rPr>
                <w:rFonts w:eastAsia="方正仿宋简体" w:hint="eastAsia"/>
                <w:bCs/>
                <w:kern w:val="0"/>
                <w:sz w:val="24"/>
              </w:rPr>
            </w:pPr>
            <w:r w:rsidRPr="007D16F4">
              <w:rPr>
                <w:rFonts w:eastAsia="方正仿宋简体" w:hint="eastAsia"/>
                <w:bCs/>
                <w:kern w:val="0"/>
                <w:sz w:val="24"/>
              </w:rPr>
              <w:t>若企业存在以下问题中任意一项，则企业整体考评为</w:t>
            </w:r>
            <w:r w:rsidRPr="007D16F4">
              <w:rPr>
                <w:rFonts w:eastAsia="方正仿宋简体" w:hint="eastAsia"/>
                <w:bCs/>
                <w:kern w:val="0"/>
                <w:sz w:val="24"/>
              </w:rPr>
              <w:t>0</w:t>
            </w:r>
            <w:r w:rsidRPr="007D16F4">
              <w:rPr>
                <w:rFonts w:eastAsia="方正仿宋简体" w:hint="eastAsia"/>
                <w:bCs/>
                <w:kern w:val="0"/>
                <w:sz w:val="24"/>
              </w:rPr>
              <w:t>分。</w:t>
            </w:r>
          </w:p>
          <w:p w:rsidR="00B977EE" w:rsidRPr="007D16F4" w:rsidRDefault="00B977EE" w:rsidP="0011157A">
            <w:pPr>
              <w:adjustRightInd w:val="0"/>
              <w:snapToGrid w:val="0"/>
              <w:spacing w:line="240" w:lineRule="exact"/>
              <w:rPr>
                <w:rFonts w:eastAsia="方正仿宋简体" w:hint="eastAsia"/>
                <w:bCs/>
                <w:kern w:val="0"/>
                <w:sz w:val="24"/>
              </w:rPr>
            </w:pPr>
            <w:r w:rsidRPr="007D16F4">
              <w:rPr>
                <w:rFonts w:eastAsia="方正仿宋简体" w:hint="eastAsia"/>
                <w:bCs/>
                <w:kern w:val="0"/>
                <w:sz w:val="24"/>
              </w:rPr>
              <w:t>（</w:t>
            </w:r>
            <w:r w:rsidRPr="007D16F4">
              <w:rPr>
                <w:rFonts w:eastAsia="方正仿宋简体" w:hint="eastAsia"/>
                <w:bCs/>
                <w:kern w:val="0"/>
                <w:sz w:val="24"/>
              </w:rPr>
              <w:t>1</w:t>
            </w:r>
            <w:r w:rsidRPr="007D16F4">
              <w:rPr>
                <w:rFonts w:eastAsia="方正仿宋简体" w:hint="eastAsia"/>
                <w:bCs/>
                <w:kern w:val="0"/>
                <w:sz w:val="24"/>
              </w:rPr>
              <w:t>）在经营场所（含办公地点、场站）开展违法经营活动的，包括但不限于虚拟货币挖矿、非法集资等；</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w:t>
            </w:r>
            <w:r w:rsidRPr="007D16F4">
              <w:rPr>
                <w:rFonts w:eastAsia="方正仿宋简体" w:hint="eastAsia"/>
                <w:bCs/>
                <w:kern w:val="0"/>
                <w:sz w:val="24"/>
              </w:rPr>
              <w:t>2</w:t>
            </w:r>
            <w:r w:rsidRPr="007D16F4">
              <w:rPr>
                <w:rFonts w:eastAsia="方正仿宋简体" w:hint="eastAsia"/>
                <w:bCs/>
                <w:kern w:val="0"/>
                <w:sz w:val="24"/>
              </w:rPr>
              <w:t>）所经营场站</w:t>
            </w:r>
            <w:proofErr w:type="gramStart"/>
            <w:r w:rsidRPr="007D16F4">
              <w:rPr>
                <w:rFonts w:eastAsia="方正仿宋简体" w:hint="eastAsia"/>
                <w:bCs/>
                <w:kern w:val="0"/>
                <w:sz w:val="24"/>
              </w:rPr>
              <w:t>充换电</w:t>
            </w:r>
            <w:proofErr w:type="gramEnd"/>
            <w:r w:rsidRPr="007D16F4">
              <w:rPr>
                <w:rFonts w:eastAsia="方正仿宋简体" w:hint="eastAsia"/>
                <w:bCs/>
                <w:kern w:val="0"/>
                <w:sz w:val="24"/>
              </w:rPr>
              <w:t>设施未按相关规定做计量检定，对外经营的。</w:t>
            </w:r>
          </w:p>
        </w:tc>
      </w:tr>
      <w:tr w:rsidR="00B977EE" w:rsidRPr="007D16F4" w:rsidTr="0011157A">
        <w:trPr>
          <w:trHeight w:val="829"/>
          <w:jc w:val="center"/>
        </w:trPr>
        <w:tc>
          <w:tcPr>
            <w:tcW w:w="2242" w:type="dxa"/>
            <w:gridSpan w:val="2"/>
            <w:vMerge/>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安全生产</w:t>
            </w:r>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若该次抽查站点存在以下问题中任意一项，则企业整体考评为</w:t>
            </w:r>
            <w:r w:rsidRPr="007D16F4">
              <w:rPr>
                <w:rFonts w:eastAsia="方正仿宋简体" w:hint="eastAsia"/>
                <w:bCs/>
                <w:kern w:val="0"/>
                <w:sz w:val="24"/>
              </w:rPr>
              <w:t>0</w:t>
            </w:r>
            <w:r w:rsidRPr="007D16F4">
              <w:rPr>
                <w:rFonts w:eastAsia="方正仿宋简体" w:hint="eastAsia"/>
                <w:bCs/>
                <w:kern w:val="0"/>
                <w:sz w:val="24"/>
              </w:rPr>
              <w:t>分。（</w:t>
            </w:r>
            <w:r w:rsidRPr="007D16F4">
              <w:rPr>
                <w:rFonts w:eastAsia="方正仿宋简体" w:hint="eastAsia"/>
                <w:bCs/>
                <w:kern w:val="0"/>
                <w:sz w:val="24"/>
              </w:rPr>
              <w:t>1</w:t>
            </w:r>
            <w:r w:rsidRPr="007D16F4">
              <w:rPr>
                <w:rFonts w:eastAsia="方正仿宋简体" w:hint="eastAsia"/>
                <w:bCs/>
                <w:kern w:val="0"/>
                <w:sz w:val="24"/>
              </w:rPr>
              <w:t>）场站考核期内，出现因充电设施导致的人员伤亡或财产损失的事故；</w:t>
            </w:r>
          </w:p>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w:t>
            </w:r>
            <w:r w:rsidRPr="007D16F4">
              <w:rPr>
                <w:rFonts w:eastAsia="方正仿宋简体" w:hint="eastAsia"/>
                <w:bCs/>
                <w:kern w:val="0"/>
                <w:sz w:val="24"/>
              </w:rPr>
              <w:t>2</w:t>
            </w:r>
            <w:r w:rsidRPr="007D16F4">
              <w:rPr>
                <w:rFonts w:eastAsia="方正仿宋简体" w:hint="eastAsia"/>
                <w:bCs/>
                <w:kern w:val="0"/>
                <w:sz w:val="24"/>
              </w:rPr>
              <w:t>）安全检查中发现重大安全隐患且未及时整改到位的。</w:t>
            </w:r>
          </w:p>
        </w:tc>
      </w:tr>
      <w:tr w:rsidR="00B977EE" w:rsidRPr="007D16F4" w:rsidTr="0011157A">
        <w:trPr>
          <w:trHeight w:val="842"/>
          <w:jc w:val="center"/>
        </w:trPr>
        <w:tc>
          <w:tcPr>
            <w:tcW w:w="2242" w:type="dxa"/>
            <w:gridSpan w:val="2"/>
            <w:vMerge/>
          </w:tcPr>
          <w:p w:rsidR="00B977EE" w:rsidRPr="007D16F4" w:rsidRDefault="00B977EE" w:rsidP="0011157A">
            <w:pPr>
              <w:adjustRightInd w:val="0"/>
              <w:snapToGrid w:val="0"/>
              <w:spacing w:line="240" w:lineRule="exact"/>
              <w:jc w:val="center"/>
              <w:rPr>
                <w:rFonts w:eastAsia="方正仿宋简体" w:hint="eastAsia"/>
                <w:bCs/>
                <w:kern w:val="0"/>
                <w:sz w:val="24"/>
              </w:rPr>
            </w:pPr>
          </w:p>
        </w:tc>
        <w:tc>
          <w:tcPr>
            <w:tcW w:w="1560" w:type="dxa"/>
            <w:vAlign w:val="center"/>
          </w:tcPr>
          <w:p w:rsidR="00B977EE" w:rsidRPr="007D16F4" w:rsidRDefault="00B977EE" w:rsidP="0011157A">
            <w:pPr>
              <w:adjustRightInd w:val="0"/>
              <w:snapToGrid w:val="0"/>
              <w:spacing w:line="240" w:lineRule="exact"/>
              <w:jc w:val="center"/>
              <w:rPr>
                <w:rFonts w:eastAsia="方正仿宋简体" w:hint="eastAsia"/>
                <w:bCs/>
                <w:kern w:val="0"/>
                <w:sz w:val="24"/>
              </w:rPr>
            </w:pPr>
            <w:r w:rsidRPr="007D16F4">
              <w:rPr>
                <w:rFonts w:eastAsia="方正仿宋简体" w:hint="eastAsia"/>
                <w:bCs/>
                <w:kern w:val="0"/>
                <w:sz w:val="24"/>
              </w:rPr>
              <w:t>诚信行为</w:t>
            </w:r>
          </w:p>
        </w:tc>
        <w:tc>
          <w:tcPr>
            <w:tcW w:w="10253" w:type="dxa"/>
            <w:vAlign w:val="center"/>
          </w:tcPr>
          <w:p w:rsidR="00B977EE" w:rsidRPr="007D16F4" w:rsidRDefault="00B977EE" w:rsidP="0011157A">
            <w:pPr>
              <w:adjustRightInd w:val="0"/>
              <w:snapToGrid w:val="0"/>
              <w:spacing w:line="240" w:lineRule="exact"/>
              <w:rPr>
                <w:rFonts w:eastAsia="方正仿宋简体"/>
                <w:bCs/>
                <w:kern w:val="0"/>
                <w:sz w:val="24"/>
              </w:rPr>
            </w:pPr>
            <w:r w:rsidRPr="007D16F4">
              <w:rPr>
                <w:rFonts w:eastAsia="方正仿宋简体" w:hint="eastAsia"/>
                <w:bCs/>
                <w:kern w:val="0"/>
                <w:sz w:val="24"/>
              </w:rPr>
              <w:t>市级监管平台定期开展数据清洗与筛查工作，对运营商上传虚假数据、提供虚假申报材料的，企业整体考评为</w:t>
            </w:r>
            <w:r w:rsidRPr="007D16F4">
              <w:rPr>
                <w:rFonts w:eastAsia="方正仿宋简体" w:hint="eastAsia"/>
                <w:bCs/>
                <w:kern w:val="0"/>
                <w:sz w:val="24"/>
              </w:rPr>
              <w:t>0</w:t>
            </w:r>
            <w:r w:rsidRPr="007D16F4">
              <w:rPr>
                <w:rFonts w:eastAsia="方正仿宋简体" w:hint="eastAsia"/>
                <w:bCs/>
                <w:kern w:val="0"/>
                <w:sz w:val="24"/>
              </w:rPr>
              <w:t>分。企业应在接到通知后限期整改，视整改情况决定是否参与下次考核活动。</w:t>
            </w:r>
          </w:p>
        </w:tc>
      </w:tr>
    </w:tbl>
    <w:p w:rsidR="00B977EE" w:rsidRPr="00EA4AB0" w:rsidRDefault="00B977EE" w:rsidP="00B977EE">
      <w:pPr>
        <w:rPr>
          <w:rFonts w:ascii="方正仿宋_GBK" w:eastAsia="方正仿宋_GBK" w:hAnsi="方正仿宋_GBK" w:cs="方正仿宋_GBK"/>
          <w:b/>
          <w:sz w:val="32"/>
          <w:szCs w:val="32"/>
        </w:rPr>
        <w:sectPr w:rsidR="00B977EE" w:rsidRPr="00EA4AB0" w:rsidSect="00AF35C8">
          <w:pgSz w:w="16838" w:h="11906" w:orient="landscape"/>
          <w:pgMar w:top="1800" w:right="1440" w:bottom="1800" w:left="1440" w:header="851" w:footer="992" w:gutter="0"/>
          <w:cols w:space="720"/>
          <w:docGrid w:type="lines" w:linePitch="312"/>
        </w:sectPr>
      </w:pPr>
    </w:p>
    <w:p w:rsidR="00B977EE" w:rsidRPr="007D16F4" w:rsidRDefault="00B977EE" w:rsidP="00B977EE">
      <w:pPr>
        <w:pStyle w:val="a6"/>
        <w:shd w:val="clear" w:color="auto" w:fill="FFFFFF"/>
        <w:suppressAutoHyphens w:val="0"/>
        <w:topLinePunct/>
        <w:adjustRightInd w:val="0"/>
        <w:snapToGrid w:val="0"/>
        <w:spacing w:before="0" w:beforeAutospacing="0" w:after="0" w:afterAutospacing="0"/>
        <w:jc w:val="center"/>
        <w:rPr>
          <w:rFonts w:eastAsia="方正小标宋简体" w:cs="方正小标宋简体"/>
          <w:sz w:val="44"/>
          <w:szCs w:val="44"/>
        </w:rPr>
      </w:pPr>
      <w:r w:rsidRPr="007D16F4">
        <w:rPr>
          <w:rFonts w:eastAsia="方正小标宋简体" w:cs="方正小标宋简体" w:hint="eastAsia"/>
          <w:sz w:val="44"/>
          <w:szCs w:val="44"/>
        </w:rPr>
        <w:lastRenderedPageBreak/>
        <w:t>成都市居民小区充电设施建设运营单位</w:t>
      </w:r>
    </w:p>
    <w:p w:rsidR="00B977EE" w:rsidRPr="00B77BF4" w:rsidRDefault="00B977EE" w:rsidP="00B977EE">
      <w:pPr>
        <w:pStyle w:val="a6"/>
        <w:shd w:val="clear" w:color="auto" w:fill="FFFFFF"/>
        <w:suppressAutoHyphens w:val="0"/>
        <w:topLinePunct/>
        <w:adjustRightInd w:val="0"/>
        <w:snapToGrid w:val="0"/>
        <w:spacing w:before="0" w:beforeAutospacing="0" w:after="0" w:afterAutospacing="0"/>
        <w:jc w:val="center"/>
        <w:rPr>
          <w:rFonts w:eastAsia="方正小标宋简体" w:cs="方正小标宋简体"/>
          <w:sz w:val="44"/>
          <w:szCs w:val="44"/>
        </w:rPr>
      </w:pPr>
      <w:r w:rsidRPr="007D16F4">
        <w:rPr>
          <w:rFonts w:eastAsia="方正小标宋简体" w:cs="方正小标宋简体" w:hint="eastAsia"/>
          <w:sz w:val="44"/>
          <w:szCs w:val="44"/>
        </w:rPr>
        <w:t>能力符合性评审方案</w:t>
      </w:r>
      <w:r w:rsidRPr="00B77BF4">
        <w:rPr>
          <w:rFonts w:eastAsia="方正小标宋简体" w:cs="方正小标宋简体" w:hint="eastAsia"/>
          <w:sz w:val="44"/>
          <w:szCs w:val="44"/>
        </w:rPr>
        <w:t>（试行）</w:t>
      </w:r>
    </w:p>
    <w:p w:rsidR="00B977EE" w:rsidRPr="007D16F4" w:rsidRDefault="00B977EE" w:rsidP="00B977EE">
      <w:pPr>
        <w:suppressAutoHyphens w:val="0"/>
        <w:topLinePunct/>
        <w:adjustRightInd w:val="0"/>
        <w:snapToGrid w:val="0"/>
        <w:jc w:val="center"/>
        <w:rPr>
          <w:rFonts w:eastAsia="仿宋"/>
          <w:b/>
          <w:kern w:val="0"/>
          <w:sz w:val="48"/>
          <w:szCs w:val="48"/>
        </w:rPr>
      </w:pP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t>根据国家、省、市充电设施建设运营相关要求，为高质量推动居住小区充电设施建设运维和安全管理，对参与我市居民小区充电设施建设运营单位开展能力符合性评审，特制定本方案</w:t>
      </w:r>
      <w:r w:rsidRPr="007D16F4">
        <w:rPr>
          <w:rFonts w:eastAsia="方正仿宋简体" w:hint="eastAsia"/>
          <w:bCs/>
          <w:kern w:val="0"/>
          <w:sz w:val="32"/>
          <w:szCs w:val="32"/>
        </w:rPr>
        <w:t>。</w:t>
      </w:r>
    </w:p>
    <w:p w:rsidR="00B977EE" w:rsidRPr="007D16F4" w:rsidRDefault="00B977EE" w:rsidP="00B977EE">
      <w:pPr>
        <w:suppressAutoHyphens w:val="0"/>
        <w:adjustRightInd w:val="0"/>
        <w:snapToGrid w:val="0"/>
        <w:spacing w:line="300" w:lineRule="auto"/>
        <w:ind w:firstLineChars="200" w:firstLine="640"/>
        <w:rPr>
          <w:rFonts w:eastAsia="方正黑体简体" w:hint="eastAsia"/>
          <w:bCs/>
          <w:kern w:val="0"/>
          <w:sz w:val="32"/>
          <w:szCs w:val="32"/>
        </w:rPr>
      </w:pPr>
      <w:r w:rsidRPr="007D16F4">
        <w:rPr>
          <w:rFonts w:eastAsia="方正黑体简体" w:hint="eastAsia"/>
          <w:bCs/>
          <w:kern w:val="0"/>
          <w:sz w:val="32"/>
          <w:szCs w:val="32"/>
        </w:rPr>
        <w:t>一、工作目标</w:t>
      </w: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t>为切实保障居民小区电动汽车充电设施安全可靠运行，通过对居民小区充电设施建设运营单位开展能力符合性评审，确保具有建设资质能力、安全生产运营能力、信息化调度能力的充电设施建设运营单位参与我市居民小区充电设施建设，实现具备建设条件的居民小区充电设施能建尽建</w:t>
      </w:r>
      <w:r w:rsidRPr="007D16F4">
        <w:rPr>
          <w:rFonts w:eastAsia="方正仿宋简体" w:hint="eastAsia"/>
          <w:bCs/>
          <w:kern w:val="0"/>
          <w:sz w:val="32"/>
          <w:szCs w:val="32"/>
        </w:rPr>
        <w:t>、</w:t>
      </w:r>
      <w:r w:rsidRPr="007D16F4">
        <w:rPr>
          <w:rFonts w:eastAsia="方正仿宋简体"/>
          <w:bCs/>
          <w:kern w:val="0"/>
          <w:sz w:val="32"/>
          <w:szCs w:val="32"/>
        </w:rPr>
        <w:t>安全运行的目标。</w:t>
      </w:r>
    </w:p>
    <w:p w:rsidR="00B977EE" w:rsidRPr="007D16F4" w:rsidRDefault="00B977EE" w:rsidP="00B977EE">
      <w:pPr>
        <w:suppressAutoHyphens w:val="0"/>
        <w:adjustRightInd w:val="0"/>
        <w:snapToGrid w:val="0"/>
        <w:spacing w:line="300" w:lineRule="auto"/>
        <w:ind w:firstLineChars="200" w:firstLine="640"/>
        <w:rPr>
          <w:rFonts w:eastAsia="方正黑体简体" w:hint="eastAsia"/>
          <w:bCs/>
          <w:kern w:val="0"/>
          <w:sz w:val="32"/>
          <w:szCs w:val="32"/>
        </w:rPr>
      </w:pPr>
      <w:r w:rsidRPr="007D16F4">
        <w:rPr>
          <w:rFonts w:eastAsia="方正黑体简体" w:hint="eastAsia"/>
          <w:bCs/>
          <w:kern w:val="0"/>
          <w:sz w:val="32"/>
          <w:szCs w:val="32"/>
        </w:rPr>
        <w:t>二、工作原则</w:t>
      </w: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t>居民小区充电设施建设运营单位能力符合性评审工作遵循公平、公正、公开的原则。</w:t>
      </w:r>
    </w:p>
    <w:p w:rsidR="00B977EE" w:rsidRPr="007D16F4" w:rsidRDefault="00B977EE" w:rsidP="00B977EE">
      <w:pPr>
        <w:suppressAutoHyphens w:val="0"/>
        <w:adjustRightInd w:val="0"/>
        <w:snapToGrid w:val="0"/>
        <w:spacing w:line="300" w:lineRule="auto"/>
        <w:ind w:firstLineChars="200" w:firstLine="640"/>
        <w:rPr>
          <w:rFonts w:eastAsia="方正黑体简体" w:hint="eastAsia"/>
          <w:bCs/>
          <w:kern w:val="0"/>
          <w:sz w:val="32"/>
          <w:szCs w:val="32"/>
        </w:rPr>
      </w:pPr>
      <w:r w:rsidRPr="007D16F4">
        <w:rPr>
          <w:rFonts w:eastAsia="方正黑体简体" w:hint="eastAsia"/>
          <w:bCs/>
          <w:kern w:val="0"/>
          <w:sz w:val="32"/>
          <w:szCs w:val="32"/>
        </w:rPr>
        <w:t>三、评审机构</w:t>
      </w: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t>在市经信局指导下，成都市新能源汽车及充电基础设施监测监管平台（以下简称</w:t>
      </w:r>
      <w:r w:rsidRPr="007D16F4">
        <w:rPr>
          <w:rFonts w:eastAsia="方正仿宋简体" w:hint="eastAsia"/>
          <w:bCs/>
          <w:kern w:val="0"/>
          <w:sz w:val="32"/>
          <w:szCs w:val="32"/>
        </w:rPr>
        <w:t>“</w:t>
      </w:r>
      <w:r w:rsidRPr="007D16F4">
        <w:rPr>
          <w:rFonts w:eastAsia="方正仿宋简体"/>
          <w:bCs/>
          <w:kern w:val="0"/>
          <w:sz w:val="32"/>
          <w:szCs w:val="32"/>
        </w:rPr>
        <w:t>市平台</w:t>
      </w:r>
      <w:r w:rsidRPr="007D16F4">
        <w:rPr>
          <w:rFonts w:eastAsia="方正仿宋简体" w:hint="eastAsia"/>
          <w:bCs/>
          <w:kern w:val="0"/>
          <w:sz w:val="32"/>
          <w:szCs w:val="32"/>
        </w:rPr>
        <w:t>”</w:t>
      </w:r>
      <w:r w:rsidRPr="007D16F4">
        <w:rPr>
          <w:rFonts w:eastAsia="方正仿宋简体"/>
          <w:bCs/>
          <w:kern w:val="0"/>
          <w:sz w:val="32"/>
          <w:szCs w:val="32"/>
        </w:rPr>
        <w:t>）牵头，</w:t>
      </w:r>
      <w:proofErr w:type="gramStart"/>
      <w:r w:rsidRPr="007D16F4">
        <w:rPr>
          <w:rFonts w:eastAsia="方正仿宋简体"/>
          <w:bCs/>
          <w:kern w:val="0"/>
          <w:sz w:val="32"/>
          <w:szCs w:val="32"/>
        </w:rPr>
        <w:t>国网成都供电公司</w:t>
      </w:r>
      <w:proofErr w:type="gramEnd"/>
      <w:r w:rsidRPr="007D16F4">
        <w:rPr>
          <w:rFonts w:eastAsia="方正仿宋简体"/>
          <w:bCs/>
          <w:kern w:val="0"/>
          <w:sz w:val="32"/>
          <w:szCs w:val="32"/>
        </w:rPr>
        <w:t>、</w:t>
      </w:r>
      <w:proofErr w:type="gramStart"/>
      <w:r w:rsidRPr="007D16F4">
        <w:rPr>
          <w:rFonts w:eastAsia="方正仿宋简体"/>
          <w:bCs/>
          <w:kern w:val="0"/>
          <w:sz w:val="32"/>
          <w:szCs w:val="32"/>
        </w:rPr>
        <w:t>国网天府</w:t>
      </w:r>
      <w:proofErr w:type="gramEnd"/>
      <w:r w:rsidRPr="007D16F4">
        <w:rPr>
          <w:rFonts w:eastAsia="方正仿宋简体"/>
          <w:bCs/>
          <w:kern w:val="0"/>
          <w:sz w:val="32"/>
          <w:szCs w:val="32"/>
        </w:rPr>
        <w:t>新区供电公司、成都市汽车产业</w:t>
      </w:r>
      <w:r w:rsidRPr="007D16F4">
        <w:rPr>
          <w:rFonts w:eastAsia="方正仿宋简体" w:hint="eastAsia"/>
          <w:bCs/>
          <w:kern w:val="0"/>
          <w:sz w:val="32"/>
          <w:szCs w:val="32"/>
        </w:rPr>
        <w:t>联盟</w:t>
      </w:r>
      <w:r w:rsidRPr="007D16F4">
        <w:rPr>
          <w:rFonts w:eastAsia="方正仿宋简体"/>
          <w:bCs/>
          <w:kern w:val="0"/>
          <w:sz w:val="32"/>
          <w:szCs w:val="32"/>
        </w:rPr>
        <w:t>以及相关专家组成能力评审小组，负责组织实施居民小区充电设施建设运营单位能力符合性评审工作。</w:t>
      </w:r>
    </w:p>
    <w:p w:rsidR="00B977EE" w:rsidRPr="007D16F4" w:rsidRDefault="00B977EE" w:rsidP="00B977EE">
      <w:pPr>
        <w:suppressAutoHyphens w:val="0"/>
        <w:adjustRightInd w:val="0"/>
        <w:snapToGrid w:val="0"/>
        <w:spacing w:line="300" w:lineRule="auto"/>
        <w:ind w:firstLineChars="200" w:firstLine="640"/>
        <w:rPr>
          <w:rFonts w:eastAsia="方正黑体简体" w:hint="eastAsia"/>
          <w:bCs/>
          <w:kern w:val="0"/>
          <w:sz w:val="32"/>
          <w:szCs w:val="32"/>
        </w:rPr>
      </w:pPr>
      <w:r w:rsidRPr="007D16F4">
        <w:rPr>
          <w:rFonts w:eastAsia="方正黑体简体"/>
          <w:bCs/>
          <w:kern w:val="0"/>
          <w:sz w:val="32"/>
          <w:szCs w:val="32"/>
        </w:rPr>
        <w:t>四、评审标准</w:t>
      </w: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t>居民小区充电设施建设运营单位能力符合性评审标准包含</w:t>
      </w:r>
      <w:r w:rsidRPr="007D16F4">
        <w:rPr>
          <w:rFonts w:eastAsia="方正仿宋简体"/>
          <w:bCs/>
          <w:kern w:val="0"/>
          <w:sz w:val="32"/>
          <w:szCs w:val="32"/>
        </w:rPr>
        <w:lastRenderedPageBreak/>
        <w:t>建设运营单位基本要求、安全生产能力要求、信息化能力要求等（详见附件）。</w:t>
      </w:r>
    </w:p>
    <w:p w:rsidR="00B977EE" w:rsidRPr="007D16F4" w:rsidRDefault="00B977EE" w:rsidP="00B977EE">
      <w:pPr>
        <w:suppressAutoHyphens w:val="0"/>
        <w:adjustRightInd w:val="0"/>
        <w:snapToGrid w:val="0"/>
        <w:spacing w:line="300" w:lineRule="auto"/>
        <w:ind w:firstLineChars="200" w:firstLine="640"/>
        <w:rPr>
          <w:rFonts w:eastAsia="方正黑体简体" w:hint="eastAsia"/>
          <w:bCs/>
          <w:kern w:val="0"/>
          <w:sz w:val="32"/>
          <w:szCs w:val="32"/>
        </w:rPr>
      </w:pPr>
      <w:r w:rsidRPr="007D16F4">
        <w:rPr>
          <w:rFonts w:eastAsia="方正黑体简体" w:hint="eastAsia"/>
          <w:bCs/>
          <w:kern w:val="0"/>
          <w:sz w:val="32"/>
          <w:szCs w:val="32"/>
        </w:rPr>
        <w:t>五、工作程序</w:t>
      </w:r>
    </w:p>
    <w:p w:rsidR="00B977EE" w:rsidRPr="007D16F4" w:rsidRDefault="00B977EE" w:rsidP="00B977EE">
      <w:pPr>
        <w:suppressAutoHyphens w:val="0"/>
        <w:adjustRightInd w:val="0"/>
        <w:snapToGrid w:val="0"/>
        <w:spacing w:line="300" w:lineRule="auto"/>
        <w:ind w:firstLineChars="200" w:firstLine="640"/>
        <w:rPr>
          <w:rFonts w:eastAsia="方正楷体简体" w:hint="eastAsia"/>
          <w:bCs/>
          <w:kern w:val="0"/>
          <w:sz w:val="32"/>
          <w:szCs w:val="32"/>
        </w:rPr>
      </w:pPr>
      <w:r w:rsidRPr="007D16F4">
        <w:rPr>
          <w:rFonts w:eastAsia="方正楷体简体" w:hint="eastAsia"/>
          <w:bCs/>
          <w:kern w:val="0"/>
          <w:sz w:val="32"/>
          <w:szCs w:val="32"/>
        </w:rPr>
        <w:t>（一）编制方案</w:t>
      </w: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t>评审小组编制居民小区充电建设运营单位能力符合性评审工作的实施方案及评审标准，报市经信局备案。</w:t>
      </w:r>
    </w:p>
    <w:p w:rsidR="00B977EE" w:rsidRPr="007D16F4" w:rsidRDefault="00B977EE" w:rsidP="00B977EE">
      <w:pPr>
        <w:suppressAutoHyphens w:val="0"/>
        <w:adjustRightInd w:val="0"/>
        <w:snapToGrid w:val="0"/>
        <w:spacing w:line="300" w:lineRule="auto"/>
        <w:ind w:firstLineChars="200" w:firstLine="640"/>
        <w:rPr>
          <w:rFonts w:eastAsia="方正楷体简体" w:hint="eastAsia"/>
          <w:bCs/>
          <w:kern w:val="0"/>
          <w:sz w:val="32"/>
          <w:szCs w:val="32"/>
        </w:rPr>
      </w:pPr>
      <w:r w:rsidRPr="007D16F4">
        <w:rPr>
          <w:rFonts w:eastAsia="方正楷体简体" w:hint="eastAsia"/>
          <w:bCs/>
          <w:kern w:val="0"/>
          <w:sz w:val="32"/>
          <w:szCs w:val="32"/>
        </w:rPr>
        <w:t>（二）通知发布</w:t>
      </w: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t>经市经信局备案同意后，在相关平台及行业</w:t>
      </w:r>
      <w:proofErr w:type="gramStart"/>
      <w:r w:rsidRPr="007D16F4">
        <w:rPr>
          <w:rFonts w:eastAsia="方正仿宋简体"/>
          <w:bCs/>
          <w:kern w:val="0"/>
          <w:sz w:val="32"/>
          <w:szCs w:val="32"/>
        </w:rPr>
        <w:t>协会官网向</w:t>
      </w:r>
      <w:proofErr w:type="gramEnd"/>
      <w:r w:rsidRPr="007D16F4">
        <w:rPr>
          <w:rFonts w:eastAsia="方正仿宋简体"/>
          <w:bCs/>
          <w:kern w:val="0"/>
          <w:sz w:val="32"/>
          <w:szCs w:val="32"/>
        </w:rPr>
        <w:t>社会发布实施方案及标准。</w:t>
      </w:r>
    </w:p>
    <w:p w:rsidR="00B977EE" w:rsidRPr="007D16F4" w:rsidRDefault="00B977EE" w:rsidP="00B977EE">
      <w:pPr>
        <w:suppressAutoHyphens w:val="0"/>
        <w:adjustRightInd w:val="0"/>
        <w:snapToGrid w:val="0"/>
        <w:spacing w:line="300" w:lineRule="auto"/>
        <w:ind w:firstLineChars="200" w:firstLine="640"/>
        <w:rPr>
          <w:rFonts w:eastAsia="方正楷体简体" w:hint="eastAsia"/>
          <w:bCs/>
          <w:kern w:val="0"/>
          <w:sz w:val="32"/>
          <w:szCs w:val="32"/>
        </w:rPr>
      </w:pPr>
      <w:r w:rsidRPr="007D16F4">
        <w:rPr>
          <w:rFonts w:eastAsia="方正楷体简体" w:hint="eastAsia"/>
          <w:bCs/>
          <w:kern w:val="0"/>
          <w:sz w:val="32"/>
          <w:szCs w:val="32"/>
        </w:rPr>
        <w:t>（三）企业报名</w:t>
      </w: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t>评审小组发布评审通知，充电设施建设运营单位需按照通知要求递交报名材料。</w:t>
      </w:r>
    </w:p>
    <w:p w:rsidR="00B977EE" w:rsidRPr="007D16F4" w:rsidRDefault="00B977EE" w:rsidP="00B977EE">
      <w:pPr>
        <w:suppressAutoHyphens w:val="0"/>
        <w:adjustRightInd w:val="0"/>
        <w:snapToGrid w:val="0"/>
        <w:spacing w:line="300" w:lineRule="auto"/>
        <w:ind w:firstLineChars="200" w:firstLine="640"/>
        <w:rPr>
          <w:rFonts w:eastAsia="方正楷体简体" w:hint="eastAsia"/>
          <w:bCs/>
          <w:kern w:val="0"/>
          <w:sz w:val="32"/>
          <w:szCs w:val="32"/>
        </w:rPr>
      </w:pPr>
      <w:r w:rsidRPr="007D16F4">
        <w:rPr>
          <w:rFonts w:eastAsia="方正楷体简体" w:hint="eastAsia"/>
          <w:bCs/>
          <w:kern w:val="0"/>
          <w:sz w:val="32"/>
          <w:szCs w:val="32"/>
        </w:rPr>
        <w:t>（四）组织评审</w:t>
      </w: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t>评审小组组织评审会，对企业提交申报材料进行初审，初审结果报市经信局进行复核。</w:t>
      </w: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t>申请单位在申请、评审及变更等流程中，存在弄虚作假、隐瞒事实或不配合等行为的，评审小组将视情节予以暂停或撤销评审办理。</w:t>
      </w:r>
    </w:p>
    <w:p w:rsidR="00B977EE" w:rsidRPr="007D16F4" w:rsidRDefault="00B977EE" w:rsidP="00B977EE">
      <w:pPr>
        <w:suppressAutoHyphens w:val="0"/>
        <w:adjustRightInd w:val="0"/>
        <w:snapToGrid w:val="0"/>
        <w:spacing w:line="300" w:lineRule="auto"/>
        <w:ind w:firstLineChars="200" w:firstLine="640"/>
        <w:rPr>
          <w:rFonts w:eastAsia="方正楷体简体" w:hint="eastAsia"/>
          <w:bCs/>
          <w:kern w:val="0"/>
          <w:sz w:val="32"/>
          <w:szCs w:val="32"/>
        </w:rPr>
      </w:pPr>
      <w:r w:rsidRPr="007D16F4">
        <w:rPr>
          <w:rFonts w:eastAsia="方正楷体简体" w:hint="eastAsia"/>
          <w:bCs/>
          <w:kern w:val="0"/>
          <w:sz w:val="32"/>
          <w:szCs w:val="32"/>
        </w:rPr>
        <w:t>（五）结果公示</w:t>
      </w: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t>评审通过单位名单在市级部门、平台及行业</w:t>
      </w:r>
      <w:proofErr w:type="gramStart"/>
      <w:r w:rsidRPr="007D16F4">
        <w:rPr>
          <w:rFonts w:eastAsia="方正仿宋简体"/>
          <w:bCs/>
          <w:kern w:val="0"/>
          <w:sz w:val="32"/>
          <w:szCs w:val="32"/>
        </w:rPr>
        <w:t>协会官网进行</w:t>
      </w:r>
      <w:proofErr w:type="gramEnd"/>
      <w:r w:rsidRPr="007D16F4">
        <w:rPr>
          <w:rFonts w:eastAsia="方正仿宋简体"/>
          <w:bCs/>
          <w:kern w:val="0"/>
          <w:sz w:val="32"/>
          <w:szCs w:val="32"/>
        </w:rPr>
        <w:t>公示，公示期为</w:t>
      </w:r>
      <w:r w:rsidRPr="007D16F4">
        <w:rPr>
          <w:rFonts w:eastAsia="方正仿宋简体"/>
          <w:bCs/>
          <w:kern w:val="0"/>
          <w:sz w:val="32"/>
          <w:szCs w:val="32"/>
        </w:rPr>
        <w:t>5</w:t>
      </w:r>
      <w:r w:rsidRPr="007D16F4">
        <w:rPr>
          <w:rFonts w:eastAsia="方正仿宋简体"/>
          <w:bCs/>
          <w:kern w:val="0"/>
          <w:sz w:val="32"/>
          <w:szCs w:val="32"/>
        </w:rPr>
        <w:t>个工作日。</w:t>
      </w:r>
      <w:proofErr w:type="gramStart"/>
      <w:r w:rsidRPr="007D16F4">
        <w:rPr>
          <w:rFonts w:eastAsia="方正仿宋简体"/>
          <w:bCs/>
          <w:kern w:val="0"/>
          <w:sz w:val="32"/>
          <w:szCs w:val="32"/>
        </w:rPr>
        <w:t>若申请</w:t>
      </w:r>
      <w:proofErr w:type="gramEnd"/>
      <w:r w:rsidRPr="007D16F4">
        <w:rPr>
          <w:rFonts w:eastAsia="方正仿宋简体"/>
          <w:bCs/>
          <w:kern w:val="0"/>
          <w:sz w:val="32"/>
          <w:szCs w:val="32"/>
        </w:rPr>
        <w:t>单位对符合性评审结果存在异议，可向评审小组申述。</w:t>
      </w:r>
    </w:p>
    <w:p w:rsidR="00B977EE" w:rsidRPr="007D16F4" w:rsidRDefault="00B977EE" w:rsidP="00B977EE">
      <w:pPr>
        <w:suppressAutoHyphens w:val="0"/>
        <w:adjustRightInd w:val="0"/>
        <w:snapToGrid w:val="0"/>
        <w:spacing w:line="300" w:lineRule="auto"/>
        <w:ind w:firstLineChars="200" w:firstLine="640"/>
        <w:rPr>
          <w:rFonts w:eastAsia="方正黑体简体" w:hint="eastAsia"/>
          <w:bCs/>
          <w:kern w:val="0"/>
          <w:sz w:val="32"/>
          <w:szCs w:val="32"/>
        </w:rPr>
      </w:pPr>
      <w:r w:rsidRPr="007D16F4">
        <w:rPr>
          <w:rFonts w:eastAsia="方正黑体简体" w:hint="eastAsia"/>
          <w:bCs/>
          <w:kern w:val="0"/>
          <w:sz w:val="32"/>
          <w:szCs w:val="32"/>
        </w:rPr>
        <w:t>六、评审结果应用</w:t>
      </w:r>
    </w:p>
    <w:p w:rsidR="00B977EE" w:rsidRPr="007D16F4" w:rsidRDefault="00B977EE" w:rsidP="00B977EE">
      <w:pPr>
        <w:suppressAutoHyphens w:val="0"/>
        <w:adjustRightInd w:val="0"/>
        <w:snapToGrid w:val="0"/>
        <w:spacing w:line="300" w:lineRule="auto"/>
        <w:ind w:firstLineChars="200" w:firstLine="640"/>
        <w:rPr>
          <w:rFonts w:eastAsia="方正仿宋简体"/>
          <w:bCs/>
          <w:kern w:val="0"/>
          <w:sz w:val="32"/>
          <w:szCs w:val="32"/>
        </w:rPr>
      </w:pPr>
      <w:r w:rsidRPr="007D16F4">
        <w:rPr>
          <w:rFonts w:eastAsia="方正仿宋简体"/>
          <w:bCs/>
          <w:kern w:val="0"/>
          <w:sz w:val="32"/>
          <w:szCs w:val="32"/>
        </w:rPr>
        <w:lastRenderedPageBreak/>
        <w:t>经公示无异议的充电设施建设运营单位，报市经信局备案，备案有效期</w:t>
      </w:r>
      <w:r w:rsidRPr="007D16F4">
        <w:rPr>
          <w:rFonts w:eastAsia="方正仿宋简体"/>
          <w:bCs/>
          <w:kern w:val="0"/>
          <w:sz w:val="32"/>
          <w:szCs w:val="32"/>
        </w:rPr>
        <w:t>1</w:t>
      </w:r>
      <w:r w:rsidRPr="007D16F4">
        <w:rPr>
          <w:rFonts w:eastAsia="方正仿宋简体"/>
          <w:bCs/>
          <w:kern w:val="0"/>
          <w:sz w:val="32"/>
          <w:szCs w:val="32"/>
        </w:rPr>
        <w:t>年。已备案的小区充电设施运营单位方可申请</w:t>
      </w:r>
      <w:r w:rsidRPr="007D16F4">
        <w:rPr>
          <w:rFonts w:eastAsia="方正仿宋简体" w:hint="eastAsia"/>
          <w:bCs/>
          <w:kern w:val="0"/>
          <w:sz w:val="32"/>
          <w:szCs w:val="32"/>
        </w:rPr>
        <w:t>“智慧小区”充电基础设施建设补贴。</w:t>
      </w:r>
    </w:p>
    <w:p w:rsidR="00B977EE" w:rsidRPr="007D16F4" w:rsidRDefault="00B977EE" w:rsidP="00B977EE">
      <w:pPr>
        <w:suppressAutoHyphens w:val="0"/>
        <w:adjustRightInd w:val="0"/>
        <w:snapToGrid w:val="0"/>
        <w:spacing w:line="300" w:lineRule="auto"/>
        <w:rPr>
          <w:rFonts w:eastAsia="方正仿宋简体" w:hint="eastAsia"/>
          <w:bCs/>
          <w:kern w:val="0"/>
          <w:sz w:val="32"/>
          <w:szCs w:val="32"/>
        </w:rPr>
      </w:pPr>
    </w:p>
    <w:p w:rsidR="00B977EE" w:rsidRPr="007D16F4" w:rsidRDefault="00B977EE" w:rsidP="00B977EE">
      <w:pPr>
        <w:suppressAutoHyphens w:val="0"/>
        <w:adjustRightInd w:val="0"/>
        <w:snapToGrid w:val="0"/>
        <w:spacing w:line="300" w:lineRule="auto"/>
        <w:ind w:leftChars="200" w:left="1380" w:hangingChars="300" w:hanging="960"/>
        <w:rPr>
          <w:rFonts w:eastAsia="方正仿宋简体"/>
          <w:b/>
          <w:bCs/>
          <w:kern w:val="0"/>
          <w:sz w:val="32"/>
          <w:szCs w:val="32"/>
        </w:rPr>
      </w:pPr>
      <w:r w:rsidRPr="007D16F4">
        <w:rPr>
          <w:rFonts w:eastAsia="方正仿宋简体"/>
          <w:bCs/>
          <w:kern w:val="0"/>
          <w:sz w:val="32"/>
          <w:szCs w:val="32"/>
        </w:rPr>
        <w:t>附件：</w:t>
      </w:r>
      <w:r w:rsidRPr="007D16F4">
        <w:rPr>
          <w:rFonts w:eastAsia="方正仿宋简体" w:hint="eastAsia"/>
          <w:bCs/>
          <w:kern w:val="0"/>
          <w:sz w:val="32"/>
          <w:szCs w:val="32"/>
        </w:rPr>
        <w:t>成都市居民小区充电设施建设运营单位能力符合性评审标准</w:t>
      </w:r>
    </w:p>
    <w:p w:rsidR="00B977EE" w:rsidRPr="00EA4AB0" w:rsidRDefault="00B977EE" w:rsidP="00B977EE">
      <w:pPr>
        <w:adjustRightInd w:val="0"/>
        <w:snapToGrid w:val="0"/>
        <w:spacing w:line="640" w:lineRule="exact"/>
        <w:ind w:firstLineChars="200" w:firstLine="640"/>
        <w:rPr>
          <w:rFonts w:eastAsia="方正仿宋简体"/>
          <w:bCs/>
          <w:kern w:val="0"/>
          <w:sz w:val="32"/>
          <w:szCs w:val="32"/>
        </w:rPr>
      </w:pPr>
    </w:p>
    <w:p w:rsidR="00B977EE" w:rsidRPr="00EA4AB0" w:rsidRDefault="00B977EE" w:rsidP="00B977EE">
      <w:pPr>
        <w:spacing w:line="600" w:lineRule="exact"/>
        <w:ind w:firstLineChars="200" w:firstLine="640"/>
        <w:rPr>
          <w:bCs/>
          <w:sz w:val="32"/>
          <w:szCs w:val="32"/>
        </w:rPr>
      </w:pPr>
    </w:p>
    <w:p w:rsidR="00B977EE" w:rsidRPr="00EA4AB0" w:rsidRDefault="00B977EE" w:rsidP="00B977EE">
      <w:pPr>
        <w:spacing w:line="600" w:lineRule="exact"/>
        <w:ind w:firstLineChars="200" w:firstLine="640"/>
        <w:rPr>
          <w:bCs/>
          <w:sz w:val="32"/>
          <w:szCs w:val="32"/>
        </w:rPr>
      </w:pPr>
    </w:p>
    <w:p w:rsidR="00B977EE" w:rsidRPr="00EA4AB0" w:rsidRDefault="00B977EE" w:rsidP="00B977EE">
      <w:pPr>
        <w:spacing w:line="600" w:lineRule="exact"/>
        <w:ind w:firstLineChars="200" w:firstLine="640"/>
        <w:rPr>
          <w:bCs/>
          <w:sz w:val="32"/>
          <w:szCs w:val="32"/>
        </w:rPr>
      </w:pPr>
    </w:p>
    <w:p w:rsidR="00B977EE" w:rsidRPr="00EA4AB0" w:rsidRDefault="00B977EE" w:rsidP="00B977EE">
      <w:pPr>
        <w:spacing w:line="600" w:lineRule="exact"/>
        <w:ind w:firstLineChars="200" w:firstLine="640"/>
        <w:rPr>
          <w:bCs/>
          <w:sz w:val="32"/>
          <w:szCs w:val="32"/>
        </w:rPr>
      </w:pPr>
    </w:p>
    <w:p w:rsidR="00B977EE" w:rsidRPr="00EA4AB0" w:rsidRDefault="00B977EE" w:rsidP="00B977EE">
      <w:pPr>
        <w:spacing w:line="600" w:lineRule="exact"/>
        <w:ind w:firstLineChars="200" w:firstLine="640"/>
        <w:rPr>
          <w:bCs/>
          <w:sz w:val="32"/>
          <w:szCs w:val="32"/>
        </w:rPr>
      </w:pPr>
    </w:p>
    <w:p w:rsidR="00B977EE" w:rsidRPr="00EA4AB0" w:rsidRDefault="00B977EE" w:rsidP="00B977EE">
      <w:pPr>
        <w:spacing w:line="600" w:lineRule="exact"/>
        <w:ind w:firstLineChars="200" w:firstLine="640"/>
        <w:rPr>
          <w:bCs/>
          <w:sz w:val="32"/>
          <w:szCs w:val="32"/>
        </w:rPr>
      </w:pPr>
    </w:p>
    <w:p w:rsidR="00B977EE" w:rsidRPr="00EA4AB0" w:rsidRDefault="00B977EE" w:rsidP="00B977EE">
      <w:pPr>
        <w:pStyle w:val="a3"/>
        <w:rPr>
          <w:bCs/>
          <w:sz w:val="32"/>
        </w:rPr>
      </w:pPr>
    </w:p>
    <w:p w:rsidR="00B977EE" w:rsidRPr="00EA4AB0" w:rsidRDefault="00B977EE" w:rsidP="00B977EE">
      <w:pPr>
        <w:pStyle w:val="a4"/>
        <w:jc w:val="both"/>
        <w:rPr>
          <w:b w:val="0"/>
          <w:sz w:val="32"/>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Default="00B977EE" w:rsidP="00B977EE">
      <w:pPr>
        <w:rPr>
          <w:rFonts w:hint="eastAsia"/>
        </w:rPr>
      </w:pPr>
    </w:p>
    <w:p w:rsidR="00B977EE" w:rsidRPr="00AF35C8" w:rsidRDefault="00B977EE" w:rsidP="00B977EE">
      <w:pPr>
        <w:suppressAutoHyphens w:val="0"/>
        <w:topLinePunct/>
        <w:adjustRightInd w:val="0"/>
        <w:snapToGrid w:val="0"/>
        <w:rPr>
          <w:rFonts w:eastAsia="方正黑体简体" w:cs="方正仿宋_GBK" w:hint="eastAsia"/>
          <w:bCs/>
          <w:sz w:val="32"/>
          <w:szCs w:val="32"/>
        </w:rPr>
      </w:pPr>
      <w:bookmarkStart w:id="0" w:name="_Hlk135659167"/>
      <w:r w:rsidRPr="00AF35C8">
        <w:rPr>
          <w:rFonts w:eastAsia="方正黑体简体" w:cs="方正仿宋_GBK" w:hint="eastAsia"/>
          <w:bCs/>
          <w:sz w:val="32"/>
          <w:szCs w:val="32"/>
        </w:rPr>
        <w:lastRenderedPageBreak/>
        <w:t>附件</w:t>
      </w:r>
    </w:p>
    <w:p w:rsidR="00B977EE" w:rsidRPr="00AF35C8" w:rsidRDefault="00B977EE" w:rsidP="00B977EE">
      <w:pPr>
        <w:suppressAutoHyphens w:val="0"/>
        <w:topLinePunct/>
        <w:adjustRightInd w:val="0"/>
        <w:snapToGrid w:val="0"/>
        <w:rPr>
          <w:rFonts w:eastAsia="方正黑体简体" w:cs="方正仿宋_GBK" w:hint="eastAsia"/>
          <w:bCs/>
          <w:sz w:val="32"/>
          <w:szCs w:val="32"/>
        </w:rPr>
      </w:pPr>
    </w:p>
    <w:p w:rsidR="00B977EE" w:rsidRPr="00AF35C8" w:rsidRDefault="00B977EE" w:rsidP="00B977EE">
      <w:pPr>
        <w:suppressAutoHyphens w:val="0"/>
        <w:topLinePunct/>
        <w:adjustRightInd w:val="0"/>
        <w:snapToGrid w:val="0"/>
        <w:jc w:val="center"/>
        <w:rPr>
          <w:rFonts w:eastAsia="方正小标宋简体" w:cs="方正小标宋_GBK"/>
          <w:sz w:val="44"/>
          <w:szCs w:val="44"/>
        </w:rPr>
      </w:pPr>
      <w:r w:rsidRPr="00AF35C8">
        <w:rPr>
          <w:rFonts w:eastAsia="方正小标宋简体" w:cs="方正小标宋_GBK" w:hint="eastAsia"/>
          <w:sz w:val="44"/>
          <w:szCs w:val="44"/>
        </w:rPr>
        <w:t>成都市居民小区充电设施建设运营单位</w:t>
      </w:r>
    </w:p>
    <w:p w:rsidR="00B977EE" w:rsidRPr="00AF35C8" w:rsidRDefault="00B977EE" w:rsidP="00B977EE">
      <w:pPr>
        <w:suppressAutoHyphens w:val="0"/>
        <w:topLinePunct/>
        <w:adjustRightInd w:val="0"/>
        <w:snapToGrid w:val="0"/>
        <w:jc w:val="center"/>
        <w:rPr>
          <w:rFonts w:eastAsia="方正小标宋简体" w:cs="方正小标宋_GBK"/>
          <w:sz w:val="44"/>
          <w:szCs w:val="44"/>
        </w:rPr>
      </w:pPr>
      <w:r w:rsidRPr="00AF35C8">
        <w:rPr>
          <w:rFonts w:eastAsia="方正小标宋简体" w:cs="方正小标宋_GBK" w:hint="eastAsia"/>
          <w:sz w:val="44"/>
          <w:szCs w:val="44"/>
        </w:rPr>
        <w:t>能力符合性评审标准</w:t>
      </w:r>
      <w:bookmarkEnd w:id="0"/>
    </w:p>
    <w:p w:rsidR="00B977EE" w:rsidRPr="00AF35C8" w:rsidRDefault="00B977EE" w:rsidP="00B977EE">
      <w:pPr>
        <w:suppressAutoHyphens w:val="0"/>
        <w:topLinePunct/>
        <w:adjustRightInd w:val="0"/>
        <w:snapToGrid w:val="0"/>
        <w:rPr>
          <w:rFonts w:eastAsia="方正仿宋_GBK" w:cs="方正仿宋_GBK"/>
          <w:b/>
          <w:bCs/>
          <w:sz w:val="48"/>
          <w:szCs w:val="48"/>
        </w:rPr>
      </w:pP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居民小区充电设施建设运营单位能力符合性评审，是对参与居民小区充电设施建设单位的基本要求，建设运营单位须满足所有标准才能够通过评审完成小区充电建设运营单位备案</w:t>
      </w:r>
      <w:r w:rsidRPr="007D16F4">
        <w:rPr>
          <w:rFonts w:eastAsia="方正仿宋简体" w:hint="eastAsia"/>
          <w:sz w:val="32"/>
          <w:szCs w:val="32"/>
        </w:rPr>
        <w:t>，</w:t>
      </w:r>
      <w:r w:rsidRPr="007D16F4">
        <w:rPr>
          <w:rFonts w:eastAsia="方正仿宋简体"/>
          <w:sz w:val="32"/>
          <w:szCs w:val="32"/>
        </w:rPr>
        <w:t>不满足标准则视为不通过。相关要求如下</w:t>
      </w:r>
      <w:r w:rsidRPr="007D16F4">
        <w:rPr>
          <w:rFonts w:eastAsia="方正仿宋简体" w:hint="eastAsia"/>
          <w:sz w:val="32"/>
          <w:szCs w:val="32"/>
        </w:rPr>
        <w:t>。</w:t>
      </w:r>
    </w:p>
    <w:p w:rsidR="00B977EE" w:rsidRPr="007D16F4" w:rsidRDefault="00B977EE" w:rsidP="00B977EE">
      <w:pPr>
        <w:suppressAutoHyphens w:val="0"/>
        <w:topLinePunct/>
        <w:adjustRightInd w:val="0"/>
        <w:snapToGrid w:val="0"/>
        <w:spacing w:line="300" w:lineRule="auto"/>
        <w:ind w:firstLineChars="200" w:firstLine="640"/>
        <w:rPr>
          <w:rFonts w:eastAsia="方正黑体简体" w:hint="eastAsia"/>
          <w:sz w:val="32"/>
          <w:szCs w:val="32"/>
        </w:rPr>
      </w:pPr>
      <w:r w:rsidRPr="007D16F4">
        <w:rPr>
          <w:rFonts w:eastAsia="方正黑体简体" w:hint="eastAsia"/>
          <w:sz w:val="32"/>
          <w:szCs w:val="32"/>
        </w:rPr>
        <w:t>一、</w:t>
      </w:r>
      <w:bookmarkStart w:id="1" w:name="_Hlk135755973"/>
      <w:r w:rsidRPr="007D16F4">
        <w:rPr>
          <w:rFonts w:eastAsia="方正黑体简体" w:hint="eastAsia"/>
          <w:sz w:val="32"/>
          <w:szCs w:val="32"/>
        </w:rPr>
        <w:t>建设</w:t>
      </w:r>
      <w:bookmarkEnd w:id="1"/>
      <w:r w:rsidRPr="007D16F4">
        <w:rPr>
          <w:rFonts w:eastAsia="方正黑体简体" w:hint="eastAsia"/>
          <w:sz w:val="32"/>
          <w:szCs w:val="32"/>
        </w:rPr>
        <w:t>运营单位基本要求</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（一）经本市工商行政管理部门登记注册，经营范围含有新能源汽车充电基础设施建设、运营。</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（二）在本市有固定办公场所，专职（缴纳社保）运行维护人员不少于</w:t>
      </w:r>
      <w:r w:rsidRPr="007D16F4">
        <w:rPr>
          <w:rFonts w:eastAsia="方正仿宋简体"/>
          <w:sz w:val="32"/>
          <w:szCs w:val="32"/>
        </w:rPr>
        <w:t>5</w:t>
      </w:r>
      <w:r w:rsidRPr="007D16F4">
        <w:rPr>
          <w:rFonts w:eastAsia="方正仿宋简体"/>
          <w:sz w:val="32"/>
          <w:szCs w:val="32"/>
        </w:rPr>
        <w:t>人，其中持有应急管理部门颁发的电工证人员不少于</w:t>
      </w:r>
      <w:r w:rsidRPr="007D16F4">
        <w:rPr>
          <w:rFonts w:eastAsia="方正仿宋简体"/>
          <w:sz w:val="32"/>
          <w:szCs w:val="32"/>
        </w:rPr>
        <w:t>2</w:t>
      </w:r>
      <w:r w:rsidRPr="007D16F4">
        <w:rPr>
          <w:rFonts w:eastAsia="方正仿宋简体"/>
          <w:sz w:val="32"/>
          <w:szCs w:val="32"/>
        </w:rPr>
        <w:t>人。</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（三）在国家企业信用信息公示系统无行政处罚、经营异常名录、严重违法失信名单等违法违规记录，未被列入失信惩戒对象名单，企业信用风险分类结果非高风险、较高风险。</w:t>
      </w:r>
    </w:p>
    <w:p w:rsidR="00B977EE" w:rsidRPr="007D16F4" w:rsidRDefault="00B977EE" w:rsidP="00B977EE">
      <w:pPr>
        <w:suppressAutoHyphens w:val="0"/>
        <w:topLinePunct/>
        <w:adjustRightInd w:val="0"/>
        <w:snapToGrid w:val="0"/>
        <w:spacing w:line="300" w:lineRule="auto"/>
        <w:ind w:firstLineChars="200" w:firstLine="640"/>
        <w:rPr>
          <w:rFonts w:eastAsia="方正黑体简体" w:hint="eastAsia"/>
          <w:sz w:val="32"/>
          <w:szCs w:val="32"/>
        </w:rPr>
      </w:pPr>
      <w:r w:rsidRPr="007D16F4">
        <w:rPr>
          <w:rFonts w:eastAsia="方正黑体简体" w:hint="eastAsia"/>
          <w:sz w:val="32"/>
          <w:szCs w:val="32"/>
        </w:rPr>
        <w:t>二、建设运营单位安全生产能力要求</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（一）近三年以来未发生较大及以上安全责任事故；</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（二）应具备安全生产组织机构，主要负责人及安全管理人员需持有安全生产管理人员资质证。</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（三）应具备健全的安全管理制度，应急预案在单位所在地</w:t>
      </w:r>
      <w:r w:rsidRPr="007D16F4">
        <w:rPr>
          <w:rFonts w:eastAsia="方正仿宋简体"/>
          <w:sz w:val="32"/>
          <w:szCs w:val="32"/>
        </w:rPr>
        <w:lastRenderedPageBreak/>
        <w:t>县级及以上安全生产监管部门完成备案。</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（四）近两年至少开展一次应急演练，应急演练应具有完整的方案、记录、总结评价。</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（五）具备</w:t>
      </w:r>
      <w:r w:rsidRPr="007D16F4">
        <w:rPr>
          <w:rFonts w:eastAsia="方正仿宋简体"/>
          <w:sz w:val="32"/>
          <w:szCs w:val="32"/>
        </w:rPr>
        <w:t>7*24</w:t>
      </w:r>
      <w:r w:rsidRPr="007D16F4">
        <w:rPr>
          <w:rFonts w:eastAsia="方正仿宋简体"/>
          <w:sz w:val="32"/>
          <w:szCs w:val="32"/>
        </w:rPr>
        <w:t>小时客户服务体系。</w:t>
      </w:r>
    </w:p>
    <w:p w:rsidR="00B977EE" w:rsidRPr="007D16F4" w:rsidRDefault="00B977EE" w:rsidP="00B977EE">
      <w:pPr>
        <w:suppressAutoHyphens w:val="0"/>
        <w:topLinePunct/>
        <w:adjustRightInd w:val="0"/>
        <w:snapToGrid w:val="0"/>
        <w:spacing w:line="300" w:lineRule="auto"/>
        <w:ind w:firstLineChars="200" w:firstLine="640"/>
        <w:rPr>
          <w:rFonts w:eastAsia="方正黑体简体" w:hint="eastAsia"/>
          <w:sz w:val="32"/>
          <w:szCs w:val="32"/>
        </w:rPr>
      </w:pPr>
      <w:r w:rsidRPr="007D16F4">
        <w:rPr>
          <w:rFonts w:eastAsia="方正黑体简体" w:hint="eastAsia"/>
          <w:sz w:val="32"/>
          <w:szCs w:val="32"/>
        </w:rPr>
        <w:t>三、建设运营单位信息化能力要求</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（一）</w:t>
      </w:r>
      <w:proofErr w:type="gramStart"/>
      <w:r w:rsidRPr="007D16F4">
        <w:rPr>
          <w:rFonts w:eastAsia="方正仿宋简体"/>
          <w:sz w:val="32"/>
          <w:szCs w:val="32"/>
        </w:rPr>
        <w:t>须建设</w:t>
      </w:r>
      <w:proofErr w:type="gramEnd"/>
      <w:r w:rsidRPr="007D16F4">
        <w:rPr>
          <w:rFonts w:eastAsia="方正仿宋简体"/>
          <w:sz w:val="32"/>
          <w:szCs w:val="32"/>
        </w:rPr>
        <w:t>企业级充电基础设施运营管理系统（以下简称</w:t>
      </w:r>
      <w:bookmarkStart w:id="2" w:name="_Hlk135656168"/>
      <w:r w:rsidRPr="007D16F4">
        <w:rPr>
          <w:rFonts w:eastAsia="方正仿宋简体"/>
          <w:sz w:val="32"/>
          <w:szCs w:val="32"/>
        </w:rPr>
        <w:t>充电运营管理系统</w:t>
      </w:r>
      <w:bookmarkEnd w:id="2"/>
      <w:r w:rsidRPr="007D16F4">
        <w:rPr>
          <w:rFonts w:eastAsia="方正仿宋简体"/>
          <w:sz w:val="32"/>
          <w:szCs w:val="32"/>
        </w:rPr>
        <w:t>），充电运营管理系统能对其运营的充电基础设施进行有效管理和监控，能对其运营数据进行安全监测、采集和存储，运营数据保存期限不低于</w:t>
      </w:r>
      <w:r w:rsidRPr="007D16F4">
        <w:rPr>
          <w:rFonts w:eastAsia="方正仿宋简体"/>
          <w:sz w:val="32"/>
          <w:szCs w:val="32"/>
        </w:rPr>
        <w:t>5</w:t>
      </w:r>
      <w:r w:rsidRPr="007D16F4">
        <w:rPr>
          <w:rFonts w:eastAsia="方正仿宋简体"/>
          <w:sz w:val="32"/>
          <w:szCs w:val="32"/>
        </w:rPr>
        <w:t>年；</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（二）充电运营管理系统具备数据传输功能及接口，按照市级平台相关要求将充电设施数据接入市级平台；</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（三）充电运营管理系统应能接收市级平台下发的负荷调控指令，制定有序充电策略下发至充电设备进行响应，满足《成都市居民小区电动汽车充电设施</w:t>
      </w:r>
      <w:r w:rsidRPr="007D16F4">
        <w:rPr>
          <w:rFonts w:eastAsia="方正仿宋简体" w:hint="eastAsia"/>
          <w:sz w:val="32"/>
          <w:szCs w:val="32"/>
        </w:rPr>
        <w:t>技术规定</w:t>
      </w:r>
      <w:r w:rsidRPr="007D16F4">
        <w:rPr>
          <w:rFonts w:eastAsia="方正仿宋简体"/>
          <w:sz w:val="32"/>
          <w:szCs w:val="32"/>
        </w:rPr>
        <w:t>（试行）》的相关技术要求，并通过评审小组测试。</w:t>
      </w:r>
    </w:p>
    <w:p w:rsidR="00B977EE" w:rsidRPr="007D16F4" w:rsidRDefault="00B977EE" w:rsidP="00B977EE">
      <w:pPr>
        <w:suppressAutoHyphens w:val="0"/>
        <w:topLinePunct/>
        <w:adjustRightInd w:val="0"/>
        <w:snapToGrid w:val="0"/>
        <w:spacing w:line="300" w:lineRule="auto"/>
        <w:ind w:firstLineChars="200" w:firstLine="640"/>
        <w:rPr>
          <w:rFonts w:eastAsia="方正黑体简体" w:hint="eastAsia"/>
          <w:sz w:val="32"/>
          <w:szCs w:val="32"/>
        </w:rPr>
      </w:pPr>
      <w:r w:rsidRPr="007D16F4">
        <w:rPr>
          <w:rFonts w:eastAsia="方正黑体简体" w:hint="eastAsia"/>
          <w:sz w:val="32"/>
          <w:szCs w:val="32"/>
        </w:rPr>
        <w:t>四、建设运营单位业绩能力要求</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sz w:val="32"/>
          <w:szCs w:val="32"/>
        </w:rPr>
        <w:t>年度建设小区统建统管有序充电桩数量不少于</w:t>
      </w:r>
      <w:r w:rsidRPr="007D16F4">
        <w:rPr>
          <w:rFonts w:eastAsia="方正仿宋简体"/>
          <w:sz w:val="32"/>
          <w:szCs w:val="32"/>
        </w:rPr>
        <w:t>1000</w:t>
      </w:r>
      <w:r w:rsidRPr="007D16F4">
        <w:rPr>
          <w:rFonts w:eastAsia="方正仿宋简体"/>
          <w:sz w:val="32"/>
          <w:szCs w:val="32"/>
        </w:rPr>
        <w:t>根。</w:t>
      </w:r>
    </w:p>
    <w:p w:rsidR="00B977EE" w:rsidRPr="007D16F4" w:rsidRDefault="00B977EE" w:rsidP="00B977EE">
      <w:pPr>
        <w:suppressAutoHyphens w:val="0"/>
        <w:topLinePunct/>
        <w:adjustRightInd w:val="0"/>
        <w:snapToGrid w:val="0"/>
        <w:spacing w:line="300" w:lineRule="auto"/>
        <w:ind w:firstLineChars="200" w:firstLine="640"/>
        <w:rPr>
          <w:rFonts w:eastAsia="方正黑体简体" w:hint="eastAsia"/>
          <w:sz w:val="32"/>
          <w:szCs w:val="32"/>
        </w:rPr>
      </w:pPr>
      <w:r w:rsidRPr="007D16F4">
        <w:rPr>
          <w:rFonts w:eastAsia="方正黑体简体" w:hint="eastAsia"/>
          <w:sz w:val="32"/>
          <w:szCs w:val="32"/>
        </w:rPr>
        <w:t>五、建设运营单位递交材料</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1</w:t>
      </w:r>
      <w:r w:rsidRPr="007D16F4">
        <w:rPr>
          <w:rFonts w:eastAsia="方正仿宋简体"/>
          <w:sz w:val="32"/>
          <w:szCs w:val="32"/>
        </w:rPr>
        <w:t>.</w:t>
      </w:r>
      <w:r w:rsidRPr="007D16F4">
        <w:rPr>
          <w:rFonts w:eastAsia="方正仿宋简体"/>
          <w:sz w:val="32"/>
          <w:szCs w:val="32"/>
        </w:rPr>
        <w:t>居民小区充电建设运营单位备案申报表。</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2</w:t>
      </w:r>
      <w:r w:rsidRPr="007D16F4">
        <w:rPr>
          <w:rFonts w:eastAsia="方正仿宋简体"/>
          <w:sz w:val="32"/>
          <w:szCs w:val="32"/>
        </w:rPr>
        <w:t>.</w:t>
      </w:r>
      <w:r w:rsidRPr="007D16F4">
        <w:rPr>
          <w:rFonts w:eastAsia="方正仿宋简体"/>
          <w:sz w:val="32"/>
          <w:szCs w:val="32"/>
        </w:rPr>
        <w:t>营业执照正（或副）本扫描件。</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3</w:t>
      </w:r>
      <w:r w:rsidRPr="007D16F4">
        <w:rPr>
          <w:rFonts w:eastAsia="方正仿宋简体"/>
          <w:sz w:val="32"/>
          <w:szCs w:val="32"/>
        </w:rPr>
        <w:t>.</w:t>
      </w:r>
      <w:r w:rsidRPr="007D16F4">
        <w:rPr>
          <w:rFonts w:eastAsia="方正仿宋简体"/>
          <w:sz w:val="32"/>
          <w:szCs w:val="32"/>
        </w:rPr>
        <w:t>专职运行维护人员近</w:t>
      </w:r>
      <w:r w:rsidRPr="007D16F4">
        <w:rPr>
          <w:rFonts w:eastAsia="方正仿宋简体"/>
          <w:sz w:val="32"/>
          <w:szCs w:val="32"/>
        </w:rPr>
        <w:t>3</w:t>
      </w:r>
      <w:r w:rsidRPr="007D16F4">
        <w:rPr>
          <w:rFonts w:eastAsia="方正仿宋简体"/>
          <w:sz w:val="32"/>
          <w:szCs w:val="32"/>
        </w:rPr>
        <w:t>个月内连续社保缴纳证明、身份证扫描件。</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4</w:t>
      </w:r>
      <w:r w:rsidRPr="007D16F4">
        <w:rPr>
          <w:rFonts w:eastAsia="方正仿宋简体"/>
          <w:sz w:val="32"/>
          <w:szCs w:val="32"/>
        </w:rPr>
        <w:t>.</w:t>
      </w:r>
      <w:r w:rsidRPr="007D16F4">
        <w:rPr>
          <w:rFonts w:eastAsia="方正仿宋简体"/>
          <w:sz w:val="32"/>
          <w:szCs w:val="32"/>
        </w:rPr>
        <w:t>持有应急管理部门颁发的电工证人员身份证扫描件、电工</w:t>
      </w:r>
      <w:r w:rsidRPr="007D16F4">
        <w:rPr>
          <w:rFonts w:eastAsia="方正仿宋简体"/>
          <w:sz w:val="32"/>
          <w:szCs w:val="32"/>
        </w:rPr>
        <w:lastRenderedPageBreak/>
        <w:t>证扫描件及近</w:t>
      </w:r>
      <w:r w:rsidRPr="007D16F4">
        <w:rPr>
          <w:rFonts w:eastAsia="方正仿宋简体"/>
          <w:sz w:val="32"/>
          <w:szCs w:val="32"/>
        </w:rPr>
        <w:t>3</w:t>
      </w:r>
      <w:r w:rsidRPr="007D16F4">
        <w:rPr>
          <w:rFonts w:eastAsia="方正仿宋简体"/>
          <w:sz w:val="32"/>
          <w:szCs w:val="32"/>
        </w:rPr>
        <w:t>个月内连续社保缴纳证明。</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5</w:t>
      </w:r>
      <w:r w:rsidRPr="007D16F4">
        <w:rPr>
          <w:rFonts w:eastAsia="方正仿宋简体"/>
          <w:sz w:val="32"/>
          <w:szCs w:val="32"/>
        </w:rPr>
        <w:t>.</w:t>
      </w:r>
      <w:r w:rsidRPr="007D16F4">
        <w:rPr>
          <w:rFonts w:eastAsia="方正仿宋简体"/>
          <w:sz w:val="32"/>
          <w:szCs w:val="32"/>
        </w:rPr>
        <w:t>建设运营单位在</w:t>
      </w:r>
      <w:r w:rsidRPr="007D16F4">
        <w:rPr>
          <w:rFonts w:eastAsia="方正仿宋简体" w:hint="eastAsia"/>
          <w:sz w:val="32"/>
          <w:szCs w:val="32"/>
        </w:rPr>
        <w:t>“</w:t>
      </w:r>
      <w:r w:rsidRPr="007D16F4">
        <w:rPr>
          <w:rFonts w:eastAsia="方正仿宋简体"/>
          <w:sz w:val="32"/>
          <w:szCs w:val="32"/>
        </w:rPr>
        <w:t>信用中国平台</w:t>
      </w:r>
      <w:r w:rsidRPr="007D16F4">
        <w:rPr>
          <w:rFonts w:eastAsia="方正仿宋简体" w:hint="eastAsia"/>
          <w:sz w:val="32"/>
          <w:szCs w:val="32"/>
        </w:rPr>
        <w:t>”</w:t>
      </w:r>
      <w:r w:rsidRPr="007D16F4">
        <w:rPr>
          <w:rFonts w:eastAsia="方正仿宋简体"/>
          <w:sz w:val="32"/>
          <w:szCs w:val="32"/>
        </w:rPr>
        <w:t>打印的信用信息报告。</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6</w:t>
      </w:r>
      <w:r w:rsidRPr="007D16F4">
        <w:rPr>
          <w:rFonts w:eastAsia="方正仿宋简体"/>
          <w:sz w:val="32"/>
          <w:szCs w:val="32"/>
        </w:rPr>
        <w:t>.</w:t>
      </w:r>
      <w:r w:rsidRPr="007D16F4">
        <w:rPr>
          <w:rFonts w:eastAsia="方正仿宋简体"/>
          <w:sz w:val="32"/>
          <w:szCs w:val="32"/>
        </w:rPr>
        <w:t>建设运营单位建</w:t>
      </w:r>
      <w:proofErr w:type="gramStart"/>
      <w:r w:rsidRPr="007D16F4">
        <w:rPr>
          <w:rFonts w:eastAsia="方正仿宋简体"/>
          <w:sz w:val="32"/>
          <w:szCs w:val="32"/>
        </w:rPr>
        <w:t>桩承诺</w:t>
      </w:r>
      <w:proofErr w:type="gramEnd"/>
      <w:r w:rsidRPr="007D16F4">
        <w:rPr>
          <w:rFonts w:eastAsia="方正仿宋简体"/>
          <w:sz w:val="32"/>
          <w:szCs w:val="32"/>
        </w:rPr>
        <w:t>书（承诺年度建设小区统建统管有序充电桩数量不少于</w:t>
      </w:r>
      <w:r w:rsidRPr="007D16F4">
        <w:rPr>
          <w:rFonts w:eastAsia="方正仿宋简体"/>
          <w:sz w:val="32"/>
          <w:szCs w:val="32"/>
        </w:rPr>
        <w:t>1000</w:t>
      </w:r>
      <w:r w:rsidRPr="007D16F4">
        <w:rPr>
          <w:rFonts w:eastAsia="方正仿宋简体"/>
          <w:sz w:val="32"/>
          <w:szCs w:val="32"/>
        </w:rPr>
        <w:t>根）。</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7</w:t>
      </w:r>
      <w:r w:rsidRPr="007D16F4">
        <w:rPr>
          <w:rFonts w:eastAsia="方正仿宋简体"/>
          <w:sz w:val="32"/>
          <w:szCs w:val="32"/>
        </w:rPr>
        <w:t>.</w:t>
      </w:r>
      <w:r w:rsidRPr="007D16F4">
        <w:rPr>
          <w:rFonts w:eastAsia="方正仿宋简体"/>
          <w:sz w:val="32"/>
          <w:szCs w:val="32"/>
        </w:rPr>
        <w:t>充电运营管理系统</w:t>
      </w:r>
      <w:r w:rsidRPr="007D16F4">
        <w:rPr>
          <w:rFonts w:eastAsia="方正仿宋简体" w:hint="eastAsia"/>
          <w:sz w:val="32"/>
          <w:szCs w:val="32"/>
        </w:rPr>
        <w:t>“</w:t>
      </w:r>
      <w:r w:rsidRPr="007D16F4">
        <w:rPr>
          <w:rFonts w:eastAsia="方正仿宋简体"/>
          <w:sz w:val="32"/>
          <w:szCs w:val="32"/>
        </w:rPr>
        <w:t>有序充电</w:t>
      </w:r>
      <w:r w:rsidRPr="007D16F4">
        <w:rPr>
          <w:rFonts w:eastAsia="方正仿宋简体" w:hint="eastAsia"/>
          <w:sz w:val="32"/>
          <w:szCs w:val="32"/>
        </w:rPr>
        <w:t>”</w:t>
      </w:r>
      <w:r w:rsidRPr="007D16F4">
        <w:rPr>
          <w:rFonts w:eastAsia="方正仿宋简体"/>
          <w:sz w:val="32"/>
          <w:szCs w:val="32"/>
        </w:rPr>
        <w:t>能力测试报告。</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8</w:t>
      </w:r>
      <w:r w:rsidRPr="007D16F4">
        <w:rPr>
          <w:rFonts w:eastAsia="方正仿宋简体"/>
          <w:sz w:val="32"/>
          <w:szCs w:val="32"/>
        </w:rPr>
        <w:t>.</w:t>
      </w:r>
      <w:r w:rsidRPr="007D16F4">
        <w:rPr>
          <w:rFonts w:eastAsia="方正仿宋简体"/>
          <w:sz w:val="32"/>
          <w:szCs w:val="32"/>
        </w:rPr>
        <w:t>建设运营单位主要负责人及安全管理人员安全生产管理人员资格证书、近</w:t>
      </w:r>
      <w:r w:rsidRPr="007D16F4">
        <w:rPr>
          <w:rFonts w:eastAsia="方正仿宋简体"/>
          <w:sz w:val="32"/>
          <w:szCs w:val="32"/>
        </w:rPr>
        <w:t>3</w:t>
      </w:r>
      <w:r w:rsidRPr="007D16F4">
        <w:rPr>
          <w:rFonts w:eastAsia="方正仿宋简体"/>
          <w:sz w:val="32"/>
          <w:szCs w:val="32"/>
        </w:rPr>
        <w:t>个月内社保缴纳证明、身份证扫描件。</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9</w:t>
      </w:r>
      <w:r w:rsidRPr="007D16F4">
        <w:rPr>
          <w:rFonts w:eastAsia="方正仿宋简体"/>
          <w:sz w:val="32"/>
          <w:szCs w:val="32"/>
        </w:rPr>
        <w:t>.</w:t>
      </w:r>
      <w:r w:rsidRPr="007D16F4">
        <w:rPr>
          <w:rFonts w:eastAsia="方正仿宋简体"/>
          <w:sz w:val="32"/>
          <w:szCs w:val="32"/>
        </w:rPr>
        <w:t>建设运营单位注册地县级及以上安全生产监管部门或行业主管部门出具的应急预案备案登记表扫描件。</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10</w:t>
      </w:r>
      <w:r w:rsidRPr="007D16F4">
        <w:rPr>
          <w:rFonts w:eastAsia="方正仿宋简体"/>
          <w:sz w:val="32"/>
          <w:szCs w:val="32"/>
        </w:rPr>
        <w:t>.</w:t>
      </w:r>
      <w:r w:rsidRPr="007D16F4">
        <w:rPr>
          <w:rFonts w:eastAsia="方正仿宋简体"/>
          <w:sz w:val="32"/>
          <w:szCs w:val="32"/>
        </w:rPr>
        <w:t>建设运营单位提供安全生产资料，包括安全生产组织机构和管理制度。</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11</w:t>
      </w:r>
      <w:r w:rsidRPr="007D16F4">
        <w:rPr>
          <w:rFonts w:eastAsia="方正仿宋简体"/>
          <w:sz w:val="32"/>
          <w:szCs w:val="32"/>
        </w:rPr>
        <w:t>.</w:t>
      </w:r>
      <w:r w:rsidRPr="007D16F4">
        <w:rPr>
          <w:rFonts w:eastAsia="方正仿宋简体"/>
          <w:sz w:val="32"/>
          <w:szCs w:val="32"/>
        </w:rPr>
        <w:t>建设运营单位近两年开展应急演练的方案、记录、总结评价扫描件。</w:t>
      </w:r>
    </w:p>
    <w:p w:rsidR="00B977EE" w:rsidRPr="007D16F4" w:rsidRDefault="00B977EE" w:rsidP="00B977EE">
      <w:pPr>
        <w:suppressAutoHyphens w:val="0"/>
        <w:topLinePunct/>
        <w:adjustRightInd w:val="0"/>
        <w:snapToGrid w:val="0"/>
        <w:spacing w:line="300" w:lineRule="auto"/>
        <w:ind w:firstLineChars="200" w:firstLine="640"/>
        <w:rPr>
          <w:rFonts w:eastAsia="方正仿宋简体"/>
          <w:sz w:val="32"/>
          <w:szCs w:val="32"/>
        </w:rPr>
      </w:pPr>
      <w:r w:rsidRPr="007D16F4">
        <w:rPr>
          <w:rFonts w:eastAsia="方正仿宋简体" w:hint="eastAsia"/>
          <w:sz w:val="32"/>
          <w:szCs w:val="32"/>
        </w:rPr>
        <w:t>12</w:t>
      </w:r>
      <w:r w:rsidRPr="007D16F4">
        <w:rPr>
          <w:rFonts w:eastAsia="方正仿宋简体"/>
          <w:sz w:val="32"/>
          <w:szCs w:val="32"/>
        </w:rPr>
        <w:t>.</w:t>
      </w:r>
      <w:r w:rsidRPr="007D16F4">
        <w:rPr>
          <w:rFonts w:eastAsia="方正仿宋简体"/>
          <w:sz w:val="32"/>
          <w:szCs w:val="32"/>
        </w:rPr>
        <w:t>建设运营单位提供充电运营管理系统承诺书，承诺其充电运营管理系统实现对其运营数据进行安全监测、采集和存储，运营数据保存期限不低于</w:t>
      </w:r>
      <w:r w:rsidRPr="007D16F4">
        <w:rPr>
          <w:rFonts w:eastAsia="方正仿宋简体"/>
          <w:sz w:val="32"/>
          <w:szCs w:val="32"/>
        </w:rPr>
        <w:t>5</w:t>
      </w:r>
      <w:r w:rsidRPr="007D16F4">
        <w:rPr>
          <w:rFonts w:eastAsia="方正仿宋简体"/>
          <w:sz w:val="32"/>
          <w:szCs w:val="32"/>
        </w:rPr>
        <w:t>年，且按相关要求向市级平台实时推送数据。</w:t>
      </w:r>
    </w:p>
    <w:p w:rsidR="00B977EE" w:rsidRDefault="00B977EE" w:rsidP="00B977EE">
      <w:pPr>
        <w:suppressAutoHyphens w:val="0"/>
        <w:topLinePunct/>
        <w:adjustRightInd w:val="0"/>
        <w:snapToGrid w:val="0"/>
        <w:spacing w:line="300" w:lineRule="auto"/>
        <w:ind w:firstLineChars="200" w:firstLine="640"/>
        <w:rPr>
          <w:rFonts w:eastAsia="方正仿宋简体" w:hint="eastAsia"/>
          <w:sz w:val="32"/>
          <w:szCs w:val="32"/>
        </w:rPr>
      </w:pPr>
      <w:r w:rsidRPr="007D16F4">
        <w:rPr>
          <w:rFonts w:eastAsia="方正仿宋简体"/>
          <w:sz w:val="32"/>
          <w:szCs w:val="32"/>
        </w:rPr>
        <w:t>建设运营单位需递交纸质材料及电子版，纸质材料均须加盖公章并承诺材料真实有效。</w:t>
      </w:r>
    </w:p>
    <w:p w:rsidR="00B977EE" w:rsidRDefault="00B977EE" w:rsidP="00B977EE">
      <w:pPr>
        <w:suppressAutoHyphens w:val="0"/>
        <w:topLinePunct/>
        <w:adjustRightInd w:val="0"/>
        <w:snapToGrid w:val="0"/>
        <w:spacing w:line="300" w:lineRule="auto"/>
        <w:ind w:firstLineChars="200" w:firstLine="640"/>
        <w:rPr>
          <w:rFonts w:eastAsia="方正仿宋简体" w:hint="eastAsia"/>
          <w:sz w:val="32"/>
          <w:szCs w:val="32"/>
        </w:rPr>
      </w:pPr>
    </w:p>
    <w:p w:rsidR="008A6DEB" w:rsidRPr="00B977EE" w:rsidRDefault="008A6DEB"/>
    <w:sectPr w:rsidR="008A6DEB" w:rsidRPr="00B977EE" w:rsidSect="00AD3978">
      <w:headerReference w:type="even" r:id="rId7"/>
      <w:footerReference w:type="even" r:id="rId8"/>
      <w:footerReference w:type="default" r:id="rId9"/>
      <w:headerReference w:type="first" r:id="rId10"/>
      <w:pgSz w:w="11906" w:h="16838"/>
      <w:pgMar w:top="1701" w:right="1474" w:bottom="1531"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方正黑体_GBK">
    <w:panose1 w:val="020F0500000000000000"/>
    <w:charset w:val="86"/>
    <w:family w:val="swiss"/>
    <w:pitch w:val="variable"/>
    <w:sig w:usb0="00000001" w:usb1="080F0000" w:usb2="00000012"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公文小标宋简">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DD" w:rsidRDefault="00DC3410" w:rsidP="00AF35C8">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706ADD" w:rsidRDefault="00DC3410" w:rsidP="00AF35C8">
    <w:pPr>
      <w:pStyle w:val="a5"/>
      <w:ind w:right="360" w:firstLine="360"/>
    </w:pPr>
    <w:r>
      <w:pict>
        <v:shapetype id="_x0000_t202" coordsize="21600,21600" o:spt="202" path="m,l,21600r21600,l21600,xe">
          <v:stroke joinstyle="miter"/>
          <v:path gradientshapeok="t" o:connecttype="rect"/>
        </v:shapetype>
        <v:shape id="文本框 1" o:spid="_x0000_s1025" type="#_x0000_t202" style="position:absolute;left:0;text-align:left;margin-left:104pt;margin-top:5.35pt;width:2in;height:17pt;z-index:251660288;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" filled="f" stroked="f" strokeweight=".5pt">
          <v:textbox inset="0,0,0,0">
            <w:txbxContent>
              <w:p w:rsidR="00706ADD" w:rsidRDefault="00DC3410">
                <w:pPr>
                  <w:pStyle w:val="a5"/>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sidRPr="00AE3080">
                  <w:rPr>
                    <w:noProof/>
                    <w:sz w:val="28"/>
                    <w:szCs w:val="36"/>
                  </w:rPr>
                  <w:t>- 14 -</w:t>
                </w:r>
                <w:r>
                  <w:rPr>
                    <w:sz w:val="28"/>
                    <w:szCs w:val="36"/>
                  </w:rPr>
                  <w:fldChar w:fldCharType="end"/>
                </w:r>
                <w:r>
                  <w:rPr>
                    <w:sz w:val="28"/>
                    <w:szCs w:val="36"/>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DD" w:rsidRPr="00AF35C8" w:rsidRDefault="00DC3410" w:rsidP="00AF35C8">
    <w:pPr>
      <w:pStyle w:val="a5"/>
      <w:framePr w:wrap="around" w:vAnchor="text" w:hAnchor="margin" w:xAlign="outside" w:y="1"/>
      <w:rPr>
        <w:rStyle w:val="a7"/>
        <w:rFonts w:hint="eastAsia"/>
        <w:sz w:val="28"/>
        <w:szCs w:val="28"/>
      </w:rPr>
    </w:pPr>
    <w:r w:rsidRPr="00AF35C8">
      <w:rPr>
        <w:rStyle w:val="a7"/>
        <w:rFonts w:hint="eastAsia"/>
        <w:sz w:val="28"/>
        <w:szCs w:val="28"/>
      </w:rPr>
      <w:t>—</w:t>
    </w:r>
    <w:r w:rsidRPr="00AF35C8">
      <w:rPr>
        <w:rStyle w:val="a7"/>
        <w:rFonts w:hint="eastAsia"/>
        <w:sz w:val="28"/>
        <w:szCs w:val="28"/>
      </w:rPr>
      <w:t xml:space="preserve"> </w:t>
    </w:r>
    <w:r w:rsidRPr="00AF35C8">
      <w:rPr>
        <w:rStyle w:val="a7"/>
        <w:sz w:val="28"/>
        <w:szCs w:val="28"/>
      </w:rPr>
      <w:fldChar w:fldCharType="begin"/>
    </w:r>
    <w:r w:rsidRPr="00AF35C8">
      <w:rPr>
        <w:rStyle w:val="a7"/>
        <w:sz w:val="28"/>
        <w:szCs w:val="28"/>
      </w:rPr>
      <w:instrText xml:space="preserve">PAGE  </w:instrText>
    </w:r>
    <w:r w:rsidRPr="00AF35C8">
      <w:rPr>
        <w:rStyle w:val="a7"/>
        <w:sz w:val="28"/>
        <w:szCs w:val="28"/>
      </w:rPr>
      <w:fldChar w:fldCharType="separate"/>
    </w:r>
    <w:r w:rsidR="00B977EE">
      <w:rPr>
        <w:rStyle w:val="a7"/>
        <w:noProof/>
        <w:sz w:val="28"/>
        <w:szCs w:val="28"/>
      </w:rPr>
      <w:t>5</w:t>
    </w:r>
    <w:r w:rsidRPr="00AF35C8">
      <w:rPr>
        <w:rStyle w:val="a7"/>
        <w:sz w:val="28"/>
        <w:szCs w:val="28"/>
      </w:rPr>
      <w:fldChar w:fldCharType="end"/>
    </w:r>
    <w:r w:rsidRPr="00AF35C8">
      <w:rPr>
        <w:rStyle w:val="a7"/>
        <w:rFonts w:hint="eastAsia"/>
        <w:sz w:val="28"/>
        <w:szCs w:val="28"/>
      </w:rPr>
      <w:t xml:space="preserve"> </w:t>
    </w:r>
    <w:r w:rsidRPr="00AF35C8">
      <w:rPr>
        <w:rStyle w:val="a7"/>
        <w:rFonts w:hint="eastAsia"/>
        <w:sz w:val="28"/>
        <w:szCs w:val="28"/>
      </w:rPr>
      <w:t>—</w:t>
    </w:r>
  </w:p>
  <w:p w:rsidR="00706ADD" w:rsidRDefault="00DC3410" w:rsidP="00AF35C8">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DD" w:rsidRDefault="00DC3410">
    <w:pPr>
      <w:pStyle w:val="a5"/>
      <w:framePr w:wrap="around" w:vAnchor="text" w:hAnchor="margin" w:xAlign="outside" w:y="1"/>
      <w:ind w:right="240"/>
      <w:rPr>
        <w:rStyle w:val="a7"/>
      </w:rPr>
    </w:pPr>
    <w:r>
      <w:rPr>
        <w:rStyle w:val="a7"/>
      </w:rPr>
      <w:fldChar w:fldCharType="begin"/>
    </w:r>
    <w:r>
      <w:rPr>
        <w:rStyle w:val="a7"/>
      </w:rPr>
      <w:instrText xml:space="preserve"> PAGE </w:instrText>
    </w:r>
    <w:r>
      <w:rPr>
        <w:rStyle w:val="a7"/>
      </w:rPr>
      <w:fldChar w:fldCharType="separate"/>
    </w:r>
    <w:r>
      <w:rPr>
        <w:rStyle w:val="a7"/>
      </w:rPr>
      <w:t>II</w:t>
    </w:r>
    <w:r>
      <w:rPr>
        <w:rStyle w:val="a7"/>
      </w:rPr>
      <w:fldChar w:fldCharType="end"/>
    </w:r>
  </w:p>
  <w:p w:rsidR="00706ADD" w:rsidRDefault="00DC3410">
    <w:pPr>
      <w:pStyle w:val="a9"/>
      <w:ind w:right="360" w:firstLine="360"/>
      <w:rPr>
        <w:rStyle w:val="a7"/>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DD" w:rsidRDefault="00DC3410">
    <w:pPr>
      <w:pStyle w:val="a5"/>
      <w:framePr w:wrap="around" w:vAnchor="text" w:hAnchor="margin" w:xAlign="outside" w:y="1"/>
      <w:rPr>
        <w:rStyle w:val="a7"/>
        <w:sz w:val="28"/>
        <w:szCs w:val="28"/>
      </w:rPr>
    </w:pPr>
    <w:r>
      <w:rPr>
        <w:rStyle w:val="a7"/>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B977EE">
      <w:rPr>
        <w:rStyle w:val="a7"/>
        <w:noProof/>
        <w:sz w:val="28"/>
        <w:szCs w:val="28"/>
      </w:rPr>
      <w:t>14</w:t>
    </w:r>
    <w:r>
      <w:rPr>
        <w:sz w:val="28"/>
        <w:szCs w:val="28"/>
      </w:rPr>
      <w:fldChar w:fldCharType="end"/>
    </w:r>
    <w:r>
      <w:rPr>
        <w:rStyle w:val="a7"/>
        <w:sz w:val="28"/>
        <w:szCs w:val="28"/>
      </w:rPr>
      <w:t xml:space="preserve"> —</w:t>
    </w:r>
  </w:p>
  <w:p w:rsidR="00706ADD" w:rsidRDefault="00DC3410">
    <w:pPr>
      <w:pStyle w:val="aa"/>
      <w:ind w:right="360" w:firstLine="360"/>
      <w:rPr>
        <w:rStyle w:val="a7"/>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DD" w:rsidRDefault="00DC3410">
    <w:pPr>
      <w:pStyle w:val="a8"/>
    </w:pPr>
    <w:r>
      <w:t>DB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DD" w:rsidRDefault="00DC3410">
    <w:pPr>
      <w:pStyle w:val="ab"/>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8F052C"/>
    <w:multiLevelType w:val="singleLevel"/>
    <w:tmpl w:val="A98F052C"/>
    <w:lvl w:ilvl="0">
      <w:start w:val="1"/>
      <w:numFmt w:val="chineseCounting"/>
      <w:suff w:val="nothing"/>
      <w:lvlText w:val="第%1条  "/>
      <w:lvlJc w:val="left"/>
      <w:pPr>
        <w:tabs>
          <w:tab w:val="num" w:pos="1"/>
        </w:tabs>
        <w:ind w:left="1" w:firstLine="40"/>
      </w:pPr>
      <w:rPr>
        <w:rFonts w:ascii="宋体" w:eastAsia="方正黑体_GBK" w:hAnsi="宋体" w:cs="宋体" w:hint="eastAsia"/>
        <w:sz w:val="3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977EE"/>
    <w:rsid w:val="00217023"/>
    <w:rsid w:val="008A6DEB"/>
    <w:rsid w:val="00B977EE"/>
    <w:rsid w:val="00DC3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7EE"/>
    <w:pPr>
      <w:widowControl w:val="0"/>
      <w:suppressAutoHyphens/>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4"/>
    <w:link w:val="Char"/>
    <w:rsid w:val="00B977EE"/>
    <w:pPr>
      <w:widowControl w:val="0"/>
      <w:spacing w:line="324" w:lineRule="auto"/>
      <w:jc w:val="center"/>
    </w:pPr>
    <w:rPr>
      <w:rFonts w:ascii="Times New Roman" w:eastAsia="公文小标宋简" w:hAnsi="Times New Roman" w:cs="Times New Roman"/>
      <w:sz w:val="44"/>
      <w:szCs w:val="32"/>
    </w:rPr>
  </w:style>
  <w:style w:type="character" w:customStyle="1" w:styleId="Char">
    <w:name w:val="正文文本 Char"/>
    <w:basedOn w:val="a0"/>
    <w:link w:val="a3"/>
    <w:rsid w:val="00B977EE"/>
    <w:rPr>
      <w:rFonts w:ascii="Times New Roman" w:eastAsia="公文小标宋简" w:hAnsi="Times New Roman" w:cs="Times New Roman"/>
      <w:sz w:val="44"/>
      <w:szCs w:val="32"/>
    </w:rPr>
  </w:style>
  <w:style w:type="paragraph" w:styleId="a4">
    <w:name w:val="Title"/>
    <w:next w:val="a"/>
    <w:link w:val="Char1"/>
    <w:qFormat/>
    <w:rsid w:val="00B977EE"/>
    <w:pPr>
      <w:widowControl w:val="0"/>
      <w:spacing w:before="240" w:after="60"/>
      <w:jc w:val="center"/>
      <w:outlineLvl w:val="0"/>
    </w:pPr>
    <w:rPr>
      <w:rFonts w:ascii="Cambria" w:eastAsia="宋体" w:hAnsi="Cambria" w:cs="Times New Roman"/>
      <w:b/>
      <w:bCs/>
      <w:szCs w:val="32"/>
    </w:rPr>
  </w:style>
  <w:style w:type="character" w:customStyle="1" w:styleId="Char0">
    <w:name w:val="标题 Char"/>
    <w:basedOn w:val="a0"/>
    <w:link w:val="a4"/>
    <w:uiPriority w:val="10"/>
    <w:rsid w:val="00B977EE"/>
    <w:rPr>
      <w:rFonts w:asciiTheme="majorHAnsi" w:eastAsia="宋体" w:hAnsiTheme="majorHAnsi" w:cstheme="majorBidi"/>
      <w:b/>
      <w:bCs/>
      <w:sz w:val="32"/>
      <w:szCs w:val="32"/>
    </w:rPr>
  </w:style>
  <w:style w:type="character" w:customStyle="1" w:styleId="Char1">
    <w:name w:val="标题 Char1"/>
    <w:link w:val="a4"/>
    <w:rsid w:val="00B977EE"/>
    <w:rPr>
      <w:rFonts w:ascii="Cambria" w:eastAsia="宋体" w:hAnsi="Cambria" w:cs="Times New Roman"/>
      <w:b/>
      <w:bCs/>
      <w:szCs w:val="32"/>
    </w:rPr>
  </w:style>
  <w:style w:type="paragraph" w:styleId="a5">
    <w:name w:val="footer"/>
    <w:link w:val="Char10"/>
    <w:qFormat/>
    <w:rsid w:val="00B977EE"/>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2">
    <w:name w:val="页脚 Char"/>
    <w:basedOn w:val="a0"/>
    <w:link w:val="a5"/>
    <w:uiPriority w:val="99"/>
    <w:semiHidden/>
    <w:rsid w:val="00B977EE"/>
    <w:rPr>
      <w:rFonts w:ascii="Times New Roman" w:eastAsia="宋体" w:hAnsi="Times New Roman" w:cs="Times New Roman"/>
      <w:sz w:val="18"/>
      <w:szCs w:val="18"/>
    </w:rPr>
  </w:style>
  <w:style w:type="character" w:customStyle="1" w:styleId="Char10">
    <w:name w:val="页脚 Char1"/>
    <w:link w:val="a5"/>
    <w:rsid w:val="00B977EE"/>
    <w:rPr>
      <w:rFonts w:ascii="Times New Roman" w:eastAsia="宋体" w:hAnsi="Times New Roman" w:cs="Times New Roman"/>
      <w:sz w:val="18"/>
      <w:szCs w:val="18"/>
    </w:rPr>
  </w:style>
  <w:style w:type="paragraph" w:styleId="a6">
    <w:name w:val="Normal (Web)"/>
    <w:basedOn w:val="a"/>
    <w:uiPriority w:val="99"/>
    <w:qFormat/>
    <w:rsid w:val="00B977EE"/>
    <w:pPr>
      <w:spacing w:before="100" w:beforeAutospacing="1" w:after="100" w:afterAutospacing="1"/>
      <w:jc w:val="left"/>
    </w:pPr>
    <w:rPr>
      <w:kern w:val="0"/>
      <w:sz w:val="24"/>
    </w:rPr>
  </w:style>
  <w:style w:type="character" w:styleId="a7">
    <w:name w:val="page number"/>
    <w:rsid w:val="00B977EE"/>
    <w:rPr>
      <w:rFonts w:ascii="Times New Roman" w:eastAsia="宋体" w:hAnsi="Times New Roman" w:cs="Times New Roman"/>
    </w:rPr>
  </w:style>
  <w:style w:type="paragraph" w:customStyle="1" w:styleId="a8">
    <w:name w:val="标准书眉_偶数页"/>
    <w:basedOn w:val="a"/>
    <w:next w:val="a"/>
    <w:rsid w:val="00B977EE"/>
    <w:pPr>
      <w:widowControl/>
      <w:tabs>
        <w:tab w:val="center" w:pos="4154"/>
        <w:tab w:val="right" w:pos="8306"/>
      </w:tabs>
      <w:suppressAutoHyphens w:val="0"/>
      <w:spacing w:after="120"/>
      <w:jc w:val="left"/>
    </w:pPr>
    <w:rPr>
      <w:rFonts w:ascii="黑体" w:eastAsia="黑体"/>
      <w:kern w:val="0"/>
      <w:szCs w:val="20"/>
    </w:rPr>
  </w:style>
  <w:style w:type="paragraph" w:customStyle="1" w:styleId="a9">
    <w:name w:val="标准书脚_偶数页"/>
    <w:rsid w:val="00B977EE"/>
    <w:pPr>
      <w:spacing w:before="120"/>
    </w:pPr>
    <w:rPr>
      <w:rFonts w:ascii="Times New Roman" w:eastAsia="宋体" w:hAnsi="Times New Roman" w:cs="Times New Roman"/>
      <w:kern w:val="0"/>
      <w:sz w:val="18"/>
      <w:szCs w:val="20"/>
    </w:rPr>
  </w:style>
  <w:style w:type="paragraph" w:customStyle="1" w:styleId="aa">
    <w:name w:val="标准书脚_奇数页"/>
    <w:rsid w:val="00B977EE"/>
    <w:pPr>
      <w:spacing w:before="120"/>
      <w:jc w:val="right"/>
    </w:pPr>
    <w:rPr>
      <w:rFonts w:ascii="Times New Roman" w:eastAsia="宋体" w:hAnsi="Times New Roman" w:cs="Times New Roman"/>
      <w:kern w:val="0"/>
      <w:sz w:val="18"/>
      <w:szCs w:val="20"/>
    </w:rPr>
  </w:style>
  <w:style w:type="paragraph" w:customStyle="1" w:styleId="ab">
    <w:name w:val="标准书眉一"/>
    <w:rsid w:val="00B977EE"/>
    <w:pPr>
      <w:jc w:val="both"/>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3986</Words>
  <Characters>4027</Characters>
  <Application>Microsoft Office Word</Application>
  <DocSecurity>0</DocSecurity>
  <Lines>201</Lines>
  <Paragraphs>93</Paragraphs>
  <ScaleCrop>false</ScaleCrop>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2024-02-06T03:34:00Z</dcterms:created>
  <dcterms:modified xsi:type="dcterms:W3CDTF">2024-02-06T03:37:00Z</dcterms:modified>
</cp:coreProperties>
</file>