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96" w:rsidRDefault="00F77A96" w:rsidP="00F77A96">
      <w:pPr>
        <w:spacing w:line="560" w:lineRule="exact"/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</w:pPr>
      <w:bookmarkStart w:id="0" w:name="_Toc15974"/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 xml:space="preserve">附件3 </w:t>
      </w:r>
    </w:p>
    <w:p w:rsidR="00F77A96" w:rsidRDefault="00F77A96" w:rsidP="00F77A96">
      <w:pPr>
        <w:spacing w:line="560" w:lineRule="exact"/>
        <w:rPr>
          <w:rFonts w:hint="eastAsia"/>
        </w:rPr>
      </w:pPr>
    </w:p>
    <w:p w:rsidR="00F77A96" w:rsidRPr="00FB3450" w:rsidRDefault="00F77A96" w:rsidP="00F77A96">
      <w:pPr>
        <w:pStyle w:val="1"/>
        <w:spacing w:before="0" w:beforeAutospacing="0" w:after="0" w:afterAutospacing="0"/>
        <w:jc w:val="center"/>
        <w:rPr>
          <w:rFonts w:ascii="方正小标宋_GBK" w:eastAsia="方正小标宋_GBK"/>
          <w:b w:val="0"/>
          <w:sz w:val="44"/>
          <w:szCs w:val="44"/>
        </w:rPr>
      </w:pPr>
      <w:r w:rsidRPr="00FB3450">
        <w:rPr>
          <w:rFonts w:ascii="方正小标宋_GBK" w:eastAsia="方正小标宋_GBK"/>
          <w:b w:val="0"/>
          <w:sz w:val="44"/>
          <w:szCs w:val="44"/>
        </w:rPr>
        <w:t>抗震设防专项送审报告主要内容和要求</w:t>
      </w:r>
      <w:bookmarkEnd w:id="0"/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方正仿宋_GBK"/>
          <w:sz w:val="32"/>
          <w:szCs w:val="32"/>
        </w:rPr>
        <w:t>为贯彻落实《四川省建设工程抗御地震灾害管理办法》（四川省人民政府令第</w:t>
      </w:r>
      <w:r w:rsidRPr="00FB3450">
        <w:rPr>
          <w:rFonts w:ascii="Times New Roman" w:eastAsia="方正仿宋_GBK" w:hAnsi="Times New Roman"/>
          <w:sz w:val="32"/>
          <w:szCs w:val="32"/>
        </w:rPr>
        <w:t>266</w:t>
      </w:r>
      <w:r w:rsidRPr="00FB3450">
        <w:rPr>
          <w:rFonts w:ascii="Times New Roman" w:eastAsia="方正仿宋_GBK" w:hAnsi="方正仿宋_GBK"/>
          <w:sz w:val="32"/>
          <w:szCs w:val="32"/>
        </w:rPr>
        <w:t>号）第十六条</w:t>
      </w:r>
      <w:r w:rsidRPr="00FB3450">
        <w:rPr>
          <w:rFonts w:ascii="Times New Roman" w:eastAsia="方正仿宋_GBK" w:hAnsi="Times New Roman"/>
          <w:sz w:val="32"/>
          <w:szCs w:val="32"/>
        </w:rPr>
        <w:t>“</w:t>
      </w:r>
      <w:r w:rsidRPr="00FB3450">
        <w:rPr>
          <w:rFonts w:ascii="Times New Roman" w:eastAsia="方正仿宋_GBK" w:hAnsi="方正仿宋_GBK"/>
          <w:sz w:val="32"/>
          <w:szCs w:val="32"/>
        </w:rPr>
        <w:t>设计单位在初步设计阶段中应当编制抗震设防设计专篇</w:t>
      </w:r>
      <w:r w:rsidRPr="00FB3450">
        <w:rPr>
          <w:rFonts w:ascii="Times New Roman" w:eastAsia="方正仿宋_GBK" w:hAnsi="Times New Roman"/>
          <w:sz w:val="32"/>
          <w:szCs w:val="32"/>
        </w:rPr>
        <w:t>”</w:t>
      </w:r>
      <w:r w:rsidRPr="00FB3450">
        <w:rPr>
          <w:rFonts w:ascii="Times New Roman" w:eastAsia="方正仿宋_GBK" w:hAnsi="方正仿宋_GBK"/>
          <w:sz w:val="32"/>
          <w:szCs w:val="32"/>
        </w:rPr>
        <w:t>的规定，指导和规范工程设计单位编制抗震设防专项送审报告，编制本要求。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方正黑体_GBK" w:eastAsia="方正黑体_GBK" w:hAnsi="Times New Roman" w:hint="eastAsia"/>
          <w:sz w:val="32"/>
          <w:szCs w:val="32"/>
        </w:rPr>
      </w:pPr>
      <w:r w:rsidRPr="00FB3450">
        <w:rPr>
          <w:rFonts w:ascii="方正黑体_GBK" w:eastAsia="方正黑体_GBK" w:hAnsi="Times New Roman" w:hint="eastAsia"/>
          <w:sz w:val="32"/>
          <w:szCs w:val="32"/>
        </w:rPr>
        <w:t>一、封面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方正仿宋_GBK"/>
          <w:sz w:val="32"/>
          <w:szCs w:val="32"/>
        </w:rPr>
        <w:t>主要包括：工程名称、建设单位、设计单位、地勘单位、提交日期。加盖设计单位行政章。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方正黑体_GBK" w:eastAsia="方正黑体_GBK" w:hAnsi="Times New Roman"/>
          <w:sz w:val="32"/>
          <w:szCs w:val="32"/>
        </w:rPr>
      </w:pPr>
      <w:r w:rsidRPr="00FB3450">
        <w:rPr>
          <w:rFonts w:ascii="方正黑体_GBK" w:eastAsia="方正黑体_GBK" w:hAnsi="Times New Roman"/>
          <w:sz w:val="32"/>
          <w:szCs w:val="32"/>
        </w:rPr>
        <w:t>二、项目设计人员名册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方正仿宋_GBK"/>
          <w:sz w:val="32"/>
          <w:szCs w:val="32"/>
        </w:rPr>
        <w:t>主要包括：承担该项目设计的建筑、结构专业负责人及主要设计人员、注册建筑师、注册结构工程师、审核人（审定人）、单位技术负责人。要求打印并亲笔签名，加盖单位出图专用章、注册结构工程师执业印章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方正黑体_GBK" w:eastAsia="方正黑体_GBK" w:hAnsi="Times New Roman"/>
          <w:sz w:val="32"/>
          <w:szCs w:val="32"/>
        </w:rPr>
      </w:pPr>
      <w:r w:rsidRPr="00FB3450">
        <w:rPr>
          <w:rFonts w:ascii="方正黑体_GBK" w:eastAsia="方正黑体_GBK" w:hAnsi="Times New Roman"/>
          <w:sz w:val="32"/>
          <w:szCs w:val="32"/>
        </w:rPr>
        <w:t>三、工程设计效果图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方正仿宋_GBK"/>
          <w:sz w:val="32"/>
          <w:szCs w:val="32"/>
        </w:rPr>
        <w:t>彩色总平面鸟瞰图；可单列，也可置于封面或列于工程概况中。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/>
          <w:sz w:val="32"/>
          <w:szCs w:val="32"/>
        </w:rPr>
        <w:t>四、</w:t>
      </w:r>
      <w:r w:rsidRPr="00FB3450">
        <w:rPr>
          <w:rFonts w:ascii="方正黑体_GBK" w:eastAsia="方正黑体_GBK" w:hAnsi="Times New Roman"/>
          <w:sz w:val="32"/>
          <w:szCs w:val="32"/>
        </w:rPr>
        <w:t>文本内容（参照《四川省房屋建筑工程抗震设防专项审查技术要点》相关内容要求）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1. </w:t>
      </w:r>
      <w:r w:rsidRPr="00FB3450">
        <w:rPr>
          <w:rFonts w:ascii="Times New Roman" w:eastAsia="方正仿宋_GBK" w:hAnsi="方正仿宋_GBK"/>
          <w:sz w:val="32"/>
          <w:szCs w:val="32"/>
        </w:rPr>
        <w:t>工程概况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2. </w:t>
      </w:r>
      <w:r w:rsidRPr="00FB3450">
        <w:rPr>
          <w:rFonts w:ascii="Times New Roman" w:eastAsia="方正仿宋_GBK" w:hAnsi="方正仿宋_GBK"/>
          <w:sz w:val="32"/>
          <w:szCs w:val="32"/>
        </w:rPr>
        <w:t>设计依据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lastRenderedPageBreak/>
        <w:t xml:space="preserve">2.1 </w:t>
      </w:r>
      <w:r w:rsidRPr="00FB3450">
        <w:rPr>
          <w:rFonts w:ascii="Times New Roman" w:eastAsia="方正仿宋_GBK" w:hAnsi="方正仿宋_GBK"/>
          <w:sz w:val="32"/>
          <w:szCs w:val="32"/>
        </w:rPr>
        <w:t>设计资料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2.1.1 </w:t>
      </w:r>
      <w:r w:rsidRPr="00FB3450">
        <w:rPr>
          <w:rFonts w:ascii="Times New Roman" w:eastAsia="方正仿宋_GBK" w:hAnsi="方正仿宋_GBK"/>
          <w:sz w:val="32"/>
          <w:szCs w:val="32"/>
        </w:rPr>
        <w:t>批准的方案设计文件、建设工程规划许可证复印件。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2.1.2 </w:t>
      </w:r>
      <w:r w:rsidRPr="00FB3450">
        <w:rPr>
          <w:rFonts w:ascii="Times New Roman" w:eastAsia="方正仿宋_GBK" w:hAnsi="方正仿宋_GBK"/>
          <w:sz w:val="32"/>
          <w:szCs w:val="32"/>
        </w:rPr>
        <w:t>结构设计咨询意见及回复等（若有）。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2.2 </w:t>
      </w:r>
      <w:r w:rsidRPr="00FB3450">
        <w:rPr>
          <w:rFonts w:ascii="Times New Roman" w:eastAsia="方正仿宋_GBK" w:hAnsi="方正仿宋_GBK"/>
          <w:sz w:val="32"/>
          <w:szCs w:val="32"/>
        </w:rPr>
        <w:t>国家、行业及地方现行标准和规定等。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2.3 </w:t>
      </w:r>
      <w:r w:rsidRPr="00FB3450">
        <w:rPr>
          <w:rFonts w:ascii="Times New Roman" w:eastAsia="方正仿宋_GBK" w:hAnsi="方正仿宋_GBK"/>
          <w:sz w:val="32"/>
          <w:szCs w:val="32"/>
        </w:rPr>
        <w:t>岩土勘察报告。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3. </w:t>
      </w:r>
      <w:r w:rsidRPr="00FB3450">
        <w:rPr>
          <w:rFonts w:ascii="Times New Roman" w:eastAsia="方正仿宋_GBK" w:hAnsi="方正仿宋_GBK"/>
          <w:sz w:val="32"/>
          <w:szCs w:val="32"/>
        </w:rPr>
        <w:t>设计条件和参数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3.1 </w:t>
      </w:r>
      <w:r w:rsidRPr="00FB3450">
        <w:rPr>
          <w:rFonts w:ascii="Times New Roman" w:eastAsia="方正仿宋_GBK" w:hAnsi="方正仿宋_GBK"/>
          <w:sz w:val="32"/>
          <w:szCs w:val="32"/>
        </w:rPr>
        <w:t>主要设计参数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3.2 </w:t>
      </w:r>
      <w:r w:rsidRPr="00FB3450">
        <w:rPr>
          <w:rFonts w:ascii="Times New Roman" w:eastAsia="方正仿宋_GBK" w:hAnsi="方正仿宋_GBK"/>
          <w:sz w:val="32"/>
          <w:szCs w:val="32"/>
        </w:rPr>
        <w:t>荷载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3.3 </w:t>
      </w:r>
      <w:r w:rsidRPr="00FB3450">
        <w:rPr>
          <w:rFonts w:ascii="Times New Roman" w:eastAsia="方正仿宋_GBK" w:hAnsi="方正仿宋_GBK"/>
          <w:sz w:val="32"/>
          <w:szCs w:val="32"/>
        </w:rPr>
        <w:t>主要勘察成果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4. </w:t>
      </w:r>
      <w:r w:rsidRPr="00FB3450">
        <w:rPr>
          <w:rFonts w:ascii="Times New Roman" w:eastAsia="方正仿宋_GBK" w:hAnsi="方正仿宋_GBK"/>
          <w:sz w:val="32"/>
          <w:szCs w:val="32"/>
        </w:rPr>
        <w:t>地基基础设计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5. </w:t>
      </w:r>
      <w:r w:rsidRPr="00FB3450">
        <w:rPr>
          <w:rFonts w:ascii="Times New Roman" w:eastAsia="方正仿宋_GBK" w:hAnsi="方正仿宋_GBK"/>
          <w:sz w:val="32"/>
          <w:szCs w:val="32"/>
        </w:rPr>
        <w:t>结构设计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5.1 </w:t>
      </w:r>
      <w:r w:rsidRPr="00FB3450">
        <w:rPr>
          <w:rFonts w:ascii="Times New Roman" w:eastAsia="方正仿宋_GBK" w:hAnsi="方正仿宋_GBK"/>
          <w:sz w:val="32"/>
          <w:szCs w:val="32"/>
        </w:rPr>
        <w:t>建设工程长度、高度、宽度、主要结构跨度、地下室层数和层高、结构体系和抗震等级等。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5.2 </w:t>
      </w:r>
      <w:r w:rsidRPr="00FB3450">
        <w:rPr>
          <w:rFonts w:ascii="Times New Roman" w:eastAsia="方正仿宋_GBK" w:hAnsi="方正仿宋_GBK"/>
          <w:sz w:val="32"/>
          <w:szCs w:val="32"/>
        </w:rPr>
        <w:t>结构的规则性和抗震不利因素分析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5.3 </w:t>
      </w:r>
      <w:r w:rsidRPr="00FB3450">
        <w:rPr>
          <w:rFonts w:ascii="Times New Roman" w:eastAsia="方正仿宋_GBK" w:hAnsi="方正仿宋_GBK"/>
          <w:sz w:val="32"/>
          <w:szCs w:val="32"/>
        </w:rPr>
        <w:t>结构材料和主要构件尺寸。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5.4 </w:t>
      </w:r>
      <w:r w:rsidRPr="00FB3450">
        <w:rPr>
          <w:rFonts w:ascii="Times New Roman" w:eastAsia="方正仿宋_GBK" w:hAnsi="方正仿宋_GBK"/>
          <w:sz w:val="32"/>
          <w:szCs w:val="32"/>
        </w:rPr>
        <w:t>装配式建筑设计的内容和结构布置。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6. </w:t>
      </w:r>
      <w:r w:rsidRPr="00FB3450">
        <w:rPr>
          <w:rFonts w:ascii="Times New Roman" w:eastAsia="方正仿宋_GBK" w:hAnsi="方正仿宋_GBK"/>
          <w:sz w:val="32"/>
          <w:szCs w:val="32"/>
        </w:rPr>
        <w:t>计算及分析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6.1 </w:t>
      </w:r>
      <w:r w:rsidRPr="00FB3450">
        <w:rPr>
          <w:rFonts w:ascii="Times New Roman" w:eastAsia="方正仿宋_GBK" w:hAnsi="方正仿宋_GBK"/>
          <w:sz w:val="32"/>
          <w:szCs w:val="32"/>
        </w:rPr>
        <w:t>计算软件名称、版本号和研发单位、计算模型及主要输入参数。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6.2 </w:t>
      </w:r>
      <w:r w:rsidRPr="00FB3450">
        <w:rPr>
          <w:rFonts w:ascii="Times New Roman" w:eastAsia="方正仿宋_GBK" w:hAnsi="方正仿宋_GBK"/>
          <w:sz w:val="32"/>
          <w:szCs w:val="32"/>
        </w:rPr>
        <w:t>主要计算分析结果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6.3 </w:t>
      </w:r>
      <w:r w:rsidRPr="00FB3450">
        <w:rPr>
          <w:rFonts w:ascii="Times New Roman" w:eastAsia="方正仿宋_GBK" w:hAnsi="方正仿宋_GBK"/>
          <w:sz w:val="32"/>
          <w:szCs w:val="32"/>
        </w:rPr>
        <w:t>特殊构件和部位的专项分析。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6.4 </w:t>
      </w:r>
      <w:r w:rsidRPr="00FB3450">
        <w:rPr>
          <w:rFonts w:ascii="Times New Roman" w:eastAsia="方正仿宋_GBK" w:hAnsi="方正仿宋_GBK"/>
          <w:sz w:val="32"/>
          <w:szCs w:val="32"/>
        </w:rPr>
        <w:t>大跨或特殊屋盖结构的专项分析。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lastRenderedPageBreak/>
        <w:t xml:space="preserve">6.5 </w:t>
      </w:r>
      <w:r w:rsidRPr="00FB3450">
        <w:rPr>
          <w:rFonts w:ascii="Times New Roman" w:eastAsia="方正仿宋_GBK" w:hAnsi="方正仿宋_GBK"/>
          <w:sz w:val="32"/>
          <w:szCs w:val="32"/>
        </w:rPr>
        <w:t>采用消能减震、隔震技术时，应提供消能减震、隔</w:t>
      </w:r>
      <w:proofErr w:type="gramStart"/>
      <w:r w:rsidRPr="00FB3450">
        <w:rPr>
          <w:rFonts w:ascii="Times New Roman" w:eastAsia="方正仿宋_GBK" w:hAnsi="方正仿宋_GBK"/>
          <w:sz w:val="32"/>
          <w:szCs w:val="32"/>
        </w:rPr>
        <w:t>震设计</w:t>
      </w:r>
      <w:proofErr w:type="gramEnd"/>
      <w:r w:rsidRPr="00FB3450">
        <w:rPr>
          <w:rFonts w:ascii="Times New Roman" w:eastAsia="方正仿宋_GBK" w:hAnsi="方正仿宋_GBK"/>
          <w:sz w:val="32"/>
          <w:szCs w:val="32"/>
        </w:rPr>
        <w:t>专项分析。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7. </w:t>
      </w:r>
      <w:r w:rsidRPr="00FB3450">
        <w:rPr>
          <w:rFonts w:ascii="Times New Roman" w:eastAsia="方正仿宋_GBK" w:hAnsi="方正仿宋_GBK"/>
          <w:sz w:val="32"/>
          <w:szCs w:val="32"/>
        </w:rPr>
        <w:t>抗震设计的加强措施汇总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8. </w:t>
      </w:r>
      <w:r w:rsidRPr="00FB3450">
        <w:rPr>
          <w:rFonts w:ascii="Times New Roman" w:eastAsia="方正仿宋_GBK" w:hAnsi="方正仿宋_GBK"/>
          <w:sz w:val="32"/>
          <w:szCs w:val="32"/>
        </w:rPr>
        <w:t>总结及下一步工作（如试验要求等）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方正黑体_GBK" w:eastAsia="方正黑体_GBK" w:hAnsi="Times New Roman" w:hint="eastAsia"/>
          <w:sz w:val="32"/>
          <w:szCs w:val="32"/>
        </w:rPr>
      </w:pPr>
      <w:r w:rsidRPr="00FB3450">
        <w:rPr>
          <w:rFonts w:ascii="方正黑体_GBK" w:eastAsia="方正黑体_GBK" w:hAnsi="Times New Roman" w:hint="eastAsia"/>
          <w:sz w:val="32"/>
          <w:szCs w:val="32"/>
        </w:rPr>
        <w:t>五、建筑、结构初步设计图纸（PDF格式电子版）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方正黑体_GBK" w:eastAsia="方正黑体_GBK" w:hAnsi="Times New Roman" w:hint="eastAsia"/>
          <w:sz w:val="32"/>
          <w:szCs w:val="32"/>
        </w:rPr>
      </w:pPr>
      <w:r w:rsidRPr="00FB3450">
        <w:rPr>
          <w:rFonts w:ascii="方正黑体_GBK" w:eastAsia="方正黑体_GBK" w:hAnsi="Times New Roman" w:hint="eastAsia"/>
          <w:sz w:val="32"/>
          <w:szCs w:val="32"/>
        </w:rPr>
        <w:t>六、文件格式要求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方正仿宋_GBK"/>
          <w:sz w:val="32"/>
          <w:szCs w:val="32"/>
        </w:rPr>
        <w:t>文本采用</w:t>
      </w:r>
      <w:r w:rsidRPr="00FB3450">
        <w:rPr>
          <w:rFonts w:ascii="Times New Roman" w:eastAsia="方正仿宋_GBK" w:hAnsi="Times New Roman"/>
          <w:sz w:val="32"/>
          <w:szCs w:val="32"/>
        </w:rPr>
        <w:t>A3</w:t>
      </w:r>
      <w:r w:rsidRPr="00FB3450">
        <w:rPr>
          <w:rFonts w:ascii="Times New Roman" w:eastAsia="方正仿宋_GBK" w:hAnsi="方正仿宋_GBK"/>
          <w:sz w:val="32"/>
          <w:szCs w:val="32"/>
        </w:rPr>
        <w:t>（</w:t>
      </w:r>
      <w:r w:rsidRPr="00FB3450">
        <w:rPr>
          <w:rFonts w:ascii="Times New Roman" w:eastAsia="方正仿宋_GBK" w:hAnsi="Times New Roman"/>
          <w:sz w:val="32"/>
          <w:szCs w:val="32"/>
        </w:rPr>
        <w:t>PDF</w:t>
      </w:r>
      <w:r w:rsidRPr="00FB3450">
        <w:rPr>
          <w:rFonts w:ascii="Times New Roman" w:eastAsia="方正仿宋_GBK" w:hAnsi="方正仿宋_GBK"/>
          <w:sz w:val="32"/>
          <w:szCs w:val="32"/>
        </w:rPr>
        <w:t>格式电子版）。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方正黑体_GBK" w:eastAsia="方正黑体_GBK" w:hAnsi="Times New Roman" w:hint="eastAsia"/>
          <w:sz w:val="32"/>
          <w:szCs w:val="32"/>
        </w:rPr>
      </w:pPr>
      <w:r w:rsidRPr="00FB3450">
        <w:rPr>
          <w:rFonts w:ascii="方正黑体_GBK" w:eastAsia="方正黑体_GBK" w:hAnsi="Times New Roman" w:hint="eastAsia"/>
          <w:sz w:val="32"/>
          <w:szCs w:val="32"/>
        </w:rPr>
        <w:t>七、修改和复审送审报告的基本要求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1. </w:t>
      </w:r>
      <w:r w:rsidRPr="00FB3450">
        <w:rPr>
          <w:rFonts w:ascii="Times New Roman" w:eastAsia="方正仿宋_GBK" w:hAnsi="方正仿宋_GBK"/>
          <w:sz w:val="32"/>
          <w:szCs w:val="32"/>
        </w:rPr>
        <w:t>应在报告正文最前面列出专家组审查意见和设计单位的回复、修改内容的提要，注明修改内容的章节或页面编号。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2. </w:t>
      </w:r>
      <w:r w:rsidRPr="00FB3450">
        <w:rPr>
          <w:rFonts w:ascii="Times New Roman" w:eastAsia="方正仿宋_GBK" w:hAnsi="方正仿宋_GBK"/>
          <w:sz w:val="32"/>
          <w:szCs w:val="32"/>
        </w:rPr>
        <w:t>正文中修改或增加的内容和图表均应分色醒目表达。</w:t>
      </w:r>
    </w:p>
    <w:p w:rsidR="00F77A96" w:rsidRPr="00FB3450" w:rsidRDefault="00F77A96" w:rsidP="00F77A96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 xml:space="preserve">3. </w:t>
      </w:r>
      <w:r w:rsidRPr="00FB3450">
        <w:rPr>
          <w:rFonts w:ascii="Times New Roman" w:eastAsia="方正仿宋_GBK" w:hAnsi="方正仿宋_GBK"/>
          <w:sz w:val="32"/>
          <w:szCs w:val="32"/>
        </w:rPr>
        <w:t>图纸中修改过的构件或节点应当用云线圈出，并有相应说明。</w:t>
      </w:r>
    </w:p>
    <w:p w:rsidR="00191EEA" w:rsidRPr="00F77A96" w:rsidRDefault="00F77A96" w:rsidP="00F77A96"/>
    <w:sectPr w:rsidR="00191EEA" w:rsidRPr="00F77A96" w:rsidSect="003C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52B"/>
    <w:rsid w:val="00200EE7"/>
    <w:rsid w:val="003C7C8D"/>
    <w:rsid w:val="00691A4E"/>
    <w:rsid w:val="00B413AC"/>
    <w:rsid w:val="00BC6D3B"/>
    <w:rsid w:val="00CF752B"/>
    <w:rsid w:val="00F26C7F"/>
    <w:rsid w:val="00F7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2B"/>
    <w:pPr>
      <w:textAlignment w:val="baseline"/>
    </w:pPr>
    <w:rPr>
      <w:rFonts w:ascii="仿宋" w:eastAsia="仿宋" w:hAnsi="仿宋" w:cs="Times New Roman"/>
      <w:kern w:val="0"/>
      <w:sz w:val="22"/>
    </w:rPr>
  </w:style>
  <w:style w:type="paragraph" w:styleId="1">
    <w:name w:val="heading 1"/>
    <w:basedOn w:val="a"/>
    <w:next w:val="a"/>
    <w:link w:val="1Char"/>
    <w:qFormat/>
    <w:rsid w:val="00F77A96"/>
    <w:pPr>
      <w:widowControl w:val="0"/>
      <w:spacing w:before="100" w:beforeAutospacing="1" w:after="100" w:afterAutospacing="1"/>
      <w:textAlignment w:val="auto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F752B"/>
    <w:pPr>
      <w:widowControl w:val="0"/>
      <w:jc w:val="both"/>
      <w:textAlignment w:val="auto"/>
    </w:pPr>
    <w:rPr>
      <w:rFonts w:ascii="Calibri" w:eastAsia="宋体" w:hAnsi="Calibri"/>
      <w:kern w:val="2"/>
      <w:sz w:val="24"/>
      <w:szCs w:val="24"/>
    </w:rPr>
  </w:style>
  <w:style w:type="paragraph" w:styleId="a4">
    <w:name w:val="Body Text"/>
    <w:basedOn w:val="a"/>
    <w:link w:val="Char"/>
    <w:uiPriority w:val="1"/>
    <w:qFormat/>
    <w:rsid w:val="00CF752B"/>
    <w:pPr>
      <w:widowControl w:val="0"/>
      <w:ind w:left="662"/>
      <w:jc w:val="both"/>
      <w:textAlignment w:val="auto"/>
    </w:pPr>
    <w:rPr>
      <w:rFonts w:ascii="Times New Roman" w:eastAsia="宋体" w:hAnsi="Times New Roman" w:cs="Calibri"/>
      <w:kern w:val="2"/>
      <w:sz w:val="24"/>
      <w:szCs w:val="24"/>
    </w:rPr>
  </w:style>
  <w:style w:type="character" w:customStyle="1" w:styleId="Char">
    <w:name w:val="正文文本 Char"/>
    <w:basedOn w:val="a0"/>
    <w:link w:val="a4"/>
    <w:uiPriority w:val="1"/>
    <w:rsid w:val="00CF752B"/>
    <w:rPr>
      <w:rFonts w:ascii="Times New Roman" w:eastAsia="宋体" w:hAnsi="Times New Roman" w:cs="Calibri"/>
      <w:sz w:val="24"/>
      <w:szCs w:val="24"/>
    </w:rPr>
  </w:style>
  <w:style w:type="character" w:customStyle="1" w:styleId="1Char">
    <w:name w:val="标题 1 Char"/>
    <w:basedOn w:val="a0"/>
    <w:link w:val="1"/>
    <w:qFormat/>
    <w:rsid w:val="00F77A96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494</Characters>
  <Application>Microsoft Office Word</Application>
  <DocSecurity>0</DocSecurity>
  <Lines>24</Lines>
  <Paragraphs>17</Paragraphs>
  <ScaleCrop>false</ScaleCrop>
  <Company>Lenovo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张霖权</dc:creator>
  <cp:lastModifiedBy>张霖权</cp:lastModifiedBy>
  <cp:revision>2</cp:revision>
  <dcterms:created xsi:type="dcterms:W3CDTF">2021-12-01T08:56:00Z</dcterms:created>
  <dcterms:modified xsi:type="dcterms:W3CDTF">2021-12-01T08:56:00Z</dcterms:modified>
</cp:coreProperties>
</file>