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Hans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1</w:t>
      </w:r>
    </w:p>
    <w:p>
      <w:pPr>
        <w:widowControl w:val="0"/>
        <w:spacing w:line="400" w:lineRule="exact"/>
        <w:jc w:val="both"/>
        <w:rPr>
          <w:rFonts w:ascii="黑体" w:hAnsi="黑体" w:eastAsia="黑体"/>
          <w:sz w:val="32"/>
          <w:szCs w:val="32"/>
          <w:highlight w:val="none"/>
        </w:rPr>
      </w:pPr>
    </w:p>
    <w:p>
      <w:pPr>
        <w:widowControl w:val="0"/>
        <w:jc w:val="center"/>
        <w:rPr>
          <w:b/>
          <w:bCs/>
          <w:sz w:val="44"/>
          <w:highlight w:val="none"/>
        </w:rPr>
      </w:pPr>
      <w:r>
        <w:rPr>
          <w:rFonts w:hint="eastAsia"/>
          <w:b/>
          <w:bCs/>
          <w:sz w:val="44"/>
          <w:highlight w:val="none"/>
        </w:rPr>
        <w:t>深圳金融科技发展专项资金项目申请表</w:t>
      </w:r>
    </w:p>
    <w:tbl>
      <w:tblPr>
        <w:tblStyle w:val="4"/>
        <w:tblpPr w:leftFromText="180" w:rightFromText="180" w:vertAnchor="text" w:horzAnchor="page" w:tblpX="1895" w:tblpY="287"/>
        <w:tblOverlap w:val="never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306"/>
        <w:gridCol w:w="1974"/>
        <w:gridCol w:w="1952"/>
        <w:gridCol w:w="807"/>
        <w:gridCol w:w="56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182" w:hRule="atLeast"/>
        </w:trPr>
        <w:tc>
          <w:tcPr>
            <w:tcW w:w="13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申请单位</w:t>
            </w:r>
          </w:p>
        </w:tc>
        <w:tc>
          <w:tcPr>
            <w:tcW w:w="3926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3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联系人</w:t>
            </w:r>
          </w:p>
        </w:tc>
        <w:tc>
          <w:tcPr>
            <w:tcW w:w="19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182" w:hRule="atLeast"/>
        </w:trPr>
        <w:tc>
          <w:tcPr>
            <w:tcW w:w="1306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3926" w:type="dxa"/>
            <w:gridSpan w:val="2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3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电话</w:t>
            </w:r>
          </w:p>
        </w:tc>
        <w:tc>
          <w:tcPr>
            <w:tcW w:w="19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3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单位地址</w:t>
            </w:r>
          </w:p>
        </w:tc>
        <w:tc>
          <w:tcPr>
            <w:tcW w:w="729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3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申请项目</w:t>
            </w:r>
          </w:p>
        </w:tc>
        <w:tc>
          <w:tcPr>
            <w:tcW w:w="1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ind w:left="228" w:hanging="198" w:hangingChars="100"/>
              <w:jc w:val="center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重点金融科技机构落户支持</w:t>
            </w:r>
          </w:p>
        </w:tc>
        <w:tc>
          <w:tcPr>
            <w:tcW w:w="275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ind w:left="228" w:hanging="198" w:hangingChars="100"/>
              <w:jc w:val="center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金融科技活动补贴支持</w:t>
            </w:r>
          </w:p>
        </w:tc>
        <w:tc>
          <w:tcPr>
            <w:tcW w:w="256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金融科技人才培养支持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1902" w:hRule="exact"/>
        </w:trPr>
        <w:tc>
          <w:tcPr>
            <w:tcW w:w="1306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 xml:space="preserve">重要机构设施落户支持 </w:t>
            </w:r>
          </w:p>
          <w:p>
            <w:pPr>
              <w:spacing w:line="240" w:lineRule="exact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</w:p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重点机构项目引进支持</w:t>
            </w:r>
          </w:p>
        </w:tc>
        <w:tc>
          <w:tcPr>
            <w:tcW w:w="275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 xml:space="preserve">金融科技大赛经费支持 </w:t>
            </w:r>
          </w:p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金融科技大赛获奖项目支持</w:t>
            </w:r>
          </w:p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论坛及其他活动支持</w:t>
            </w:r>
          </w:p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金融科技成果展示交易会经费支持</w:t>
            </w:r>
          </w:p>
        </w:tc>
        <w:tc>
          <w:tcPr>
            <w:tcW w:w="256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 xml:space="preserve">“深港澳金融科技师”专题培训支持 </w:t>
            </w:r>
          </w:p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“深港澳金融科技师”专才计划项目支持</w:t>
            </w:r>
          </w:p>
          <w:p>
            <w:pPr>
              <w:ind w:left="240" w:hanging="198" w:hangingChars="100"/>
              <w:jc w:val="both"/>
              <w:rPr>
                <w:rFonts w:ascii="楷体_GB2312" w:hAnsi="楷体_GB2312" w:eastAsia="楷体_GB2312" w:cs="楷体_GB2312"/>
                <w:spacing w:val="-6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pacing w:val="-6"/>
                <w:highlight w:val="none"/>
              </w:rPr>
              <w:t>“深港澳金融科技师”人才奖励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申请金额</w:t>
            </w:r>
          </w:p>
        </w:tc>
        <w:tc>
          <w:tcPr>
            <w:tcW w:w="729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662" w:hRule="exact"/>
        </w:trPr>
        <w:tc>
          <w:tcPr>
            <w:tcW w:w="13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申请理由</w:t>
            </w:r>
          </w:p>
        </w:tc>
        <w:tc>
          <w:tcPr>
            <w:tcW w:w="729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40" w:lineRule="exact"/>
              <w:jc w:val="both"/>
              <w:rPr>
                <w:rFonts w:ascii="仿宋_GB2312" w:eastAsia="仿宋_GB2312"/>
                <w:spacing w:val="-6"/>
                <w:sz w:val="28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pacing w:val="-6"/>
                <w:sz w:val="28"/>
                <w:highlight w:val="none"/>
              </w:rPr>
              <w:t>（包括：单位简介，申请依据，申报项目背景、内容、效果等）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4019" w:hRule="exact"/>
        </w:trPr>
        <w:tc>
          <w:tcPr>
            <w:tcW w:w="13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单位声明</w:t>
            </w:r>
          </w:p>
        </w:tc>
        <w:tc>
          <w:tcPr>
            <w:tcW w:w="729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ind w:firstLine="396" w:firstLineChars="200"/>
              <w:jc w:val="both"/>
              <w:rPr>
                <w:rFonts w:ascii="仿宋_GB2312" w:eastAsia="仿宋_GB2312"/>
                <w:spacing w:val="-6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pacing w:val="-6"/>
                <w:szCs w:val="22"/>
                <w:highlight w:val="none"/>
              </w:rPr>
              <w:t>本公司经营规范，无违纪违法行为，现申请深圳市扶持金融科技发展若干措施支持事项，且所提供的资料是真实</w:t>
            </w:r>
            <w:r>
              <w:rPr>
                <w:rFonts w:ascii="仿宋_GB2312" w:eastAsia="仿宋_GB2312"/>
                <w:spacing w:val="-6"/>
                <w:szCs w:val="22"/>
                <w:highlight w:val="none"/>
              </w:rPr>
              <w:t>、</w:t>
            </w:r>
            <w:r>
              <w:rPr>
                <w:rFonts w:hint="eastAsia" w:ascii="仿宋_GB2312" w:eastAsia="仿宋_GB2312"/>
                <w:spacing w:val="-6"/>
                <w:szCs w:val="22"/>
                <w:highlight w:val="none"/>
                <w:lang w:eastAsia="zh-Hans"/>
              </w:rPr>
              <w:t>准确</w:t>
            </w:r>
            <w:r>
              <w:rPr>
                <w:rFonts w:ascii="仿宋_GB2312" w:eastAsia="仿宋_GB2312"/>
                <w:spacing w:val="-6"/>
                <w:szCs w:val="22"/>
                <w:highlight w:val="none"/>
                <w:lang w:eastAsia="zh-Hans"/>
              </w:rPr>
              <w:t>、</w:t>
            </w:r>
            <w:r>
              <w:rPr>
                <w:rFonts w:hint="eastAsia" w:ascii="仿宋_GB2312" w:eastAsia="仿宋_GB2312"/>
                <w:spacing w:val="-6"/>
                <w:szCs w:val="22"/>
                <w:highlight w:val="none"/>
                <w:lang w:eastAsia="zh-Hans"/>
              </w:rPr>
              <w:t>有效</w:t>
            </w:r>
            <w:r>
              <w:rPr>
                <w:rFonts w:ascii="仿宋_GB2312" w:eastAsia="仿宋_GB2312"/>
                <w:spacing w:val="-6"/>
                <w:szCs w:val="22"/>
                <w:highlight w:val="none"/>
                <w:lang w:eastAsia="zh-Hans"/>
              </w:rPr>
              <w:t>、</w:t>
            </w:r>
            <w:r>
              <w:rPr>
                <w:rFonts w:hint="eastAsia" w:ascii="仿宋_GB2312" w:eastAsia="仿宋_GB2312"/>
                <w:spacing w:val="-6"/>
                <w:szCs w:val="22"/>
                <w:highlight w:val="none"/>
                <w:lang w:eastAsia="zh-Hans"/>
              </w:rPr>
              <w:t>合法</w:t>
            </w:r>
            <w:r>
              <w:rPr>
                <w:rFonts w:hint="eastAsia" w:ascii="仿宋_GB2312" w:eastAsia="仿宋_GB2312"/>
                <w:spacing w:val="-6"/>
                <w:szCs w:val="22"/>
                <w:highlight w:val="none"/>
              </w:rPr>
              <w:t>的；如所填报资料与事实不符，愿意承担相应的法律责任。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pacing w:val="-6"/>
                <w:sz w:val="28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spacing w:val="-6"/>
                <w:sz w:val="28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spacing w:val="-6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pacing w:val="-6"/>
                <w:sz w:val="28"/>
                <w:highlight w:val="none"/>
              </w:rPr>
              <w:t>法定代表人签字：                    （单位公章）</w:t>
            </w:r>
          </w:p>
          <w:p>
            <w:pPr>
              <w:spacing w:line="400" w:lineRule="exact"/>
              <w:ind w:firstLine="4824" w:firstLineChars="1800"/>
              <w:jc w:val="both"/>
              <w:rPr>
                <w:rFonts w:ascii="仿宋_GB2312" w:eastAsia="仿宋_GB2312"/>
                <w:spacing w:val="-6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pacing w:val="-6"/>
                <w:sz w:val="28"/>
                <w:highlight w:val="none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3FBC27E7"/>
    <w:rsid w:val="3FB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2022-07-06T03:23:00Z</dcterms:created>
  <dc:creator>肖.GF</dc:creator>
  <cp:lastModifiedBy>肖.GF</cp:lastModifiedBy>
  <dcterms:modified xsi:type="dcterms:W3CDTF">2022-07-06T03:23:45Z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16C41B538CEC4B2EBEC2DB955942C5D3</vt:lpwstr>
  </property>
</Properties>
</file>