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overflowPunct w:val="0"/>
        <w:spacing w:line="60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pStyle w:val="7"/>
        <w:overflowPunct w:val="0"/>
        <w:spacing w:line="60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pStyle w:val="7"/>
        <w:overflowPunct w:val="0"/>
        <w:spacing w:line="600" w:lineRule="exact"/>
        <w:rPr>
          <w:rFonts w:hint="eastAsia"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附件1</w:t>
      </w:r>
    </w:p>
    <w:p>
      <w:pPr>
        <w:pStyle w:val="7"/>
        <w:overflowPunct w:val="0"/>
        <w:spacing w:before="156" w:beforeLines="50" w:after="156" w:afterLines="50" w:line="600" w:lineRule="exact"/>
        <w:jc w:val="center"/>
        <w:rPr>
          <w:rFonts w:hint="eastAsia" w:ascii="宋体" w:hAnsi="宋体" w:eastAsia="宋体" w:cs="方正小标宋_GBK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方正小标宋_GBK"/>
          <w:b/>
          <w:bCs/>
          <w:color w:val="000000"/>
          <w:sz w:val="44"/>
          <w:szCs w:val="44"/>
          <w:shd w:val="clear" w:color="auto" w:fill="FFFFFF"/>
        </w:rPr>
        <w:t>项目自我总结评价报告编制大纲</w:t>
      </w:r>
    </w:p>
    <w:bookmarkEnd w:id="0"/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  <w:gridCol w:w="1720"/>
        <w:gridCol w:w="1359"/>
        <w:gridCol w:w="1228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9" w:type="dxa"/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3"/>
                <w:szCs w:val="23"/>
              </w:rPr>
              <w:t>填报单位</w:t>
            </w:r>
          </w:p>
        </w:tc>
        <w:tc>
          <w:tcPr>
            <w:tcW w:w="6023" w:type="dxa"/>
            <w:gridSpan w:val="4"/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3"/>
                <w:szCs w:val="23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9" w:type="dxa"/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3"/>
                <w:szCs w:val="23"/>
              </w:rPr>
              <w:t>联系人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3"/>
                <w:szCs w:val="23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2944" w:type="dxa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9" w:type="dxa"/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3"/>
                <w:szCs w:val="23"/>
              </w:rPr>
              <w:t>电子邮箱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3"/>
                <w:szCs w:val="23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3"/>
                <w:szCs w:val="23"/>
              </w:rPr>
              <w:t>填报日期</w:t>
            </w:r>
          </w:p>
        </w:tc>
        <w:tc>
          <w:tcPr>
            <w:tcW w:w="2944" w:type="dxa"/>
            <w:gridSpan w:val="2"/>
            <w:noWrap w:val="0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9" w:type="dxa"/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3"/>
                <w:szCs w:val="23"/>
              </w:rPr>
              <w:t>项目名称</w:t>
            </w:r>
          </w:p>
        </w:tc>
        <w:tc>
          <w:tcPr>
            <w:tcW w:w="6023" w:type="dxa"/>
            <w:gridSpan w:val="4"/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9" w:type="dxa"/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3"/>
                <w:szCs w:val="23"/>
              </w:rPr>
              <w:t>建设地点</w:t>
            </w:r>
          </w:p>
        </w:tc>
        <w:tc>
          <w:tcPr>
            <w:tcW w:w="6023" w:type="dxa"/>
            <w:gridSpan w:val="4"/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9" w:type="dxa"/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3"/>
                <w:szCs w:val="23"/>
              </w:rPr>
              <w:t>项目类型</w:t>
            </w:r>
          </w:p>
        </w:tc>
        <w:tc>
          <w:tcPr>
            <w:tcW w:w="6023" w:type="dxa"/>
            <w:gridSpan w:val="4"/>
            <w:noWrap w:val="0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3"/>
                <w:szCs w:val="23"/>
              </w:rPr>
            </w:pPr>
            <w:r>
              <w:rPr>
                <w:rFonts w:ascii="Wingdings 2" w:hAnsi="Wingdings 2" w:eastAsia="仿宋_GB2312" w:cs="仿宋_GB2312"/>
                <w:sz w:val="23"/>
                <w:szCs w:val="23"/>
              </w:rPr>
              <w:t>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新建 </w:t>
            </w:r>
            <w:r>
              <w:rPr>
                <w:rFonts w:ascii="Wingdings 2" w:hAnsi="Wingdings 2" w:eastAsia="仿宋_GB2312" w:cs="仿宋_GB2312"/>
                <w:sz w:val="23"/>
                <w:szCs w:val="23"/>
              </w:rPr>
              <w:t>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扩建 </w:t>
            </w:r>
            <w:r>
              <w:rPr>
                <w:rFonts w:ascii="Wingdings 2" w:hAnsi="Wingdings 2" w:eastAsia="仿宋_GB2312" w:cs="仿宋_GB2312"/>
                <w:sz w:val="23"/>
                <w:szCs w:val="23"/>
              </w:rPr>
              <w:t>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改建 </w:t>
            </w:r>
            <w:r>
              <w:rPr>
                <w:rFonts w:ascii="Wingdings 2" w:hAnsi="Wingdings 2" w:eastAsia="仿宋_GB2312" w:cs="仿宋_GB2312"/>
                <w:sz w:val="23"/>
                <w:szCs w:val="23"/>
              </w:rPr>
              <w:t>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拆建 </w:t>
            </w:r>
            <w:r>
              <w:rPr>
                <w:rFonts w:ascii="Wingdings 2" w:hAnsi="Wingdings 2" w:eastAsia="仿宋_GB2312" w:cs="仿宋_GB2312"/>
                <w:sz w:val="23"/>
                <w:szCs w:val="23"/>
              </w:rPr>
              <w:t>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装修装饰 </w:t>
            </w:r>
            <w:r>
              <w:rPr>
                <w:rFonts w:ascii="Wingdings 2" w:hAnsi="Wingdings 2" w:eastAsia="仿宋_GB2312" w:cs="仿宋_GB2312"/>
                <w:sz w:val="23"/>
                <w:szCs w:val="23"/>
              </w:rPr>
              <w:t>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>设备购置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9" w:type="dxa"/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3"/>
                <w:szCs w:val="23"/>
              </w:rPr>
              <w:t>政府投资方式</w:t>
            </w:r>
          </w:p>
        </w:tc>
        <w:tc>
          <w:tcPr>
            <w:tcW w:w="6023" w:type="dxa"/>
            <w:gridSpan w:val="4"/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3"/>
                <w:szCs w:val="23"/>
              </w:rPr>
            </w:pPr>
            <w:r>
              <w:rPr>
                <w:rFonts w:ascii="Wingdings 2" w:hAnsi="Wingdings 2" w:eastAsia="仿宋_GB2312" w:cs="仿宋_GB2312"/>
                <w:sz w:val="23"/>
                <w:szCs w:val="23"/>
              </w:rPr>
              <w:t>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直接投资               </w:t>
            </w:r>
            <w:r>
              <w:rPr>
                <w:rFonts w:ascii="Wingdings 2" w:hAnsi="Wingdings 2" w:eastAsia="仿宋_GB2312" w:cs="仿宋_GB2312"/>
                <w:sz w:val="23"/>
                <w:szCs w:val="23"/>
              </w:rPr>
              <w:t>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>资本金注入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9" w:type="dxa"/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3"/>
                <w:szCs w:val="23"/>
              </w:rPr>
              <w:t>项目总投资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3"/>
                <w:szCs w:val="2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3"/>
                <w:szCs w:val="23"/>
                <w:lang w:val="en-US" w:eastAsia="zh-CN"/>
              </w:rPr>
              <w:t>万元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3"/>
                <w:szCs w:val="23"/>
              </w:rPr>
            </w:pPr>
          </w:p>
        </w:tc>
        <w:tc>
          <w:tcPr>
            <w:tcW w:w="2587" w:type="dxa"/>
            <w:gridSpan w:val="2"/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3"/>
                <w:szCs w:val="23"/>
              </w:rPr>
              <w:t>其中政府投资金额</w:t>
            </w:r>
          </w:p>
          <w:p>
            <w:pPr>
              <w:pStyle w:val="7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3"/>
                <w:szCs w:val="2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3"/>
                <w:szCs w:val="23"/>
                <w:lang w:val="en-US" w:eastAsia="zh-CN"/>
              </w:rPr>
              <w:t>万元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9" w:type="dxa"/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3"/>
                <w:szCs w:val="23"/>
              </w:rPr>
              <w:t>申请立项时间</w:t>
            </w:r>
          </w:p>
          <w:p>
            <w:pPr>
              <w:pStyle w:val="7"/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3"/>
                <w:szCs w:val="2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3"/>
                <w:szCs w:val="23"/>
                <w:lang w:val="en-US" w:eastAsia="zh-CN"/>
              </w:rPr>
              <w:t>精确到日，下同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6023" w:type="dxa"/>
            <w:gridSpan w:val="4"/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9" w:type="dxa"/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3"/>
                <w:szCs w:val="23"/>
              </w:rPr>
              <w:t>计划开工时间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3"/>
                <w:szCs w:val="23"/>
              </w:rPr>
            </w:pPr>
          </w:p>
        </w:tc>
        <w:tc>
          <w:tcPr>
            <w:tcW w:w="2587" w:type="dxa"/>
            <w:gridSpan w:val="2"/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3"/>
                <w:szCs w:val="23"/>
              </w:rPr>
              <w:t>实际开工时间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9" w:type="dxa"/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3"/>
                <w:szCs w:val="23"/>
              </w:rPr>
              <w:t>计划完工时间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3"/>
                <w:szCs w:val="23"/>
              </w:rPr>
            </w:pPr>
          </w:p>
        </w:tc>
        <w:tc>
          <w:tcPr>
            <w:tcW w:w="2587" w:type="dxa"/>
            <w:gridSpan w:val="2"/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3"/>
                <w:szCs w:val="23"/>
              </w:rPr>
              <w:t>实际完工时间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9" w:type="dxa"/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3"/>
                <w:szCs w:val="23"/>
              </w:rPr>
              <w:t>竣工验收时间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3"/>
                <w:szCs w:val="23"/>
              </w:rPr>
            </w:pPr>
          </w:p>
        </w:tc>
        <w:tc>
          <w:tcPr>
            <w:tcW w:w="2587" w:type="dxa"/>
            <w:gridSpan w:val="2"/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3"/>
                <w:szCs w:val="23"/>
              </w:rPr>
              <w:t>投入运营时间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0" w:hRule="atLeast"/>
        </w:trPr>
        <w:tc>
          <w:tcPr>
            <w:tcW w:w="2499" w:type="dxa"/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3"/>
                <w:szCs w:val="23"/>
              </w:rPr>
              <w:t>项目简介</w:t>
            </w:r>
          </w:p>
        </w:tc>
        <w:tc>
          <w:tcPr>
            <w:tcW w:w="6023" w:type="dxa"/>
            <w:gridSpan w:val="4"/>
            <w:noWrap w:val="0"/>
            <w:vAlign w:val="center"/>
          </w:tcPr>
          <w:p>
            <w:pPr>
              <w:pStyle w:val="7"/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3"/>
                <w:szCs w:val="23"/>
              </w:rPr>
            </w:pPr>
          </w:p>
        </w:tc>
      </w:tr>
    </w:tbl>
    <w:p>
      <w:pPr>
        <w:sectPr>
          <w:footerReference r:id="rId3" w:type="default"/>
          <w:pgSz w:w="11906" w:h="16838"/>
          <w:pgMar w:top="1440" w:right="1800" w:bottom="1440" w:left="1800" w:header="851" w:footer="737" w:gutter="0"/>
          <w:pgNumType w:fmt="decimal"/>
          <w:cols w:space="720" w:num="1"/>
          <w:docGrid w:type="lines" w:linePitch="312" w:charSpace="0"/>
        </w:sectPr>
      </w:pPr>
    </w:p>
    <w:p>
      <w:pPr>
        <w:pStyle w:val="7"/>
        <w:shd w:val="clear" w:color="FFFFFF" w:fill="auto"/>
        <w:overflowPunct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项目自我总结评价报告必须客观、真实、准确地反映项目实际情况。报告编制可参考以下提纲：</w:t>
      </w:r>
    </w:p>
    <w:p>
      <w:pPr>
        <w:pStyle w:val="7"/>
        <w:shd w:val="clear" w:color="FFFFFF" w:fill="auto"/>
        <w:overflowPunct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一、项目概况。包括项目目标、建设内容、投资估算、资金来源及到位情况、实施进度、概算批复及执行情况等。</w:t>
      </w:r>
    </w:p>
    <w:p>
      <w:pPr>
        <w:pStyle w:val="7"/>
        <w:shd w:val="clear" w:color="FFFFFF" w:fill="auto"/>
        <w:overflowPunct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二、项目前期决策过程总结。包括项目建议书、规划选址、用地、环保、节能、重大项目社会稳定风险评估、可行性研究报告、初步设计概算等审批情况。</w:t>
      </w:r>
    </w:p>
    <w:p>
      <w:pPr>
        <w:pStyle w:val="7"/>
        <w:shd w:val="clear" w:color="FFFFFF" w:fill="auto"/>
        <w:overflowPunct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三、项目建设实施过程总结。包括前期准备、建设过程（含投资、质量和工期控制等情况）、合同管理、组织管理、工程验收、信息档案管理等。</w:t>
      </w:r>
    </w:p>
    <w:p>
      <w:pPr>
        <w:pStyle w:val="7"/>
        <w:shd w:val="clear" w:color="FFFFFF" w:fill="auto"/>
        <w:overflowPunct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四、项目运营过程总结。包括运营准备、运营管理、仪器设备运转情况、项目运营后服务规模和服务水平等与预期差异情况等。</w:t>
      </w:r>
    </w:p>
    <w:p>
      <w:pPr>
        <w:pStyle w:val="7"/>
        <w:shd w:val="clear" w:color="FFFFFF" w:fill="auto"/>
        <w:overflowPunct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五、项目实施效果。包括社会效益、经济效益（直接经济效益、财政收支情况、对地方经济增长促进程度、对产业行业促进程度等）、技术效益、环境效益（资源节约、环境保护、节能减排等）。</w:t>
      </w:r>
    </w:p>
    <w:p>
      <w:pPr>
        <w:pStyle w:val="7"/>
        <w:shd w:val="clear" w:color="FFFFFF" w:fill="auto"/>
        <w:overflowPunct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六、项目目标实现情况。包括项目工程建设目标、技术能力目标、社会效益目标、经济效益目标等的实现程度，分析目标实现与预期的差距和原因等。</w:t>
      </w:r>
    </w:p>
    <w:p>
      <w:pPr>
        <w:pStyle w:val="7"/>
        <w:shd w:val="clear" w:color="FFFFFF" w:fill="auto"/>
        <w:overflowPunct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七、项目可持续性。包括项目可改造能力、可维护能力、财务可持续性、风险控制能力等。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八、项目建设的主要经验教训和相关建议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sectPr>
      <w:pgSz w:w="11906" w:h="16838"/>
      <w:pgMar w:top="1440" w:right="1800" w:bottom="1440" w:left="1800" w:header="851" w:footer="73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5A6C16-BE75-4F51-A2CB-2FC731F2A1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48257CC-A570-4677-930E-06B568492E55}"/>
  </w:font>
  <w:font w:name="方正小标宋_GBK">
    <w:altName w:val="微软雅黑"/>
    <w:panose1 w:val="02000000000000000000"/>
    <w:charset w:val="86"/>
    <w:family w:val="roman"/>
    <w:pitch w:val="default"/>
    <w:sig w:usb0="00000000" w:usb1="00000000" w:usb2="00000000" w:usb3="00000000" w:csb0="00040000" w:csb1="00000000"/>
    <w:embedRegular r:id="rId3" w:fontKey="{6536A76E-5B17-49A1-AEDB-633635F0082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8A25D5B8-AC57-4942-9FAE-FC7FE6C668E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  <w:embedRegular r:id="rId5" w:fontKey="{FF534572-ACD2-4EAD-A959-999835BDDC8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>—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ZjllNWI0MTE2ZWQyNjk3MjdkMDA3MjZlMzhkMzEifQ=="/>
  </w:docVars>
  <w:rsids>
    <w:rsidRoot w:val="00C13E74"/>
    <w:rsid w:val="0063442B"/>
    <w:rsid w:val="0076278C"/>
    <w:rsid w:val="008B5DEA"/>
    <w:rsid w:val="00C13E74"/>
    <w:rsid w:val="11AFBDDC"/>
    <w:rsid w:val="24CD3CB5"/>
    <w:rsid w:val="28C463BB"/>
    <w:rsid w:val="3A1F0C99"/>
    <w:rsid w:val="3B2A0822"/>
    <w:rsid w:val="3FBF8D2F"/>
    <w:rsid w:val="43F00635"/>
    <w:rsid w:val="4D2551FB"/>
    <w:rsid w:val="4E3E4197"/>
    <w:rsid w:val="5B864B74"/>
    <w:rsid w:val="609F48F7"/>
    <w:rsid w:val="617D1584"/>
    <w:rsid w:val="68D63F59"/>
    <w:rsid w:val="7522694C"/>
    <w:rsid w:val="77FDD6B9"/>
    <w:rsid w:val="793F1E4C"/>
    <w:rsid w:val="7D035501"/>
    <w:rsid w:val="FBFDE1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eastAsia="宋体"/>
      <w:sz w:val="20"/>
      <w:szCs w:val="2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able of figures"/>
    <w:basedOn w:val="7"/>
    <w:next w:val="7"/>
    <w:unhideWhenUsed/>
    <w:qFormat/>
    <w:uiPriority w:val="99"/>
    <w:pPr>
      <w:ind w:left="200" w:leftChars="200" w:hanging="200" w:hangingChars="200"/>
    </w:pPr>
  </w:style>
  <w:style w:type="paragraph" w:customStyle="1" w:styleId="7">
    <w:name w:val="正文_0"/>
    <w:next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4383</Words>
  <Characters>4396</Characters>
  <Lines>31</Lines>
  <Paragraphs>8</Paragraphs>
  <TotalTime>118</TotalTime>
  <ScaleCrop>false</ScaleCrop>
  <LinksUpToDate>false</LinksUpToDate>
  <CharactersWithSpaces>4500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2023-09-06T23:09:00Z</dcterms:created>
  <dc:creator>汤靖</dc:creator>
  <cp:lastModifiedBy>小陈</cp:lastModifiedBy>
  <cp:lastPrinted>2023-10-17T08:38:00Z</cp:lastPrinted>
  <dcterms:modified xsi:type="dcterms:W3CDTF">2023-11-01T01:55:06Z</dcterms:modified>
  <dc:title>深圳市发展改革委关于印发《深圳市政府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0F224936B98E485491D4C03E95A116CE_13</vt:lpwstr>
  </property>
</Properties>
</file>