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  <w:tab w:val="left" w:pos="1276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重庆市既有公共建筑绿色化改造效果核定机构名单</w:t>
      </w:r>
    </w:p>
    <w:tbl>
      <w:tblPr>
        <w:tblStyle w:val="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211"/>
        <w:gridCol w:w="127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重庆大学（土木建筑学院）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丁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勇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13508385852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中煤科工重庆设计研究院（集团）有限公司（绿色建筑设计研究院）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刘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军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13647641473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中机中联工程有限公司（建筑工程事业部建筑技术研究院）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杨芳乙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13883829973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重庆市住房和城乡建设技术发展中心（绿色建筑与技术推广科）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陈红霞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</w:rPr>
              <w:t>13883921664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重庆市设计院有限公司（绿色建筑研究院）</w:t>
            </w:r>
          </w:p>
        </w:tc>
        <w:tc>
          <w:tcPr>
            <w:tcW w:w="4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戴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  <w:t>博</w:t>
            </w:r>
          </w:p>
        </w:tc>
        <w:tc>
          <w:tcPr>
            <w:tcW w:w="9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276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13594678211</w:t>
            </w:r>
          </w:p>
        </w:tc>
      </w:tr>
    </w:tbl>
    <w:p>
      <w:pPr>
        <w:adjustRightInd w:val="0"/>
        <w:snapToGrid w:val="0"/>
        <w:spacing w:line="560" w:lineRule="exact"/>
        <w:ind w:right="360"/>
        <w:jc w:val="right"/>
        <w:rPr>
          <w:rFonts w:hint="eastAsia" w:eastAsia="方正仿宋_GBK"/>
          <w:spacing w:val="2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2023-01-09T11:47:41Z</dcterms:created>
  <dc:creator>Administrator</dc:creator>
  <cp:lastModifiedBy>ping</cp:lastModifiedBy>
  <dcterms:modified xsi:type="dcterms:W3CDTF">2023-01-09T11:47:55Z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60BA18454256494280C6D945F461CD7E</vt:lpwstr>
  </property>
</Properties>
</file>