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ascii="Times New Roman" w:hAnsi="Times New Roman" w:eastAsia="宋体" w:cs="Times New Roman"/>
          <w:color w:val="2E383D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color w:val="2E383D"/>
          <w:kern w:val="0"/>
          <w:sz w:val="32"/>
          <w:szCs w:val="32"/>
        </w:rPr>
        <w:t>附件</w:t>
      </w:r>
      <w:r>
        <w:rPr>
          <w:rFonts w:ascii="Times New Roman" w:hAnsi="Times New Roman" w:eastAsia="宋体" w:cs="Times New Roman"/>
          <w:color w:val="2E383D"/>
          <w:kern w:val="0"/>
          <w:sz w:val="32"/>
          <w:szCs w:val="32"/>
        </w:rPr>
        <w:t>3</w:t>
      </w:r>
    </w:p>
    <w:p>
      <w:pPr>
        <w:widowControl/>
        <w:spacing w:line="600" w:lineRule="atLeast"/>
        <w:jc w:val="center"/>
        <w:rPr>
          <w:rFonts w:ascii="Times New Roman" w:hAnsi="Times New Roman" w:eastAsia="宋体" w:cs="Times New Roman"/>
          <w:color w:val="2E383D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2E383D"/>
          <w:kern w:val="0"/>
          <w:sz w:val="36"/>
          <w:szCs w:val="36"/>
        </w:rPr>
        <w:t>2017-2020年全省国内海洋捕捞产量控制指标</w:t>
      </w:r>
      <w:bookmarkEnd w:id="0"/>
    </w:p>
    <w:p>
      <w:pPr>
        <w:widowControl/>
        <w:spacing w:line="560" w:lineRule="atLeast"/>
        <w:jc w:val="right"/>
        <w:rPr>
          <w:rFonts w:ascii="Times New Roman" w:hAnsi="Times New Roman" w:eastAsia="宋体" w:cs="Times New Roman"/>
          <w:color w:val="2E383D"/>
          <w:kern w:val="0"/>
          <w:sz w:val="30"/>
          <w:szCs w:val="30"/>
        </w:rPr>
      </w:pPr>
      <w:r>
        <w:rPr>
          <w:rFonts w:hint="eastAsia" w:ascii="楷体_GB2312" w:hAnsi="Times New Roman" w:eastAsia="楷体_GB2312" w:cs="Times New Roman"/>
          <w:color w:val="2E383D"/>
          <w:kern w:val="0"/>
          <w:sz w:val="28"/>
          <w:szCs w:val="28"/>
        </w:rPr>
        <w:t>单位：吨</w:t>
      </w:r>
    </w:p>
    <w:tbl>
      <w:tblPr>
        <w:tblStyle w:val="2"/>
        <w:tblW w:w="852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472"/>
        <w:gridCol w:w="1505"/>
        <w:gridCol w:w="1276"/>
        <w:gridCol w:w="1417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地</w:t>
            </w: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区</w:t>
            </w:r>
          </w:p>
        </w:tc>
        <w:tc>
          <w:tcPr>
            <w:tcW w:w="147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基数</w:t>
            </w:r>
          </w:p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2015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年）</w:t>
            </w:r>
          </w:p>
        </w:tc>
        <w:tc>
          <w:tcPr>
            <w:tcW w:w="56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分年度控制数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2017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2018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2019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全省合计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3366966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3198618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2974664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2766391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2572700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宁波市小计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619638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588656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547441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509112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473466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江北区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5067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4814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4477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4163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北仑区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1214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1073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鄞州区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3339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3172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2950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2743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奉化区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148697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131226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122066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113520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慈溪市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2605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2475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2302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余姚市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2056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1953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1816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宁海县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8659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8226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7650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7114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象山县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447880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425736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395889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368148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342373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开发区等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121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温州市小计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493165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468507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435704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405198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376828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龙湾区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666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588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洞头区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161216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153155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142432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132459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123185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乐清市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2784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2645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2460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瑞安市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86301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76246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70907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65943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平阳县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55315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52549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48870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45448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42266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苍南县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186560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177232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164823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153283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142551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开发区等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323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嘉兴市小计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693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569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平湖市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570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468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海盐县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123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绍兴市小计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1026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975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906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上虞区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1026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906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舟山市小计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1149811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1092321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1015841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944716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878571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定海区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48419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45998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42777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39782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36997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普陀区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454644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431913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401672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373548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347394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岱山县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391596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372016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345969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321746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299219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嵊泗县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255152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242394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225423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209640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194962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台州市小计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1102633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1047501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974160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905953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842522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椒江区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246749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234412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202736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188541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路桥区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42686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40552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37713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35072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32616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温岭市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516775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490935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456562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424596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394868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临海市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101935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96838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90058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83752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77888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玉环县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177225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168364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156576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145613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135418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三门县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17263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15252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14184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13191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33C40"/>
    <w:rsid w:val="0E833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2021-08-19T03:29:00Z</dcterms:created>
  <dc:creator>fionxu</dc:creator>
  <cp:lastModifiedBy>fionxu</cp:lastModifiedBy>
  <dcterms:modified xsi:type="dcterms:W3CDTF">2021-08-19T03:30:33Z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