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44"/>
          <w:szCs w:val="44"/>
        </w:rPr>
      </w:pPr>
      <w:bookmarkStart w:id="0" w:name="_GoBack"/>
      <w:bookmarkEnd w:id="0"/>
    </w:p>
    <w:p>
      <w:pPr>
        <w:keepNext w:val="0"/>
        <w:keepLines w:val="0"/>
        <w:pageBreakBefore w:val="0"/>
        <w:widowControl w:val="0"/>
        <w:kinsoku/>
        <w:wordWrap/>
        <w:overflowPunct/>
        <w:topLinePunct w:val="0"/>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val="0"/>
          <w:bCs w:val="0"/>
          <w:sz w:val="44"/>
          <w:szCs w:val="44"/>
        </w:rPr>
      </w:pPr>
      <w:r>
        <w:rPr>
          <w:rFonts w:hint="default" w:asciiTheme="minorEastAsia" w:hAnsiTheme="minorEastAsia" w:eastAsiaTheme="minorEastAsia" w:cstheme="minorEastAsia"/>
          <w:b w:val="0"/>
          <w:bCs w:val="0"/>
          <w:sz w:val="44"/>
          <w:szCs w:val="44"/>
        </w:rPr>
        <w:t>湖北省市场监督管理局关于印发《湖北省省级质检中心筹建验收工作程序》的通知</w:t>
      </w:r>
    </w:p>
    <w:p>
      <w:pPr>
        <w:keepNext w:val="0"/>
        <w:keepLines w:val="0"/>
        <w:pageBreakBefore w:val="0"/>
        <w:widowControl w:val="0"/>
        <w:kinsoku/>
        <w:wordWrap/>
        <w:overflowPunct/>
        <w:topLinePunct w:val="0"/>
        <w:autoSpaceDN/>
        <w:bidi w:val="0"/>
        <w:adjustRightInd/>
        <w:snapToGrid/>
        <w:spacing w:line="240" w:lineRule="auto"/>
        <w:jc w:val="center"/>
        <w:textAlignment w:val="auto"/>
        <w:rPr>
          <w:rFonts w:eastAsia="方正小标宋_GBK"/>
          <w:b w:val="0"/>
          <w:bCs w:val="0"/>
          <w:sz w:val="36"/>
          <w:szCs w:val="44"/>
        </w:rPr>
      </w:pPr>
    </w:p>
    <w:p>
      <w:pPr>
        <w:keepNext w:val="0"/>
        <w:keepLines w:val="0"/>
        <w:pageBreakBefore w:val="0"/>
        <w:widowControl w:val="0"/>
        <w:kinsoku/>
        <w:wordWrap/>
        <w:overflowPunct/>
        <w:topLinePunct w:val="0"/>
        <w:autoSpaceDE w:val="0"/>
        <w:autoSpaceDN/>
        <w:bidi w:val="0"/>
        <w:adjustRightInd/>
        <w:snapToGrid/>
        <w:spacing w:line="240" w:lineRule="auto"/>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各市、州、直管市、神农架林区市场监管局，有关技术机构:</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《湖北省省级质检中心筹建验收工作程序》已经省局局务会议审议通过，现印发给你们，请遵照执行。</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湖北省市场监督管理局</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2022年3月25日</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spacing w:line="579" w:lineRule="exact"/>
        <w:jc w:val="center"/>
        <w:rPr>
          <w:rFonts w:hint="eastAsia" w:ascii="等线" w:hAnsi="等线" w:eastAsia="等线" w:cs="Times New Roman"/>
          <w:szCs w:val="32"/>
        </w:rPr>
      </w:pPr>
      <w:r>
        <w:rPr>
          <w:rFonts w:hint="eastAsia" w:ascii="方正小标宋_GBK" w:hAnsi="等线" w:eastAsia="方正小标宋_GBK" w:cs="Times New Roman"/>
          <w:sz w:val="44"/>
          <w:szCs w:val="44"/>
        </w:rPr>
        <w:t>湖北省省级质检中心筹建验收工作程序</w:t>
      </w:r>
    </w:p>
    <w:p>
      <w:pPr>
        <w:spacing w:line="579" w:lineRule="exact"/>
        <w:rPr>
          <w:rFonts w:hint="eastAsia" w:ascii="等线" w:hAnsi="等线" w:eastAsia="等线" w:cs="Times New Roman"/>
          <w:szCs w:val="32"/>
        </w:rPr>
      </w:pPr>
    </w:p>
    <w:p>
      <w:pPr>
        <w:spacing w:line="579" w:lineRule="exact"/>
        <w:ind w:firstLine="640" w:firstLineChars="200"/>
        <w:rPr>
          <w:rFonts w:hint="eastAsia" w:ascii="方正仿宋_GBK" w:hAnsi="等线" w:eastAsia="方正仿宋_GBK" w:cs="Times New Roman"/>
          <w:sz w:val="32"/>
          <w:szCs w:val="22"/>
        </w:rPr>
      </w:pPr>
      <w:r>
        <w:rPr>
          <w:rFonts w:hint="eastAsia" w:ascii="方正仿宋_GBK" w:hAnsi="等线" w:eastAsia="方正仿宋_GBK" w:cs="Times New Roman"/>
          <w:sz w:val="32"/>
          <w:szCs w:val="32"/>
        </w:rPr>
        <w:t>根据《省人民政府关于印发〈湖北省开展质量提升行动加快建设质量强省实施方案〉的通知》（鄂发〔2018〕15号）和《省人民政府关于印发湖北省加强质量认证体系建设促进全面质量管理实施方案的通知》（鄂政发〔2019〕23号）有关要求，为进一步规范湖北省省级产品质量检验检测中心（以下简称省级质检中心）筹建与验收工作，提升省级质检中心技术能力，发挥省级质检中心公共技术服务作用，更好服务市场监管工作，特遵循公平公正、科学合理原则制定本工作程序。</w:t>
      </w:r>
    </w:p>
    <w:p>
      <w:pPr>
        <w:spacing w:line="579" w:lineRule="exact"/>
        <w:ind w:firstLine="640" w:firstLineChars="200"/>
        <w:outlineLvl w:val="0"/>
        <w:rPr>
          <w:rFonts w:ascii="等线" w:hAnsi="等线" w:eastAsia="黑体" w:cs="Times New Roman"/>
          <w:sz w:val="32"/>
          <w:szCs w:val="32"/>
        </w:rPr>
      </w:pPr>
      <w:r>
        <w:rPr>
          <w:rFonts w:ascii="等线" w:hAnsi="等线" w:eastAsia="黑体" w:cs="Times New Roman"/>
          <w:sz w:val="32"/>
          <w:szCs w:val="32"/>
        </w:rPr>
        <w:t>一、筹建工作程序</w:t>
      </w:r>
    </w:p>
    <w:p>
      <w:pPr>
        <w:spacing w:line="579" w:lineRule="exact"/>
        <w:ind w:firstLine="640" w:firstLineChars="200"/>
        <w:outlineLvl w:val="0"/>
        <w:rPr>
          <w:rFonts w:ascii="方正楷体_GBK" w:hAnsi="等线" w:eastAsia="方正楷体_GBK" w:cs="Times New Roman"/>
          <w:sz w:val="32"/>
          <w:szCs w:val="32"/>
        </w:rPr>
      </w:pPr>
      <w:r>
        <w:rPr>
          <w:rFonts w:hint="eastAsia" w:ascii="方正楷体_GBK" w:hAnsi="等线" w:eastAsia="方正楷体_GBK" w:cs="Times New Roman"/>
          <w:sz w:val="32"/>
          <w:szCs w:val="32"/>
        </w:rPr>
        <w:t>（一）申报原则</w:t>
      </w:r>
    </w:p>
    <w:p>
      <w:pPr>
        <w:spacing w:line="579" w:lineRule="exact"/>
        <w:ind w:firstLine="643" w:firstLineChars="200"/>
        <w:outlineLvl w:val="0"/>
        <w:rPr>
          <w:rFonts w:ascii="方正仿宋_GBK" w:hAnsi="等线" w:eastAsia="方正仿宋_GBK" w:cs="Times New Roman"/>
          <w:sz w:val="32"/>
          <w:szCs w:val="32"/>
        </w:rPr>
      </w:pPr>
      <w:r>
        <w:rPr>
          <w:rFonts w:ascii="方正仿宋_GBK" w:hAnsi="等线" w:eastAsia="方正仿宋_GBK" w:cs="Times New Roman"/>
          <w:b/>
          <w:bCs/>
          <w:sz w:val="32"/>
          <w:szCs w:val="32"/>
        </w:rPr>
        <w:t>1.产业基础较好。</w:t>
      </w:r>
      <w:r>
        <w:rPr>
          <w:rFonts w:ascii="方正仿宋_GBK" w:hAnsi="等线" w:eastAsia="方正仿宋_GBK" w:cs="Times New Roman"/>
          <w:sz w:val="32"/>
          <w:szCs w:val="32"/>
        </w:rPr>
        <w:t>申请筹建的省级质检中心相关产业应符合产业发展政策，是区域支柱产业或优势产业，具备较大的产业规模和较高产业集聚度。</w:t>
      </w:r>
    </w:p>
    <w:p>
      <w:pPr>
        <w:spacing w:line="579" w:lineRule="exact"/>
        <w:ind w:firstLine="643" w:firstLineChars="200"/>
        <w:outlineLvl w:val="0"/>
        <w:rPr>
          <w:rFonts w:ascii="方正仿宋_GBK" w:hAnsi="等线" w:eastAsia="方正仿宋_GBK" w:cs="Times New Roman"/>
          <w:sz w:val="32"/>
          <w:szCs w:val="32"/>
        </w:rPr>
      </w:pPr>
      <w:r>
        <w:rPr>
          <w:rFonts w:hint="eastAsia" w:ascii="方正仿宋_GBK" w:hAnsi="等线" w:eastAsia="方正仿宋_GBK" w:cs="Times New Roman"/>
          <w:b/>
          <w:bCs/>
          <w:sz w:val="32"/>
          <w:szCs w:val="32"/>
        </w:rPr>
        <w:t>2</w:t>
      </w:r>
      <w:r>
        <w:rPr>
          <w:rFonts w:ascii="方正仿宋_GBK" w:hAnsi="等线" w:eastAsia="方正仿宋_GBK" w:cs="Times New Roman"/>
          <w:b/>
          <w:bCs/>
          <w:sz w:val="32"/>
          <w:szCs w:val="32"/>
        </w:rPr>
        <w:t>.技术实力较强。</w:t>
      </w:r>
      <w:r>
        <w:rPr>
          <w:rFonts w:ascii="方正仿宋_GBK" w:hAnsi="等线" w:eastAsia="方正仿宋_GBK" w:cs="Times New Roman"/>
          <w:sz w:val="32"/>
          <w:szCs w:val="32"/>
        </w:rPr>
        <w:t>申请筹建省级质检中心的承建单位</w:t>
      </w:r>
      <w:r>
        <w:rPr>
          <w:rFonts w:hint="eastAsia" w:ascii="方正仿宋_GBK" w:hAnsi="等线" w:eastAsia="方正仿宋_GBK" w:cs="Times New Roman"/>
          <w:sz w:val="32"/>
          <w:szCs w:val="32"/>
        </w:rPr>
        <w:t>应是独立法人机构，</w:t>
      </w:r>
      <w:r>
        <w:rPr>
          <w:rFonts w:ascii="方正仿宋_GBK" w:hAnsi="等线" w:eastAsia="方正仿宋_GBK" w:cs="Times New Roman"/>
          <w:sz w:val="32"/>
          <w:szCs w:val="32"/>
        </w:rPr>
        <w:t>应具有检测机构资质并具有</w:t>
      </w:r>
      <w:r>
        <w:rPr>
          <w:rFonts w:hint="eastAsia" w:ascii="方正仿宋_GBK" w:hAnsi="等线" w:eastAsia="方正仿宋_GBK" w:cs="Times New Roman"/>
          <w:sz w:val="32"/>
          <w:szCs w:val="32"/>
        </w:rPr>
        <w:t>2</w:t>
      </w:r>
      <w:r>
        <w:rPr>
          <w:rFonts w:ascii="方正仿宋_GBK" w:hAnsi="等线" w:eastAsia="方正仿宋_GBK" w:cs="Times New Roman"/>
          <w:sz w:val="32"/>
          <w:szCs w:val="32"/>
        </w:rPr>
        <w:t>年以上检测经历</w:t>
      </w:r>
      <w:r>
        <w:rPr>
          <w:rFonts w:hint="eastAsia" w:ascii="方正仿宋_GBK" w:hAnsi="等线" w:eastAsia="方正仿宋_GBK" w:cs="Times New Roman"/>
          <w:sz w:val="32"/>
          <w:szCs w:val="32"/>
        </w:rPr>
        <w:t>，</w:t>
      </w:r>
      <w:r>
        <w:rPr>
          <w:rFonts w:ascii="方正仿宋_GBK" w:hAnsi="等线" w:eastAsia="方正仿宋_GBK" w:cs="Times New Roman"/>
          <w:sz w:val="32"/>
          <w:szCs w:val="32"/>
        </w:rPr>
        <w:t>同时具有检测人员</w:t>
      </w:r>
      <w:r>
        <w:rPr>
          <w:rFonts w:hint="eastAsia" w:ascii="方正仿宋_GBK" w:hAnsi="等线" w:eastAsia="方正仿宋_GBK" w:cs="Times New Roman"/>
          <w:sz w:val="32"/>
          <w:szCs w:val="32"/>
        </w:rPr>
        <w:t>1</w:t>
      </w:r>
      <w:r>
        <w:rPr>
          <w:rFonts w:ascii="方正仿宋_GBK" w:hAnsi="等线" w:eastAsia="方正仿宋_GBK" w:cs="Times New Roman"/>
          <w:sz w:val="32"/>
          <w:szCs w:val="32"/>
        </w:rPr>
        <w:t>0人以上</w:t>
      </w:r>
      <w:r>
        <w:rPr>
          <w:rFonts w:hint="eastAsia" w:ascii="方正仿宋_GBK" w:hAnsi="等线" w:eastAsia="方正仿宋_GBK" w:cs="Times New Roman"/>
          <w:sz w:val="32"/>
          <w:szCs w:val="32"/>
        </w:rPr>
        <w:t>。</w:t>
      </w:r>
    </w:p>
    <w:p>
      <w:pPr>
        <w:spacing w:line="579" w:lineRule="exact"/>
        <w:ind w:firstLine="643" w:firstLineChars="200"/>
        <w:outlineLvl w:val="0"/>
        <w:rPr>
          <w:rFonts w:ascii="方正仿宋_GBK" w:hAnsi="等线" w:eastAsia="方正仿宋_GBK" w:cs="Times New Roman"/>
          <w:sz w:val="32"/>
          <w:szCs w:val="32"/>
        </w:rPr>
      </w:pPr>
      <w:r>
        <w:rPr>
          <w:rFonts w:hint="eastAsia" w:ascii="方正仿宋_GBK" w:hAnsi="等线" w:eastAsia="方正仿宋_GBK" w:cs="Times New Roman"/>
          <w:b/>
          <w:bCs/>
          <w:sz w:val="32"/>
          <w:szCs w:val="32"/>
        </w:rPr>
        <w:t>3</w:t>
      </w:r>
      <w:r>
        <w:rPr>
          <w:rFonts w:ascii="方正仿宋_GBK" w:hAnsi="等线" w:eastAsia="方正仿宋_GBK" w:cs="Times New Roman"/>
          <w:b/>
          <w:bCs/>
          <w:sz w:val="32"/>
          <w:szCs w:val="32"/>
        </w:rPr>
        <w:t>.地方政府支持力度较大</w:t>
      </w:r>
      <w:r>
        <w:rPr>
          <w:rFonts w:hint="eastAsia" w:ascii="方正仿宋_GBK" w:hAnsi="等线" w:eastAsia="方正仿宋_GBK" w:cs="Times New Roman"/>
          <w:b/>
          <w:bCs/>
          <w:sz w:val="32"/>
          <w:szCs w:val="32"/>
        </w:rPr>
        <w:t>或承建单位自身实力较强</w:t>
      </w:r>
      <w:r>
        <w:rPr>
          <w:rFonts w:ascii="方正仿宋_GBK" w:hAnsi="等线" w:eastAsia="方正仿宋_GBK" w:cs="Times New Roman"/>
          <w:b/>
          <w:bCs/>
          <w:sz w:val="32"/>
          <w:szCs w:val="32"/>
        </w:rPr>
        <w:t>。</w:t>
      </w:r>
      <w:r>
        <w:rPr>
          <w:rFonts w:ascii="方正仿宋_GBK" w:hAnsi="等线" w:eastAsia="方正仿宋_GBK" w:cs="Times New Roman"/>
          <w:sz w:val="32"/>
          <w:szCs w:val="32"/>
        </w:rPr>
        <w:t>申请筹建省级质检中心所在地地方政府</w:t>
      </w:r>
      <w:r>
        <w:rPr>
          <w:rFonts w:hint="eastAsia" w:ascii="方正仿宋_GBK" w:hAnsi="等线" w:eastAsia="方正仿宋_GBK" w:cs="Times New Roman"/>
          <w:sz w:val="32"/>
          <w:szCs w:val="32"/>
        </w:rPr>
        <w:t>支持文件或承建单位自身实力证明，及其他能够</w:t>
      </w:r>
      <w:r>
        <w:rPr>
          <w:rFonts w:ascii="方正仿宋_GBK" w:hAnsi="等线" w:eastAsia="方正仿宋_GBK" w:cs="Times New Roman"/>
          <w:sz w:val="32"/>
          <w:szCs w:val="32"/>
        </w:rPr>
        <w:t>保证</w:t>
      </w:r>
      <w:r>
        <w:rPr>
          <w:rFonts w:hint="eastAsia" w:ascii="方正仿宋_GBK" w:hAnsi="等线" w:eastAsia="方正仿宋_GBK" w:cs="Times New Roman"/>
          <w:sz w:val="32"/>
          <w:szCs w:val="32"/>
        </w:rPr>
        <w:t>项目实施的证明材料。</w:t>
      </w:r>
    </w:p>
    <w:p>
      <w:pPr>
        <w:spacing w:line="579" w:lineRule="exact"/>
        <w:ind w:firstLine="643" w:firstLineChars="200"/>
        <w:outlineLvl w:val="0"/>
        <w:rPr>
          <w:rFonts w:ascii="方正仿宋_GBK" w:hAnsi="等线" w:eastAsia="方正仿宋_GBK" w:cs="Times New Roman"/>
          <w:sz w:val="32"/>
          <w:szCs w:val="32"/>
        </w:rPr>
      </w:pPr>
      <w:r>
        <w:rPr>
          <w:rFonts w:hint="eastAsia" w:ascii="方正仿宋_GBK" w:hAnsi="等线" w:eastAsia="方正仿宋_GBK" w:cs="Times New Roman"/>
          <w:b/>
          <w:bCs/>
          <w:sz w:val="32"/>
          <w:szCs w:val="32"/>
        </w:rPr>
        <w:t>4</w:t>
      </w:r>
      <w:r>
        <w:rPr>
          <w:rFonts w:ascii="方正仿宋_GBK" w:hAnsi="等线" w:eastAsia="方正仿宋_GBK" w:cs="Times New Roman"/>
          <w:b/>
          <w:bCs/>
          <w:sz w:val="32"/>
          <w:szCs w:val="32"/>
        </w:rPr>
        <w:t>.完成情况较好。</w:t>
      </w:r>
      <w:r>
        <w:rPr>
          <w:rFonts w:ascii="方正仿宋_GBK" w:hAnsi="等线" w:eastAsia="方正仿宋_GBK" w:cs="Times New Roman"/>
          <w:sz w:val="32"/>
          <w:szCs w:val="32"/>
        </w:rPr>
        <w:t>能按照筹建要求落实省级质检中心建设各项预期目标。筹建单位无超过</w:t>
      </w:r>
      <w:r>
        <w:rPr>
          <w:rFonts w:ascii="方正仿宋_GBK" w:hAnsi="等线" w:eastAsia="方正仿宋_GBK" w:cs="Times New Roman"/>
          <w:sz w:val="32"/>
          <w:szCs w:val="32"/>
          <w:lang w:val="en"/>
        </w:rPr>
        <w:t>48</w:t>
      </w:r>
      <w:r>
        <w:rPr>
          <w:rFonts w:ascii="方正仿宋_GBK" w:hAnsi="等线" w:eastAsia="方正仿宋_GBK" w:cs="Times New Roman"/>
          <w:sz w:val="32"/>
          <w:szCs w:val="32"/>
        </w:rPr>
        <w:t>个月未通过验收的省级质检中心。</w:t>
      </w:r>
    </w:p>
    <w:p>
      <w:pPr>
        <w:spacing w:line="579" w:lineRule="exact"/>
        <w:ind w:firstLine="643" w:firstLineChars="200"/>
        <w:outlineLvl w:val="0"/>
        <w:rPr>
          <w:rFonts w:hint="eastAsia" w:ascii="方正仿宋_GBK" w:hAnsi="等线" w:eastAsia="方正仿宋_GBK" w:cs="Times New Roman"/>
          <w:sz w:val="32"/>
          <w:szCs w:val="32"/>
        </w:rPr>
      </w:pPr>
      <w:r>
        <w:rPr>
          <w:rFonts w:ascii="方正仿宋_GBK" w:hAnsi="等线" w:eastAsia="方正仿宋_GBK" w:cs="Times New Roman"/>
          <w:b/>
          <w:bCs/>
          <w:sz w:val="32"/>
          <w:szCs w:val="32"/>
          <w:lang w:val="en"/>
        </w:rPr>
        <w:t>5.</w:t>
      </w:r>
      <w:r>
        <w:rPr>
          <w:rFonts w:hint="eastAsia" w:ascii="方正仿宋_GBK" w:hAnsi="等线" w:eastAsia="方正仿宋_GBK" w:cs="Times New Roman"/>
          <w:b/>
          <w:bCs/>
          <w:sz w:val="32"/>
          <w:szCs w:val="32"/>
        </w:rPr>
        <w:t>无不良信用记录。</w:t>
      </w:r>
      <w:r>
        <w:rPr>
          <w:rFonts w:ascii="方正仿宋_GBK" w:hAnsi="等线" w:eastAsia="方正仿宋_GBK" w:cs="Times New Roman"/>
          <w:sz w:val="32"/>
          <w:szCs w:val="32"/>
        </w:rPr>
        <w:t>申请筹建省级质检中心</w:t>
      </w:r>
      <w:r>
        <w:rPr>
          <w:rFonts w:hint="eastAsia" w:ascii="方正仿宋_GBK" w:hAnsi="等线" w:eastAsia="方正仿宋_GBK" w:cs="Times New Roman"/>
          <w:sz w:val="32"/>
          <w:szCs w:val="32"/>
        </w:rPr>
        <w:t>的承建单位应在近三年内无重大质量、安全事故，无重大经济纠纷，无商业贿赂、行政处罚等不良行为记录。</w:t>
      </w:r>
    </w:p>
    <w:p>
      <w:pPr>
        <w:spacing w:line="579" w:lineRule="exact"/>
        <w:ind w:firstLine="640" w:firstLineChars="200"/>
        <w:outlineLvl w:val="0"/>
        <w:rPr>
          <w:rFonts w:ascii="方正楷体_GBK" w:hAnsi="等线" w:eastAsia="方正楷体_GBK" w:cs="Times New Roman"/>
          <w:sz w:val="32"/>
          <w:szCs w:val="32"/>
        </w:rPr>
      </w:pPr>
      <w:r>
        <w:rPr>
          <w:rFonts w:ascii="方正楷体_GBK" w:hAnsi="等线" w:eastAsia="方正楷体_GBK" w:cs="Times New Roman"/>
          <w:sz w:val="32"/>
          <w:szCs w:val="32"/>
        </w:rPr>
        <w:t>（二）申报受理</w:t>
      </w:r>
    </w:p>
    <w:p>
      <w:pPr>
        <w:spacing w:line="579" w:lineRule="exact"/>
        <w:ind w:firstLine="643" w:firstLineChars="200"/>
        <w:rPr>
          <w:rFonts w:hint="eastAsia" w:ascii="方正仿宋_GBK" w:hAnsi="等线" w:eastAsia="方正仿宋_GBK" w:cs="Times New Roman"/>
          <w:sz w:val="32"/>
          <w:szCs w:val="32"/>
        </w:rPr>
      </w:pPr>
      <w:r>
        <w:rPr>
          <w:rFonts w:hint="eastAsia" w:ascii="方正仿宋_GBK" w:hAnsi="等线" w:eastAsia="方正仿宋_GBK" w:cs="Times New Roman"/>
          <w:b/>
          <w:sz w:val="32"/>
          <w:szCs w:val="32"/>
        </w:rPr>
        <w:t>1.申报渠道。</w:t>
      </w:r>
      <w:r>
        <w:rPr>
          <w:rFonts w:hint="eastAsia" w:ascii="方正仿宋_GBK" w:hAnsi="等线" w:eastAsia="方正仿宋_GBK" w:cs="Times New Roman"/>
          <w:sz w:val="32"/>
          <w:szCs w:val="32"/>
        </w:rPr>
        <w:t>拟申请筹建省级质检中心的由所在地市州市场监管部门向省市场监管局（以下简称省局）申请，不得越级提出申请；省局直属技术机构（分院由省院申请）直接向省局申请。</w:t>
      </w:r>
    </w:p>
    <w:p>
      <w:pPr>
        <w:spacing w:line="579" w:lineRule="exact"/>
        <w:ind w:firstLine="643" w:firstLineChars="200"/>
        <w:rPr>
          <w:rFonts w:hint="eastAsia" w:ascii="方正仿宋_GBK" w:hAnsi="等线" w:eastAsia="方正仿宋_GBK" w:cs="Times New Roman"/>
          <w:sz w:val="32"/>
          <w:szCs w:val="32"/>
        </w:rPr>
      </w:pPr>
      <w:r>
        <w:rPr>
          <w:rFonts w:hint="eastAsia" w:ascii="方正仿宋_GBK" w:hAnsi="等线" w:eastAsia="方正仿宋_GBK" w:cs="Times New Roman"/>
          <w:b/>
          <w:sz w:val="32"/>
          <w:szCs w:val="32"/>
        </w:rPr>
        <w:t>2.申报材料。</w:t>
      </w:r>
      <w:r>
        <w:rPr>
          <w:rFonts w:hint="eastAsia" w:ascii="方正仿宋_GBK" w:hAnsi="等线" w:eastAsia="方正仿宋_GBK" w:cs="Times New Roman"/>
          <w:sz w:val="32"/>
          <w:szCs w:val="32"/>
        </w:rPr>
        <w:t>省级质检中心筹建申报应报送以下材料：</w:t>
      </w:r>
    </w:p>
    <w:p>
      <w:pPr>
        <w:spacing w:line="579" w:lineRule="exact"/>
        <w:ind w:firstLine="640" w:firstLineChars="200"/>
        <w:rPr>
          <w:rFonts w:hint="eastAsia" w:ascii="方正仿宋_GBK" w:hAnsi="等线" w:eastAsia="方正仿宋_GBK" w:cs="Times New Roman"/>
          <w:sz w:val="32"/>
          <w:szCs w:val="32"/>
        </w:rPr>
      </w:pPr>
      <w:r>
        <w:rPr>
          <w:rFonts w:hint="eastAsia" w:ascii="方正仿宋_GBK" w:hAnsi="等线" w:eastAsia="方正仿宋_GBK" w:cs="Times New Roman"/>
          <w:sz w:val="32"/>
          <w:szCs w:val="32"/>
        </w:rPr>
        <w:t>——所在地市州市场监管部门（省局直属技术机构）向省局提出申请筹建省级质检中心的书面请示。</w:t>
      </w:r>
    </w:p>
    <w:p>
      <w:pPr>
        <w:spacing w:line="579" w:lineRule="exact"/>
        <w:ind w:firstLine="640" w:firstLineChars="200"/>
        <w:rPr>
          <w:rFonts w:hint="eastAsia" w:ascii="方正仿宋_GBK" w:hAnsi="等线" w:eastAsia="方正仿宋_GBK" w:cs="Times New Roman"/>
          <w:sz w:val="32"/>
          <w:szCs w:val="32"/>
        </w:rPr>
      </w:pPr>
      <w:r>
        <w:rPr>
          <w:rFonts w:hint="eastAsia" w:ascii="方正仿宋_GBK" w:hAnsi="等线" w:eastAsia="方正仿宋_GBK" w:cs="Times New Roman"/>
          <w:sz w:val="32"/>
          <w:szCs w:val="32"/>
        </w:rPr>
        <w:t>——《申报省级质检中心基本情况表》（格式见附件1）。</w:t>
      </w:r>
    </w:p>
    <w:p>
      <w:pPr>
        <w:spacing w:line="579" w:lineRule="exact"/>
        <w:ind w:firstLine="640" w:firstLineChars="200"/>
        <w:rPr>
          <w:rFonts w:hint="eastAsia" w:ascii="方正仿宋_GBK" w:hAnsi="等线" w:eastAsia="方正仿宋_GBK" w:cs="Times New Roman"/>
          <w:sz w:val="32"/>
          <w:szCs w:val="32"/>
        </w:rPr>
      </w:pPr>
      <w:r>
        <w:rPr>
          <w:rFonts w:hint="eastAsia" w:ascii="方正仿宋_GBK" w:hAnsi="等线" w:eastAsia="方正仿宋_GBK" w:cs="Times New Roman"/>
          <w:sz w:val="32"/>
          <w:szCs w:val="32"/>
        </w:rPr>
        <w:t>——申请筹建省级质检中心可行性报告（可行性报告撰写提纲格式见附件2），主要包括：按GB/T 4754《国民经济行业分类》和GB/T 7635《全国主要产品分类与代码》等界定产品范围、中心名称的合理性、申报单位现有能力与条件、相关产业状况及检验检测需求、省内外同类技术机构的状况、规划建设目标、筹建方案等。</w:t>
      </w:r>
    </w:p>
    <w:p>
      <w:pPr>
        <w:spacing w:line="579" w:lineRule="exact"/>
        <w:ind w:firstLine="640" w:firstLineChars="200"/>
        <w:rPr>
          <w:rFonts w:hint="eastAsia" w:ascii="方正仿宋_GBK" w:hAnsi="等线" w:eastAsia="方正仿宋_GBK" w:cs="Times New Roman"/>
          <w:color w:val="000000"/>
          <w:sz w:val="32"/>
          <w:szCs w:val="32"/>
        </w:rPr>
      </w:pPr>
      <w:r>
        <w:rPr>
          <w:rFonts w:hint="eastAsia" w:ascii="方正仿宋_GBK" w:hAnsi="等线" w:eastAsia="方正仿宋_GBK" w:cs="Times New Roman"/>
          <w:color w:val="000000"/>
          <w:sz w:val="32"/>
          <w:szCs w:val="32"/>
        </w:rPr>
        <w:t>——申请筹建省级质检中心名称所对应的产品分类表及相关标准目录。</w:t>
      </w:r>
    </w:p>
    <w:p>
      <w:pPr>
        <w:spacing w:line="579" w:lineRule="exact"/>
        <w:ind w:firstLine="640" w:firstLineChars="200"/>
        <w:rPr>
          <w:rFonts w:hint="eastAsia" w:ascii="方正仿宋_GBK" w:hAnsi="等线" w:eastAsia="方正仿宋_GBK" w:cs="Times New Roman"/>
          <w:color w:val="000000"/>
          <w:sz w:val="32"/>
          <w:szCs w:val="32"/>
        </w:rPr>
      </w:pPr>
      <w:r>
        <w:rPr>
          <w:rFonts w:hint="eastAsia" w:ascii="方正仿宋_GBK" w:hAnsi="等线" w:eastAsia="方正仿宋_GBK" w:cs="Times New Roman"/>
          <w:color w:val="000000"/>
          <w:sz w:val="32"/>
          <w:szCs w:val="32"/>
        </w:rPr>
        <w:t>——申请筹建省级质检中心承建单位法人证书和检测机构资质证书或文件。</w:t>
      </w:r>
    </w:p>
    <w:p>
      <w:pPr>
        <w:spacing w:line="579" w:lineRule="exact"/>
        <w:ind w:firstLine="640" w:firstLineChars="200"/>
        <w:rPr>
          <w:rFonts w:hint="eastAsia" w:ascii="方正仿宋_GBK" w:hAnsi="等线" w:eastAsia="方正仿宋_GBK" w:cs="Times New Roman"/>
          <w:color w:val="000000"/>
          <w:sz w:val="32"/>
          <w:szCs w:val="32"/>
        </w:rPr>
      </w:pPr>
      <w:r>
        <w:rPr>
          <w:rFonts w:hint="eastAsia" w:ascii="方正仿宋_GBK" w:hAnsi="等线" w:eastAsia="方正仿宋_GBK" w:cs="Times New Roman"/>
          <w:color w:val="000000"/>
          <w:sz w:val="32"/>
          <w:szCs w:val="32"/>
        </w:rPr>
        <w:t>——申请筹建省级质检中心现有专业技术人员名单（含姓名、年龄、职务、学历、专业、职称）。</w:t>
      </w:r>
    </w:p>
    <w:p>
      <w:pPr>
        <w:spacing w:line="579" w:lineRule="exact"/>
        <w:ind w:firstLine="640" w:firstLineChars="200"/>
        <w:rPr>
          <w:rFonts w:hint="eastAsia" w:ascii="方正仿宋_GBK" w:hAnsi="等线" w:eastAsia="方正仿宋_GBK" w:cs="Times New Roman"/>
          <w:sz w:val="32"/>
          <w:szCs w:val="32"/>
        </w:rPr>
      </w:pPr>
      <w:r>
        <w:rPr>
          <w:rFonts w:hint="eastAsia" w:ascii="方正仿宋_GBK" w:hAnsi="等线" w:eastAsia="方正仿宋_GBK" w:cs="Times New Roman"/>
          <w:color w:val="000000"/>
          <w:sz w:val="32"/>
          <w:szCs w:val="32"/>
        </w:rPr>
        <w:t>——申请筹建省级质检中心现有的检测设备（含名称、产地、型号、规格、价格、台/套数）清单及拟购置设备清单。</w:t>
      </w:r>
    </w:p>
    <w:p>
      <w:pPr>
        <w:spacing w:line="579" w:lineRule="exact"/>
        <w:ind w:firstLine="640" w:firstLineChars="200"/>
        <w:rPr>
          <w:rFonts w:hint="eastAsia" w:ascii="方正仿宋_GBK" w:hAnsi="等线" w:eastAsia="方正仿宋_GBK" w:cs="Times New Roman"/>
          <w:sz w:val="32"/>
          <w:szCs w:val="32"/>
        </w:rPr>
      </w:pPr>
      <w:r>
        <w:rPr>
          <w:rFonts w:hint="eastAsia" w:ascii="方正仿宋_GBK" w:hAnsi="等线" w:eastAsia="方正仿宋_GBK" w:cs="Times New Roman"/>
          <w:sz w:val="32"/>
          <w:szCs w:val="32"/>
        </w:rPr>
        <w:t>——地方政府支持文件或承建单位自身实力证明，及其他能够保证项目实施的证明材料。</w:t>
      </w:r>
    </w:p>
    <w:p>
      <w:pPr>
        <w:spacing w:line="579" w:lineRule="exact"/>
        <w:ind w:firstLine="640" w:firstLineChars="200"/>
        <w:rPr>
          <w:rFonts w:hint="eastAsia" w:ascii="方正仿宋_GBK" w:hAnsi="等线" w:eastAsia="方正仿宋_GBK" w:cs="Times New Roman"/>
          <w:sz w:val="32"/>
          <w:szCs w:val="32"/>
        </w:rPr>
      </w:pPr>
      <w:r>
        <w:rPr>
          <w:rFonts w:hint="eastAsia" w:ascii="方正仿宋_GBK" w:hAnsi="等线" w:eastAsia="方正仿宋_GBK" w:cs="Times New Roman"/>
          <w:sz w:val="32"/>
          <w:szCs w:val="32"/>
        </w:rPr>
        <w:t>——申请筹建省级质检中心《筹建任务书》（格式见附件3）。</w:t>
      </w:r>
    </w:p>
    <w:p>
      <w:pPr>
        <w:spacing w:line="579" w:lineRule="exact"/>
        <w:ind w:firstLine="640" w:firstLineChars="200"/>
        <w:outlineLvl w:val="0"/>
        <w:rPr>
          <w:rFonts w:ascii="方正楷体_GBK" w:hAnsi="等线" w:eastAsia="方正楷体_GBK" w:cs="Times New Roman"/>
          <w:sz w:val="32"/>
          <w:szCs w:val="32"/>
        </w:rPr>
      </w:pPr>
      <w:r>
        <w:rPr>
          <w:rFonts w:ascii="方正楷体_GBK" w:hAnsi="等线" w:eastAsia="方正楷体_GBK" w:cs="Times New Roman"/>
          <w:sz w:val="32"/>
          <w:szCs w:val="32"/>
        </w:rPr>
        <w:t>（三）形式审查</w:t>
      </w:r>
    </w:p>
    <w:p>
      <w:pPr>
        <w:spacing w:line="579" w:lineRule="exact"/>
        <w:ind w:firstLine="640" w:firstLineChars="200"/>
        <w:rPr>
          <w:rFonts w:hint="eastAsia" w:ascii="方正仿宋_GBK" w:hAnsi="等线" w:eastAsia="方正仿宋_GBK" w:cs="Times New Roman"/>
          <w:sz w:val="32"/>
          <w:szCs w:val="32"/>
        </w:rPr>
      </w:pPr>
      <w:r>
        <w:rPr>
          <w:rFonts w:hint="eastAsia" w:ascii="方正仿宋_GBK" w:hAnsi="等线" w:eastAsia="方正仿宋_GBK" w:cs="Times New Roman"/>
          <w:sz w:val="32"/>
          <w:szCs w:val="32"/>
        </w:rPr>
        <w:t>1.所在地市州市场监管部门（省局直属技术机构）</w:t>
      </w:r>
      <w:r>
        <w:rPr>
          <w:rFonts w:hint="eastAsia" w:ascii="方正仿宋_GBK" w:hAnsi="等线" w:eastAsia="方正仿宋_GBK" w:cs="Times New Roman"/>
          <w:color w:val="000000"/>
          <w:sz w:val="32"/>
          <w:szCs w:val="32"/>
        </w:rPr>
        <w:t>负责省级质检中心申请筹建申报材料的初审、可行性论证、核查和上报，对所报材料的合法性和真实性负责。</w:t>
      </w:r>
    </w:p>
    <w:p>
      <w:pPr>
        <w:spacing w:line="579" w:lineRule="exact"/>
        <w:ind w:firstLine="640" w:firstLineChars="200"/>
        <w:rPr>
          <w:rFonts w:hint="eastAsia" w:ascii="方正仿宋_GBK" w:hAnsi="等线" w:eastAsia="方正仿宋_GBK" w:cs="Times New Roman"/>
          <w:strike/>
          <w:sz w:val="32"/>
          <w:szCs w:val="32"/>
        </w:rPr>
      </w:pPr>
      <w:r>
        <w:rPr>
          <w:rFonts w:hint="eastAsia" w:ascii="方正仿宋_GBK" w:hAnsi="等线" w:eastAsia="方正仿宋_GBK" w:cs="Times New Roman"/>
          <w:sz w:val="32"/>
          <w:szCs w:val="32"/>
        </w:rPr>
        <w:t>2.省局负责受理申报材料，并对申报材料在形式上的合法性、完整性、有效性进行审查。对不符合省局规划要求或材料申报规定的予以退回并要求整改。经审查符合的，组织专家现场审查和论证。</w:t>
      </w:r>
    </w:p>
    <w:p>
      <w:pPr>
        <w:spacing w:line="579" w:lineRule="exact"/>
        <w:ind w:firstLine="640" w:firstLineChars="200"/>
        <w:outlineLvl w:val="0"/>
        <w:rPr>
          <w:rFonts w:ascii="方正楷体_GBK" w:hAnsi="等线" w:eastAsia="方正楷体_GBK" w:cs="Times New Roman"/>
          <w:sz w:val="32"/>
          <w:szCs w:val="32"/>
        </w:rPr>
      </w:pPr>
      <w:r>
        <w:rPr>
          <w:rFonts w:ascii="方正楷体_GBK" w:hAnsi="等线" w:eastAsia="方正楷体_GBK" w:cs="Times New Roman"/>
          <w:sz w:val="32"/>
          <w:szCs w:val="32"/>
        </w:rPr>
        <w:t xml:space="preserve">（四）现场审查和论证  </w:t>
      </w:r>
    </w:p>
    <w:p>
      <w:pPr>
        <w:spacing w:line="579" w:lineRule="exact"/>
        <w:ind w:firstLine="643" w:firstLineChars="200"/>
        <w:rPr>
          <w:rFonts w:hint="eastAsia" w:ascii="方正仿宋_GBK" w:hAnsi="等线" w:eastAsia="方正仿宋_GBK" w:cs="Times New Roman"/>
          <w:sz w:val="32"/>
          <w:szCs w:val="32"/>
        </w:rPr>
      </w:pPr>
      <w:r>
        <w:rPr>
          <w:rFonts w:hint="eastAsia" w:ascii="方正仿宋_GBK" w:hAnsi="等线" w:eastAsia="方正仿宋_GBK" w:cs="Times New Roman"/>
          <w:b/>
          <w:sz w:val="32"/>
          <w:szCs w:val="32"/>
        </w:rPr>
        <w:t>1.现场审查。</w:t>
      </w:r>
      <w:r>
        <w:rPr>
          <w:rFonts w:hint="eastAsia" w:ascii="方正仿宋_GBK" w:hAnsi="等线" w:eastAsia="方正仿宋_GBK" w:cs="Times New Roman"/>
          <w:sz w:val="32"/>
          <w:szCs w:val="32"/>
        </w:rPr>
        <w:t>主要包括以下内容:</w:t>
      </w:r>
    </w:p>
    <w:p>
      <w:pPr>
        <w:spacing w:line="579" w:lineRule="exact"/>
        <w:ind w:firstLine="640" w:firstLineChars="200"/>
        <w:rPr>
          <w:rFonts w:hint="eastAsia" w:ascii="方正仿宋_GBK" w:hAnsi="等线" w:eastAsia="方正仿宋_GBK" w:cs="Times New Roman"/>
          <w:sz w:val="32"/>
          <w:szCs w:val="32"/>
        </w:rPr>
      </w:pPr>
      <w:r>
        <w:rPr>
          <w:rFonts w:hint="eastAsia" w:ascii="方正仿宋_GBK" w:hAnsi="等线" w:eastAsia="方正仿宋_GBK" w:cs="Times New Roman"/>
          <w:sz w:val="32"/>
          <w:szCs w:val="32"/>
        </w:rPr>
        <w:t>——技术基础情况。审查现有实验室的环境条件与布局、已开展项目关键设备的配置、当前的检测项目设置、现有专业技术人员结构、学术、技术带头人的能力等。</w:t>
      </w:r>
    </w:p>
    <w:p>
      <w:pPr>
        <w:spacing w:line="579" w:lineRule="exact"/>
        <w:ind w:firstLine="640" w:firstLineChars="200"/>
        <w:rPr>
          <w:rFonts w:hint="eastAsia" w:ascii="方正仿宋_GBK" w:hAnsi="等线" w:eastAsia="方正仿宋_GBK" w:cs="Times New Roman"/>
          <w:sz w:val="32"/>
          <w:szCs w:val="32"/>
        </w:rPr>
      </w:pPr>
      <w:r>
        <w:rPr>
          <w:rFonts w:hint="eastAsia" w:ascii="方正仿宋_GBK" w:hAnsi="等线" w:eastAsia="方正仿宋_GBK" w:cs="Times New Roman"/>
          <w:sz w:val="32"/>
          <w:szCs w:val="32"/>
        </w:rPr>
        <w:t>——产业基础情况。审查申请筹建省级质检中心相关产业是否属于地方支柱产业或优势产业，产业规模与相关产品市场占有份额、产业集群优势和产业集聚度；审查申请筹建省级质检中心与地方主导产业结合的紧密程度、在相关专业领域具有显著优势和特色程度、是否列入地方政府经济社会发展规划等。</w:t>
      </w:r>
    </w:p>
    <w:p>
      <w:pPr>
        <w:spacing w:line="579" w:lineRule="exact"/>
        <w:ind w:firstLine="640" w:firstLineChars="200"/>
        <w:rPr>
          <w:rFonts w:hint="eastAsia" w:ascii="方正仿宋_GBK" w:hAnsi="等线" w:eastAsia="方正仿宋_GBK" w:cs="Times New Roman"/>
          <w:sz w:val="32"/>
          <w:szCs w:val="32"/>
        </w:rPr>
      </w:pPr>
      <w:r>
        <w:rPr>
          <w:rFonts w:hint="eastAsia" w:ascii="方正仿宋_GBK" w:hAnsi="等线" w:eastAsia="方正仿宋_GBK" w:cs="Times New Roman"/>
          <w:sz w:val="32"/>
          <w:szCs w:val="32"/>
        </w:rPr>
        <w:t>——核实地方政府支持文件或承建单位自身实力证明，及其他能够保证项目实施的证明材料。</w:t>
      </w:r>
    </w:p>
    <w:p>
      <w:pPr>
        <w:spacing w:line="579" w:lineRule="exact"/>
        <w:ind w:firstLine="643" w:firstLineChars="200"/>
        <w:rPr>
          <w:rFonts w:hint="eastAsia" w:ascii="方正仿宋_GBK" w:hAnsi="等线" w:eastAsia="方正仿宋_GBK" w:cs="Times New Roman"/>
          <w:sz w:val="32"/>
          <w:szCs w:val="32"/>
        </w:rPr>
      </w:pPr>
      <w:r>
        <w:rPr>
          <w:rFonts w:hint="eastAsia" w:ascii="方正仿宋_GBK" w:hAnsi="等线" w:eastAsia="方正仿宋_GBK" w:cs="Times New Roman"/>
          <w:b/>
          <w:sz w:val="32"/>
          <w:szCs w:val="32"/>
        </w:rPr>
        <w:t>2.技术论证。</w:t>
      </w:r>
      <w:r>
        <w:rPr>
          <w:rFonts w:hint="eastAsia" w:ascii="方正仿宋_GBK" w:hAnsi="等线" w:eastAsia="方正仿宋_GBK" w:cs="Times New Roman"/>
          <w:sz w:val="32"/>
          <w:szCs w:val="32"/>
        </w:rPr>
        <w:t>依据申请筹建省级质检中心的《可行性报告》、《申报省级质检中心基本情况表》和《筹建任务书》，重点对省级质检中心的先进性、实施的可行性、经费安排的合理性以及潜在的风险等方面进行论证。主要包括以下方面：</w:t>
      </w:r>
    </w:p>
    <w:p>
      <w:pPr>
        <w:spacing w:line="579" w:lineRule="exact"/>
        <w:ind w:firstLine="640" w:firstLineChars="200"/>
        <w:rPr>
          <w:rFonts w:hint="eastAsia" w:ascii="方正仿宋_GBK" w:hAnsi="等线" w:eastAsia="方正仿宋_GBK" w:cs="Times New Roman"/>
          <w:sz w:val="32"/>
          <w:szCs w:val="32"/>
        </w:rPr>
      </w:pPr>
      <w:r>
        <w:rPr>
          <w:rFonts w:hint="eastAsia" w:ascii="方正仿宋_GBK" w:hAnsi="等线" w:eastAsia="方正仿宋_GBK" w:cs="Times New Roman"/>
          <w:sz w:val="32"/>
          <w:szCs w:val="32"/>
        </w:rPr>
        <w:t>——符合湖北省产业规划和政策，建设目标明确；</w:t>
      </w:r>
    </w:p>
    <w:p>
      <w:pPr>
        <w:spacing w:line="579" w:lineRule="exact"/>
        <w:ind w:firstLine="640" w:firstLineChars="200"/>
        <w:rPr>
          <w:rFonts w:hint="eastAsia" w:ascii="方正仿宋_GBK" w:hAnsi="等线" w:eastAsia="方正仿宋_GBK" w:cs="Times New Roman"/>
          <w:sz w:val="32"/>
          <w:szCs w:val="32"/>
        </w:rPr>
      </w:pPr>
      <w:r>
        <w:rPr>
          <w:rFonts w:hint="eastAsia" w:ascii="方正仿宋_GBK" w:hAnsi="等线" w:eastAsia="方正仿宋_GBK" w:cs="Times New Roman"/>
          <w:sz w:val="32"/>
          <w:szCs w:val="32"/>
        </w:rPr>
        <w:t>——名称科学、规范，符合国民经济行业分类及相关国家标准的规定，产品范围能够明确界定；</w:t>
      </w:r>
    </w:p>
    <w:p>
      <w:pPr>
        <w:spacing w:line="579" w:lineRule="exact"/>
        <w:ind w:firstLine="640" w:firstLineChars="200"/>
        <w:rPr>
          <w:rFonts w:hint="eastAsia" w:ascii="方正仿宋_GBK" w:hAnsi="等线" w:eastAsia="方正仿宋_GBK" w:cs="Times New Roman"/>
          <w:sz w:val="32"/>
          <w:szCs w:val="32"/>
        </w:rPr>
      </w:pPr>
      <w:r>
        <w:rPr>
          <w:rFonts w:hint="eastAsia" w:ascii="方正仿宋_GBK" w:hAnsi="等线" w:eastAsia="方正仿宋_GBK" w:cs="Times New Roman"/>
          <w:sz w:val="32"/>
          <w:szCs w:val="32"/>
        </w:rPr>
        <w:t>——实验室基建、技术装备投入、人才队伍建设的资金充足、渠道明确；</w:t>
      </w:r>
    </w:p>
    <w:p>
      <w:pPr>
        <w:spacing w:line="579" w:lineRule="exact"/>
        <w:ind w:firstLine="640" w:firstLineChars="200"/>
        <w:rPr>
          <w:rFonts w:hint="eastAsia" w:ascii="方正仿宋_GBK" w:hAnsi="等线" w:eastAsia="方正仿宋_GBK" w:cs="Times New Roman"/>
          <w:sz w:val="32"/>
          <w:szCs w:val="32"/>
        </w:rPr>
      </w:pPr>
      <w:r>
        <w:rPr>
          <w:rFonts w:hint="eastAsia" w:ascii="方正仿宋_GBK" w:hAnsi="等线" w:eastAsia="方正仿宋_GBK" w:cs="Times New Roman"/>
          <w:sz w:val="32"/>
          <w:szCs w:val="32"/>
        </w:rPr>
        <w:t>——检测项目设置特色鲜明，满足覆盖其名称对应的85%以上的产品或项目（参数）；</w:t>
      </w:r>
    </w:p>
    <w:p>
      <w:pPr>
        <w:spacing w:line="579" w:lineRule="exact"/>
        <w:ind w:firstLine="640" w:firstLineChars="200"/>
        <w:rPr>
          <w:rFonts w:hint="eastAsia" w:ascii="方正仿宋_GBK" w:hAnsi="等线" w:eastAsia="方正仿宋_GBK" w:cs="Times New Roman"/>
          <w:sz w:val="32"/>
          <w:szCs w:val="32"/>
        </w:rPr>
      </w:pPr>
      <w:r>
        <w:rPr>
          <w:rFonts w:hint="eastAsia" w:ascii="方正仿宋_GBK" w:hAnsi="等线" w:eastAsia="方正仿宋_GBK" w:cs="Times New Roman"/>
          <w:sz w:val="32"/>
          <w:szCs w:val="32"/>
        </w:rPr>
        <w:t>——设备选型先进、数量满足检测项目设置需求，设备资金所占比例不得低于总投入的40%；</w:t>
      </w:r>
    </w:p>
    <w:p>
      <w:pPr>
        <w:spacing w:line="579" w:lineRule="exact"/>
        <w:ind w:firstLine="640" w:firstLineChars="200"/>
        <w:rPr>
          <w:rFonts w:hint="eastAsia" w:ascii="方正仿宋_GBK" w:hAnsi="等线" w:eastAsia="方正仿宋_GBK" w:cs="Times New Roman"/>
          <w:sz w:val="32"/>
          <w:szCs w:val="32"/>
        </w:rPr>
      </w:pPr>
      <w:r>
        <w:rPr>
          <w:rFonts w:hint="eastAsia" w:ascii="方正仿宋_GBK" w:hAnsi="等线" w:eastAsia="方正仿宋_GBK" w:cs="Times New Roman"/>
          <w:sz w:val="32"/>
          <w:szCs w:val="32"/>
        </w:rPr>
        <w:t>——有切实可行的人才引进培养计划。</w:t>
      </w:r>
    </w:p>
    <w:p>
      <w:pPr>
        <w:spacing w:line="579" w:lineRule="exact"/>
        <w:ind w:firstLine="643" w:firstLineChars="200"/>
        <w:rPr>
          <w:rFonts w:hint="eastAsia" w:ascii="方正仿宋_GBK" w:hAnsi="等线" w:eastAsia="方正仿宋_GBK" w:cs="Times New Roman"/>
          <w:sz w:val="32"/>
          <w:szCs w:val="32"/>
        </w:rPr>
      </w:pPr>
      <w:r>
        <w:rPr>
          <w:rFonts w:hint="eastAsia" w:ascii="方正仿宋_GBK" w:hAnsi="等线" w:eastAsia="方正仿宋_GBK" w:cs="Times New Roman"/>
          <w:b/>
          <w:sz w:val="32"/>
          <w:szCs w:val="32"/>
        </w:rPr>
        <w:t>3.现场审查和论证包括首次会议、现场论证（包括参观实验室、考察产业基础、集中评议、现场沟通）和末次会议。</w:t>
      </w:r>
      <w:r>
        <w:rPr>
          <w:rFonts w:hint="eastAsia" w:ascii="方正仿宋_GBK" w:hAnsi="等线" w:eastAsia="方正仿宋_GBK" w:cs="Times New Roman"/>
          <w:sz w:val="32"/>
          <w:szCs w:val="32"/>
        </w:rPr>
        <w:t>专家组在首次会议上听取筹建准备及其他有关情况汇报；现场论证重点核实技术能力、产业基础、地方政府支持等内容；专家组集中评议提出现场论证和评价结论后，在末次会议上宣布现场论证和评价意见。</w:t>
      </w:r>
    </w:p>
    <w:p>
      <w:pPr>
        <w:spacing w:line="579" w:lineRule="exact"/>
        <w:ind w:firstLine="640" w:firstLineChars="200"/>
        <w:outlineLvl w:val="0"/>
        <w:rPr>
          <w:rFonts w:ascii="方正楷体_GBK" w:hAnsi="等线" w:eastAsia="方正楷体_GBK" w:cs="Times New Roman"/>
          <w:sz w:val="32"/>
          <w:szCs w:val="32"/>
        </w:rPr>
      </w:pPr>
      <w:r>
        <w:rPr>
          <w:rFonts w:ascii="方正楷体_GBK" w:hAnsi="等线" w:eastAsia="方正楷体_GBK" w:cs="Times New Roman"/>
          <w:sz w:val="32"/>
          <w:szCs w:val="32"/>
        </w:rPr>
        <w:t>（五）批准筹建</w:t>
      </w:r>
    </w:p>
    <w:p>
      <w:pPr>
        <w:spacing w:line="579" w:lineRule="exact"/>
        <w:ind w:firstLine="640" w:firstLineChars="200"/>
        <w:rPr>
          <w:rFonts w:hint="eastAsia" w:ascii="方正仿宋_GBK" w:hAnsi="等线" w:eastAsia="方正仿宋_GBK" w:cs="Times New Roman"/>
          <w:sz w:val="32"/>
          <w:szCs w:val="32"/>
        </w:rPr>
      </w:pPr>
      <w:r>
        <w:rPr>
          <w:rFonts w:hint="eastAsia" w:ascii="方正仿宋_GBK" w:hAnsi="等线" w:eastAsia="方正仿宋_GBK" w:cs="Times New Roman"/>
          <w:sz w:val="32"/>
          <w:szCs w:val="32"/>
        </w:rPr>
        <w:t>现场审查结束后，专家组填写《现场论证专家意见书》（格式见附件4）并及时上报省局。省局根据有关规定，对专家意见和修改完善后正式上报的《筹建任务书》进行研究。符合条件的，由省局批准筹建。</w:t>
      </w:r>
    </w:p>
    <w:p>
      <w:pPr>
        <w:spacing w:line="579" w:lineRule="exact"/>
        <w:ind w:firstLine="640" w:firstLineChars="200"/>
        <w:rPr>
          <w:rFonts w:hint="eastAsia" w:ascii="方正仿宋_GBK" w:hAnsi="等线" w:eastAsia="方正仿宋_GBK" w:cs="Times New Roman"/>
          <w:sz w:val="32"/>
          <w:szCs w:val="32"/>
        </w:rPr>
      </w:pPr>
      <w:r>
        <w:rPr>
          <w:rFonts w:hint="eastAsia" w:ascii="方正仿宋_GBK" w:hAnsi="等线" w:eastAsia="方正仿宋_GBK" w:cs="Times New Roman"/>
          <w:sz w:val="32"/>
          <w:szCs w:val="32"/>
        </w:rPr>
        <w:t>《筹建任务书》是省级质检中心批准筹建、建设和验收的依据。自省级质检中心批准筹建之日起实施。</w:t>
      </w:r>
    </w:p>
    <w:p>
      <w:pPr>
        <w:spacing w:line="579" w:lineRule="exact"/>
        <w:ind w:firstLine="640" w:firstLineChars="200"/>
        <w:outlineLvl w:val="0"/>
        <w:rPr>
          <w:rFonts w:ascii="等线" w:hAnsi="等线" w:eastAsia="黑体" w:cs="Times New Roman"/>
          <w:sz w:val="32"/>
          <w:szCs w:val="32"/>
        </w:rPr>
      </w:pPr>
      <w:r>
        <w:rPr>
          <w:rFonts w:ascii="等线" w:hAnsi="等线" w:eastAsia="黑体" w:cs="Times New Roman"/>
          <w:sz w:val="32"/>
          <w:szCs w:val="32"/>
        </w:rPr>
        <w:t>二、验收工作程序</w:t>
      </w:r>
    </w:p>
    <w:p>
      <w:pPr>
        <w:spacing w:line="579" w:lineRule="exact"/>
        <w:ind w:firstLine="640" w:firstLineChars="200"/>
        <w:outlineLvl w:val="0"/>
        <w:rPr>
          <w:rFonts w:ascii="方正楷体_GBK" w:hAnsi="等线" w:eastAsia="方正楷体_GBK" w:cs="Times New Roman"/>
          <w:sz w:val="32"/>
          <w:szCs w:val="32"/>
        </w:rPr>
      </w:pPr>
      <w:r>
        <w:rPr>
          <w:rFonts w:ascii="方正楷体_GBK" w:hAnsi="等线" w:eastAsia="方正楷体_GBK" w:cs="Times New Roman"/>
          <w:sz w:val="32"/>
          <w:szCs w:val="32"/>
        </w:rPr>
        <w:t>（一）前期准备</w:t>
      </w:r>
    </w:p>
    <w:p>
      <w:pPr>
        <w:spacing w:line="579" w:lineRule="exact"/>
        <w:ind w:firstLine="640" w:firstLineChars="200"/>
        <w:rPr>
          <w:rFonts w:ascii="方正仿宋_GBK" w:hAnsi="等线" w:eastAsia="方正仿宋_GBK" w:cs="Times New Roman"/>
          <w:sz w:val="32"/>
          <w:szCs w:val="32"/>
        </w:rPr>
      </w:pPr>
      <w:r>
        <w:rPr>
          <w:rFonts w:ascii="方正仿宋_GBK" w:hAnsi="等线" w:eastAsia="方正仿宋_GBK" w:cs="Times New Roman"/>
          <w:sz w:val="32"/>
          <w:szCs w:val="32"/>
        </w:rPr>
        <w:t>1.筹建期要求：</w:t>
      </w:r>
    </w:p>
    <w:p>
      <w:pPr>
        <w:spacing w:line="579" w:lineRule="exact"/>
        <w:ind w:firstLine="640" w:firstLineChars="200"/>
        <w:rPr>
          <w:rFonts w:ascii="方正仿宋_GBK" w:hAnsi="等线" w:eastAsia="方正仿宋_GBK" w:cs="Times New Roman"/>
          <w:sz w:val="32"/>
          <w:szCs w:val="32"/>
        </w:rPr>
      </w:pPr>
      <w:r>
        <w:rPr>
          <w:rFonts w:hint="eastAsia" w:ascii="方正仿宋_GBK" w:hAnsi="等线" w:eastAsia="方正仿宋_GBK" w:cs="Times New Roman"/>
          <w:sz w:val="32"/>
          <w:szCs w:val="32"/>
        </w:rPr>
        <w:t>——</w:t>
      </w:r>
      <w:r>
        <w:rPr>
          <w:rFonts w:ascii="方正仿宋_GBK" w:hAnsi="等线" w:eastAsia="方正仿宋_GBK" w:cs="Times New Roman"/>
          <w:sz w:val="32"/>
          <w:szCs w:val="32"/>
        </w:rPr>
        <w:t>省级质检中心一般应在批准筹建后18个月内完成全部筹建任务，并通过省局验收。对含有基建（不包括原有实验室改造）任务的省级质检中心筹建，筹建期可延长至36个月</w:t>
      </w:r>
      <w:r>
        <w:rPr>
          <w:rFonts w:hint="eastAsia" w:ascii="方正仿宋_GBK" w:hAnsi="等线" w:eastAsia="方正仿宋_GBK" w:cs="Times New Roman"/>
          <w:sz w:val="32"/>
          <w:szCs w:val="32"/>
        </w:rPr>
        <w:t>；</w:t>
      </w:r>
    </w:p>
    <w:p>
      <w:pPr>
        <w:spacing w:line="579" w:lineRule="exact"/>
        <w:ind w:firstLine="640" w:firstLineChars="200"/>
        <w:rPr>
          <w:rFonts w:ascii="方正仿宋_GBK" w:hAnsi="等线" w:eastAsia="方正仿宋_GBK" w:cs="Times New Roman"/>
          <w:sz w:val="32"/>
          <w:szCs w:val="32"/>
        </w:rPr>
      </w:pPr>
      <w:r>
        <w:rPr>
          <w:rFonts w:hint="eastAsia" w:ascii="方正仿宋_GBK" w:hAnsi="等线" w:eastAsia="方正仿宋_GBK" w:cs="Times New Roman"/>
          <w:sz w:val="32"/>
          <w:szCs w:val="32"/>
        </w:rPr>
        <w:t>——</w:t>
      </w:r>
      <w:r>
        <w:rPr>
          <w:rFonts w:ascii="方正仿宋_GBK" w:hAnsi="等线" w:eastAsia="方正仿宋_GBK" w:cs="Times New Roman"/>
          <w:sz w:val="32"/>
          <w:szCs w:val="32"/>
        </w:rPr>
        <w:t>省级质检中心应于筹建期满前由所在</w:t>
      </w:r>
      <w:r>
        <w:rPr>
          <w:rFonts w:hint="eastAsia" w:ascii="方正仿宋_GBK" w:hAnsi="等线" w:eastAsia="方正仿宋_GBK" w:cs="Times New Roman"/>
          <w:sz w:val="32"/>
          <w:szCs w:val="32"/>
        </w:rPr>
        <w:t>地市州</w:t>
      </w:r>
      <w:r>
        <w:rPr>
          <w:rFonts w:ascii="方正仿宋_GBK" w:hAnsi="等线" w:eastAsia="方正仿宋_GBK" w:cs="Times New Roman"/>
          <w:sz w:val="32"/>
          <w:szCs w:val="32"/>
        </w:rPr>
        <w:t>市场监管部门（省局直属技术机构）向省局提出书面验收申请</w:t>
      </w:r>
      <w:r>
        <w:rPr>
          <w:rFonts w:hint="eastAsia" w:ascii="方正仿宋_GBK" w:hAnsi="等线" w:eastAsia="方正仿宋_GBK" w:cs="Times New Roman"/>
          <w:sz w:val="32"/>
          <w:szCs w:val="32"/>
        </w:rPr>
        <w:t>；</w:t>
      </w:r>
    </w:p>
    <w:p>
      <w:pPr>
        <w:spacing w:line="579" w:lineRule="exact"/>
        <w:ind w:firstLine="640" w:firstLineChars="200"/>
        <w:rPr>
          <w:rFonts w:ascii="方正仿宋_GBK" w:hAnsi="等线" w:eastAsia="方正仿宋_GBK" w:cs="Times New Roman"/>
          <w:sz w:val="32"/>
          <w:szCs w:val="32"/>
        </w:rPr>
      </w:pPr>
      <w:r>
        <w:rPr>
          <w:rFonts w:hint="eastAsia" w:ascii="方正仿宋_GBK" w:hAnsi="等线" w:eastAsia="方正仿宋_GBK" w:cs="Times New Roman"/>
          <w:sz w:val="32"/>
          <w:szCs w:val="32"/>
        </w:rPr>
        <w:t>——</w:t>
      </w:r>
      <w:r>
        <w:rPr>
          <w:rFonts w:ascii="方正仿宋_GBK" w:hAnsi="等线" w:eastAsia="方正仿宋_GBK" w:cs="Times New Roman"/>
          <w:sz w:val="32"/>
          <w:szCs w:val="32"/>
        </w:rPr>
        <w:t>特殊原因不能按期完成筹建任务的省级质检中心，应至少提前2个月，由所在</w:t>
      </w:r>
      <w:r>
        <w:rPr>
          <w:rFonts w:hint="eastAsia" w:ascii="方正仿宋_GBK" w:hAnsi="等线" w:eastAsia="方正仿宋_GBK" w:cs="Times New Roman"/>
          <w:sz w:val="32"/>
          <w:szCs w:val="32"/>
        </w:rPr>
        <w:t>地市州</w:t>
      </w:r>
      <w:r>
        <w:rPr>
          <w:rFonts w:ascii="方正仿宋_GBK" w:hAnsi="等线" w:eastAsia="方正仿宋_GBK" w:cs="Times New Roman"/>
          <w:sz w:val="32"/>
          <w:szCs w:val="32"/>
        </w:rPr>
        <w:t>市场监管部门（省局直属技术机构）提出延期验收书面申请，说明延期原因及具体的延期验收时间，经省局研究同意后，方可延期验收，延期时间一般不超过12个月</w:t>
      </w:r>
      <w:r>
        <w:rPr>
          <w:rFonts w:hint="eastAsia" w:ascii="方正仿宋_GBK" w:hAnsi="等线" w:eastAsia="方正仿宋_GBK" w:cs="Times New Roman"/>
          <w:sz w:val="32"/>
          <w:szCs w:val="32"/>
        </w:rPr>
        <w:t>；</w:t>
      </w:r>
    </w:p>
    <w:p>
      <w:pPr>
        <w:spacing w:line="579" w:lineRule="exact"/>
        <w:ind w:firstLine="640" w:firstLineChars="200"/>
        <w:rPr>
          <w:rFonts w:ascii="方正仿宋_GBK" w:hAnsi="等线" w:eastAsia="方正仿宋_GBK" w:cs="Times New Roman"/>
          <w:sz w:val="32"/>
          <w:szCs w:val="32"/>
        </w:rPr>
      </w:pPr>
      <w:r>
        <w:rPr>
          <w:rFonts w:hint="eastAsia" w:ascii="方正仿宋_GBK" w:hAnsi="等线" w:eastAsia="方正仿宋_GBK" w:cs="Times New Roman"/>
          <w:sz w:val="32"/>
          <w:szCs w:val="32"/>
        </w:rPr>
        <w:t>——</w:t>
      </w:r>
      <w:r>
        <w:rPr>
          <w:rFonts w:ascii="方正仿宋_GBK" w:hAnsi="等线" w:eastAsia="方正仿宋_GBK" w:cs="Times New Roman"/>
          <w:sz w:val="32"/>
          <w:szCs w:val="32"/>
        </w:rPr>
        <w:t>对超期无故不提出申请验收的，暂停批准</w:t>
      </w:r>
      <w:r>
        <w:rPr>
          <w:rFonts w:hint="eastAsia" w:ascii="方正仿宋_GBK" w:hAnsi="等线" w:eastAsia="方正仿宋_GBK" w:cs="Times New Roman"/>
          <w:sz w:val="32"/>
          <w:szCs w:val="32"/>
        </w:rPr>
        <w:t>相关地市州市场监管部门（省局直属技术机构）</w:t>
      </w:r>
      <w:r>
        <w:rPr>
          <w:rFonts w:ascii="方正仿宋_GBK" w:hAnsi="等线" w:eastAsia="方正仿宋_GBK" w:cs="Times New Roman"/>
          <w:sz w:val="32"/>
          <w:szCs w:val="32"/>
        </w:rPr>
        <w:t>新的省级质检中心筹建。</w:t>
      </w:r>
    </w:p>
    <w:p>
      <w:pPr>
        <w:spacing w:line="579" w:lineRule="exact"/>
        <w:ind w:firstLine="640" w:firstLineChars="200"/>
        <w:rPr>
          <w:rFonts w:ascii="方正仿宋_GBK" w:hAnsi="等线" w:eastAsia="方正仿宋_GBK" w:cs="Times New Roman"/>
          <w:sz w:val="32"/>
          <w:szCs w:val="32"/>
        </w:rPr>
      </w:pPr>
      <w:r>
        <w:rPr>
          <w:rFonts w:ascii="方正仿宋_GBK" w:hAnsi="等线" w:eastAsia="方正仿宋_GBK" w:cs="Times New Roman"/>
          <w:sz w:val="32"/>
          <w:szCs w:val="32"/>
        </w:rPr>
        <w:t>2.申请验收须满足以下条件：</w:t>
      </w:r>
    </w:p>
    <w:p>
      <w:pPr>
        <w:spacing w:line="579" w:lineRule="exact"/>
        <w:ind w:firstLine="640" w:firstLineChars="200"/>
        <w:rPr>
          <w:rFonts w:ascii="方正仿宋_GBK" w:hAnsi="等线" w:eastAsia="方正仿宋_GBK" w:cs="Times New Roman"/>
          <w:sz w:val="32"/>
          <w:szCs w:val="32"/>
        </w:rPr>
      </w:pPr>
      <w:r>
        <w:rPr>
          <w:rFonts w:hint="eastAsia" w:ascii="方正仿宋_GBK" w:hAnsi="等线" w:eastAsia="方正仿宋_GBK" w:cs="Times New Roman"/>
          <w:sz w:val="32"/>
          <w:szCs w:val="32"/>
        </w:rPr>
        <w:t>——</w:t>
      </w:r>
      <w:r>
        <w:rPr>
          <w:rFonts w:ascii="方正仿宋_GBK" w:hAnsi="等线" w:eastAsia="方正仿宋_GBK" w:cs="Times New Roman"/>
          <w:sz w:val="32"/>
          <w:szCs w:val="32"/>
        </w:rPr>
        <w:t>已获得资质认定，并具备了良好运行条件</w:t>
      </w:r>
      <w:r>
        <w:rPr>
          <w:rFonts w:hint="eastAsia" w:ascii="方正仿宋_GBK" w:hAnsi="等线" w:eastAsia="方正仿宋_GBK" w:cs="Times New Roman"/>
          <w:sz w:val="32"/>
          <w:szCs w:val="32"/>
        </w:rPr>
        <w:t>；</w:t>
      </w:r>
    </w:p>
    <w:p>
      <w:pPr>
        <w:spacing w:line="579" w:lineRule="exact"/>
        <w:ind w:firstLine="640" w:firstLineChars="200"/>
        <w:rPr>
          <w:rFonts w:ascii="方正仿宋_GBK" w:hAnsi="等线" w:eastAsia="方正仿宋_GBK" w:cs="Times New Roman"/>
          <w:sz w:val="32"/>
          <w:szCs w:val="32"/>
        </w:rPr>
      </w:pPr>
      <w:r>
        <w:rPr>
          <w:rFonts w:hint="eastAsia" w:ascii="方正仿宋_GBK" w:hAnsi="等线" w:eastAsia="方正仿宋_GBK" w:cs="Times New Roman"/>
          <w:sz w:val="32"/>
          <w:szCs w:val="32"/>
        </w:rPr>
        <w:t>——</w:t>
      </w:r>
      <w:r>
        <w:rPr>
          <w:rFonts w:ascii="方正仿宋_GBK" w:hAnsi="等线" w:eastAsia="方正仿宋_GBK" w:cs="Times New Roman"/>
          <w:sz w:val="32"/>
          <w:szCs w:val="32"/>
        </w:rPr>
        <w:t>具备省级质检中心名称对应的85%以上的产品或检验项目的检测能力</w:t>
      </w:r>
      <w:r>
        <w:rPr>
          <w:rFonts w:hint="eastAsia" w:ascii="方正仿宋_GBK" w:hAnsi="等线" w:eastAsia="方正仿宋_GBK" w:cs="Times New Roman"/>
          <w:sz w:val="32"/>
          <w:szCs w:val="32"/>
        </w:rPr>
        <w:t>；</w:t>
      </w:r>
    </w:p>
    <w:p>
      <w:pPr>
        <w:spacing w:line="579" w:lineRule="exact"/>
        <w:ind w:firstLine="640" w:firstLineChars="200"/>
        <w:rPr>
          <w:rFonts w:ascii="方正仿宋_GBK" w:hAnsi="等线" w:eastAsia="方正仿宋_GBK" w:cs="Times New Roman"/>
          <w:sz w:val="32"/>
          <w:szCs w:val="32"/>
        </w:rPr>
      </w:pPr>
      <w:r>
        <w:rPr>
          <w:rFonts w:hint="eastAsia" w:ascii="方正仿宋_GBK" w:hAnsi="等线" w:eastAsia="方正仿宋_GBK" w:cs="Times New Roman"/>
          <w:sz w:val="32"/>
          <w:szCs w:val="32"/>
        </w:rPr>
        <w:t>——</w:t>
      </w:r>
      <w:r>
        <w:rPr>
          <w:rFonts w:ascii="方正仿宋_GBK" w:hAnsi="等线" w:eastAsia="方正仿宋_GBK" w:cs="Times New Roman"/>
          <w:sz w:val="32"/>
          <w:szCs w:val="32"/>
        </w:rPr>
        <w:t>地方政府的支持已经到位或承建单位自身</w:t>
      </w:r>
      <w:r>
        <w:rPr>
          <w:rFonts w:hint="eastAsia" w:ascii="方正仿宋_GBK" w:hAnsi="等线" w:eastAsia="方正仿宋_GBK" w:cs="Times New Roman"/>
          <w:sz w:val="32"/>
          <w:szCs w:val="32"/>
        </w:rPr>
        <w:t>落实到位；</w:t>
      </w:r>
    </w:p>
    <w:p>
      <w:pPr>
        <w:spacing w:line="579" w:lineRule="exact"/>
        <w:ind w:firstLine="640" w:firstLineChars="200"/>
        <w:rPr>
          <w:rFonts w:ascii="方正仿宋_GBK" w:hAnsi="等线" w:eastAsia="方正仿宋_GBK" w:cs="Times New Roman"/>
          <w:sz w:val="32"/>
          <w:szCs w:val="32"/>
        </w:rPr>
      </w:pPr>
      <w:r>
        <w:rPr>
          <w:rFonts w:hint="eastAsia" w:ascii="方正仿宋_GBK" w:hAnsi="等线" w:eastAsia="方正仿宋_GBK" w:cs="Times New Roman"/>
          <w:sz w:val="32"/>
          <w:szCs w:val="32"/>
        </w:rPr>
        <w:t>——</w:t>
      </w:r>
      <w:r>
        <w:rPr>
          <w:rFonts w:ascii="方正仿宋_GBK" w:hAnsi="等线" w:eastAsia="方正仿宋_GBK" w:cs="Times New Roman"/>
          <w:sz w:val="32"/>
          <w:szCs w:val="32"/>
        </w:rPr>
        <w:t>在筹建期内完成了《筹建任务书》所确定的任务，进行了总结和自查，达到了筹建预期目标。</w:t>
      </w:r>
    </w:p>
    <w:p>
      <w:pPr>
        <w:spacing w:line="579" w:lineRule="exact"/>
        <w:ind w:firstLine="640" w:firstLineChars="200"/>
        <w:rPr>
          <w:rFonts w:ascii="方正仿宋_GBK" w:hAnsi="等线" w:eastAsia="方正仿宋_GBK" w:cs="Times New Roman"/>
          <w:sz w:val="32"/>
          <w:szCs w:val="32"/>
        </w:rPr>
      </w:pPr>
      <w:r>
        <w:rPr>
          <w:rFonts w:ascii="方正仿宋_GBK" w:hAnsi="等线" w:eastAsia="方正仿宋_GBK" w:cs="Times New Roman"/>
          <w:sz w:val="32"/>
          <w:szCs w:val="32"/>
        </w:rPr>
        <w:t>3.符合验收申请条件的，对照《筹建任务书》检查、总结筹建工作完成情况，填写《省级质检中心验收申请表》（格式见附件</w:t>
      </w:r>
      <w:r>
        <w:rPr>
          <w:rFonts w:hint="eastAsia" w:ascii="方正仿宋_GBK" w:hAnsi="等线" w:eastAsia="方正仿宋_GBK" w:cs="Times New Roman"/>
          <w:sz w:val="32"/>
          <w:szCs w:val="32"/>
        </w:rPr>
        <w:t>6</w:t>
      </w:r>
      <w:r>
        <w:rPr>
          <w:rFonts w:ascii="方正仿宋_GBK" w:hAnsi="等线" w:eastAsia="方正仿宋_GBK" w:cs="Times New Roman"/>
          <w:sz w:val="32"/>
          <w:szCs w:val="32"/>
        </w:rPr>
        <w:t>），报经所在</w:t>
      </w:r>
      <w:r>
        <w:rPr>
          <w:rFonts w:hint="eastAsia" w:ascii="方正仿宋_GBK" w:hAnsi="等线" w:eastAsia="方正仿宋_GBK" w:cs="Times New Roman"/>
          <w:sz w:val="32"/>
          <w:szCs w:val="32"/>
        </w:rPr>
        <w:t>地市州</w:t>
      </w:r>
      <w:r>
        <w:rPr>
          <w:rFonts w:ascii="方正仿宋_GBK" w:hAnsi="等线" w:eastAsia="方正仿宋_GBK" w:cs="Times New Roman"/>
          <w:sz w:val="32"/>
          <w:szCs w:val="32"/>
        </w:rPr>
        <w:t>市场监管部门（省局直属技术机构）审查后，向省局提出验收申请。</w:t>
      </w:r>
    </w:p>
    <w:p>
      <w:pPr>
        <w:spacing w:line="579" w:lineRule="exact"/>
        <w:ind w:firstLine="640" w:firstLineChars="200"/>
        <w:outlineLvl w:val="0"/>
        <w:rPr>
          <w:rFonts w:ascii="方正楷体_GBK" w:hAnsi="等线" w:eastAsia="方正楷体_GBK" w:cs="Times New Roman"/>
          <w:sz w:val="32"/>
          <w:szCs w:val="32"/>
        </w:rPr>
      </w:pPr>
      <w:r>
        <w:rPr>
          <w:rFonts w:ascii="方正楷体_GBK" w:hAnsi="等线" w:eastAsia="方正楷体_GBK" w:cs="Times New Roman"/>
          <w:sz w:val="32"/>
          <w:szCs w:val="32"/>
        </w:rPr>
        <w:t>（二）申报受理</w:t>
      </w:r>
    </w:p>
    <w:p>
      <w:pPr>
        <w:spacing w:line="579" w:lineRule="exact"/>
        <w:ind w:firstLine="640" w:firstLineChars="200"/>
        <w:rPr>
          <w:rFonts w:ascii="方正仿宋_GBK" w:hAnsi="等线" w:eastAsia="方正仿宋_GBK" w:cs="Times New Roman"/>
          <w:sz w:val="32"/>
          <w:szCs w:val="32"/>
        </w:rPr>
      </w:pPr>
      <w:r>
        <w:rPr>
          <w:rFonts w:ascii="方正仿宋_GBK" w:hAnsi="等线" w:eastAsia="方正仿宋_GBK" w:cs="Times New Roman"/>
          <w:sz w:val="32"/>
          <w:szCs w:val="32"/>
        </w:rPr>
        <w:t>1.申报渠道。省级质检中心由所在</w:t>
      </w:r>
      <w:r>
        <w:rPr>
          <w:rFonts w:hint="eastAsia" w:ascii="方正仿宋_GBK" w:hAnsi="等线" w:eastAsia="方正仿宋_GBK" w:cs="Times New Roman"/>
          <w:sz w:val="32"/>
          <w:szCs w:val="32"/>
        </w:rPr>
        <w:t>地市州</w:t>
      </w:r>
      <w:r>
        <w:rPr>
          <w:rFonts w:ascii="方正仿宋_GBK" w:hAnsi="等线" w:eastAsia="方正仿宋_GBK" w:cs="Times New Roman"/>
          <w:sz w:val="32"/>
          <w:szCs w:val="32"/>
        </w:rPr>
        <w:t>市场监管部门</w:t>
      </w:r>
      <w:r>
        <w:rPr>
          <w:rFonts w:hint="eastAsia" w:ascii="方正仿宋_GBK" w:hAnsi="等线" w:eastAsia="方正仿宋_GBK" w:cs="Times New Roman"/>
          <w:sz w:val="32"/>
          <w:szCs w:val="32"/>
        </w:rPr>
        <w:t>(</w:t>
      </w:r>
      <w:r>
        <w:rPr>
          <w:rFonts w:ascii="方正仿宋_GBK" w:hAnsi="等线" w:eastAsia="方正仿宋_GBK" w:cs="Times New Roman"/>
          <w:sz w:val="32"/>
          <w:szCs w:val="32"/>
        </w:rPr>
        <w:t>省局直属技术机构）向省局申请验收，不得越级提出申请。</w:t>
      </w:r>
    </w:p>
    <w:p>
      <w:pPr>
        <w:spacing w:line="579" w:lineRule="exact"/>
        <w:ind w:firstLine="640" w:firstLineChars="200"/>
        <w:rPr>
          <w:rFonts w:ascii="方正仿宋_GBK" w:hAnsi="等线" w:eastAsia="方正仿宋_GBK" w:cs="Times New Roman"/>
          <w:sz w:val="32"/>
          <w:szCs w:val="32"/>
        </w:rPr>
      </w:pPr>
      <w:r>
        <w:rPr>
          <w:rFonts w:ascii="方正仿宋_GBK" w:hAnsi="等线" w:eastAsia="方正仿宋_GBK" w:cs="Times New Roman"/>
          <w:sz w:val="32"/>
          <w:szCs w:val="32"/>
        </w:rPr>
        <w:t>2.</w:t>
      </w:r>
      <w:r>
        <w:rPr>
          <w:rFonts w:hint="eastAsia" w:ascii="方正仿宋_GBK" w:hAnsi="等线" w:eastAsia="方正仿宋_GBK" w:cs="Times New Roman"/>
          <w:sz w:val="32"/>
          <w:szCs w:val="32"/>
        </w:rPr>
        <w:t>验收申报</w:t>
      </w:r>
      <w:r>
        <w:rPr>
          <w:rFonts w:ascii="方正仿宋_GBK" w:hAnsi="等线" w:eastAsia="方正仿宋_GBK" w:cs="Times New Roman"/>
          <w:sz w:val="32"/>
          <w:szCs w:val="32"/>
        </w:rPr>
        <w:t>材料。省级质检中心验收应报送以下材料：</w:t>
      </w:r>
    </w:p>
    <w:p>
      <w:pPr>
        <w:spacing w:line="579" w:lineRule="exact"/>
        <w:ind w:firstLine="640" w:firstLineChars="200"/>
        <w:rPr>
          <w:rFonts w:ascii="方正仿宋_GBK" w:hAnsi="等线" w:eastAsia="方正仿宋_GBK" w:cs="Times New Roman"/>
          <w:sz w:val="32"/>
          <w:szCs w:val="32"/>
        </w:rPr>
      </w:pPr>
      <w:r>
        <w:rPr>
          <w:rFonts w:hint="eastAsia" w:ascii="方正仿宋_GBK" w:hAnsi="等线" w:eastAsia="方正仿宋_GBK" w:cs="Times New Roman"/>
          <w:sz w:val="32"/>
          <w:szCs w:val="32"/>
        </w:rPr>
        <w:t>——</w:t>
      </w:r>
      <w:r>
        <w:rPr>
          <w:rFonts w:ascii="方正仿宋_GBK" w:hAnsi="等线" w:eastAsia="方正仿宋_GBK" w:cs="Times New Roman"/>
          <w:sz w:val="32"/>
          <w:szCs w:val="32"/>
        </w:rPr>
        <w:t>所在</w:t>
      </w:r>
      <w:r>
        <w:rPr>
          <w:rFonts w:hint="eastAsia" w:ascii="方正仿宋_GBK" w:hAnsi="等线" w:eastAsia="方正仿宋_GBK" w:cs="Times New Roman"/>
          <w:sz w:val="32"/>
          <w:szCs w:val="32"/>
        </w:rPr>
        <w:t>地市州</w:t>
      </w:r>
      <w:r>
        <w:rPr>
          <w:rFonts w:ascii="方正仿宋_GBK" w:hAnsi="等线" w:eastAsia="方正仿宋_GBK" w:cs="Times New Roman"/>
          <w:sz w:val="32"/>
          <w:szCs w:val="32"/>
        </w:rPr>
        <w:t>市场监管部门（省局直属技术机构）向省局提出省级质检中心申请验收的请示</w:t>
      </w:r>
      <w:r>
        <w:rPr>
          <w:rFonts w:hint="eastAsia" w:ascii="方正仿宋_GBK" w:hAnsi="等线" w:eastAsia="方正仿宋_GBK" w:cs="Times New Roman"/>
          <w:sz w:val="32"/>
          <w:szCs w:val="32"/>
        </w:rPr>
        <w:t>；</w:t>
      </w:r>
    </w:p>
    <w:p>
      <w:pPr>
        <w:spacing w:line="579" w:lineRule="exact"/>
        <w:ind w:firstLine="640" w:firstLineChars="200"/>
        <w:rPr>
          <w:rFonts w:ascii="方正仿宋_GBK" w:hAnsi="等线" w:eastAsia="方正仿宋_GBK" w:cs="Times New Roman"/>
          <w:sz w:val="32"/>
          <w:szCs w:val="32"/>
        </w:rPr>
      </w:pPr>
      <w:r>
        <w:rPr>
          <w:rFonts w:hint="eastAsia" w:ascii="方正仿宋_GBK" w:hAnsi="等线" w:eastAsia="方正仿宋_GBK" w:cs="Times New Roman"/>
          <w:sz w:val="32"/>
          <w:szCs w:val="32"/>
        </w:rPr>
        <w:t>——</w:t>
      </w:r>
      <w:r>
        <w:rPr>
          <w:rFonts w:ascii="方正仿宋_GBK" w:hAnsi="等线" w:eastAsia="方正仿宋_GBK" w:cs="Times New Roman"/>
          <w:sz w:val="32"/>
          <w:szCs w:val="32"/>
        </w:rPr>
        <w:t>《省级质检中心验收申请表》</w:t>
      </w:r>
      <w:r>
        <w:rPr>
          <w:rFonts w:hint="eastAsia" w:ascii="方正仿宋_GBK" w:hAnsi="等线" w:eastAsia="方正仿宋_GBK" w:cs="Times New Roman"/>
          <w:sz w:val="32"/>
          <w:szCs w:val="32"/>
        </w:rPr>
        <w:t>；</w:t>
      </w:r>
    </w:p>
    <w:p>
      <w:pPr>
        <w:spacing w:line="579" w:lineRule="exact"/>
        <w:ind w:firstLine="640" w:firstLineChars="200"/>
        <w:rPr>
          <w:rFonts w:ascii="方正仿宋_GBK" w:hAnsi="等线" w:eastAsia="方正仿宋_GBK" w:cs="Times New Roman"/>
          <w:sz w:val="32"/>
          <w:szCs w:val="32"/>
        </w:rPr>
      </w:pPr>
      <w:r>
        <w:rPr>
          <w:rFonts w:hint="eastAsia" w:ascii="方正仿宋_GBK" w:hAnsi="等线" w:eastAsia="方正仿宋_GBK" w:cs="Times New Roman"/>
          <w:sz w:val="32"/>
          <w:szCs w:val="32"/>
        </w:rPr>
        <w:t>——</w:t>
      </w:r>
      <w:r>
        <w:rPr>
          <w:rFonts w:ascii="方正仿宋_GBK" w:hAnsi="等线" w:eastAsia="方正仿宋_GBK" w:cs="Times New Roman"/>
          <w:sz w:val="32"/>
          <w:szCs w:val="32"/>
        </w:rPr>
        <w:t>省级质检中心资质认定证书复印件</w:t>
      </w:r>
      <w:r>
        <w:rPr>
          <w:rFonts w:hint="eastAsia" w:ascii="方正仿宋_GBK" w:hAnsi="等线" w:eastAsia="方正仿宋_GBK" w:cs="Times New Roman"/>
          <w:sz w:val="32"/>
          <w:szCs w:val="32"/>
        </w:rPr>
        <w:t>；</w:t>
      </w:r>
    </w:p>
    <w:p>
      <w:pPr>
        <w:spacing w:line="579" w:lineRule="exact"/>
        <w:ind w:firstLine="640" w:firstLineChars="200"/>
        <w:rPr>
          <w:rFonts w:ascii="方正仿宋_GBK" w:hAnsi="等线" w:eastAsia="方正仿宋_GBK" w:cs="Times New Roman"/>
          <w:sz w:val="32"/>
          <w:szCs w:val="32"/>
        </w:rPr>
      </w:pPr>
      <w:r>
        <w:rPr>
          <w:rFonts w:hint="eastAsia" w:ascii="方正仿宋_GBK" w:hAnsi="等线" w:eastAsia="方正仿宋_GBK" w:cs="Times New Roman"/>
          <w:sz w:val="32"/>
          <w:szCs w:val="32"/>
        </w:rPr>
        <w:t>——</w:t>
      </w:r>
      <w:r>
        <w:rPr>
          <w:rFonts w:ascii="方正仿宋_GBK" w:hAnsi="等线" w:eastAsia="方正仿宋_GBK" w:cs="Times New Roman"/>
          <w:sz w:val="32"/>
          <w:szCs w:val="32"/>
        </w:rPr>
        <w:t>地方政府支持落实证明或承建单位自身</w:t>
      </w:r>
      <w:r>
        <w:rPr>
          <w:rFonts w:hint="eastAsia" w:ascii="方正仿宋_GBK" w:hAnsi="等线" w:eastAsia="方正仿宋_GBK" w:cs="Times New Roman"/>
          <w:sz w:val="32"/>
          <w:szCs w:val="32"/>
        </w:rPr>
        <w:t>落实</w:t>
      </w:r>
      <w:r>
        <w:rPr>
          <w:rFonts w:ascii="方正仿宋_GBK" w:hAnsi="等线" w:eastAsia="方正仿宋_GBK" w:cs="Times New Roman"/>
          <w:sz w:val="32"/>
          <w:szCs w:val="32"/>
        </w:rPr>
        <w:t>证明，及其他保证项目实施的证明材料</w:t>
      </w:r>
      <w:r>
        <w:rPr>
          <w:rFonts w:hint="eastAsia" w:ascii="方正仿宋_GBK" w:hAnsi="等线" w:eastAsia="方正仿宋_GBK" w:cs="Times New Roman"/>
          <w:sz w:val="32"/>
          <w:szCs w:val="32"/>
        </w:rPr>
        <w:t>；</w:t>
      </w:r>
    </w:p>
    <w:p>
      <w:pPr>
        <w:spacing w:line="579" w:lineRule="exact"/>
        <w:ind w:firstLine="640" w:firstLineChars="200"/>
        <w:rPr>
          <w:rFonts w:ascii="方正仿宋_GBK" w:hAnsi="等线" w:eastAsia="方正仿宋_GBK" w:cs="Times New Roman"/>
          <w:sz w:val="32"/>
          <w:szCs w:val="32"/>
        </w:rPr>
      </w:pPr>
      <w:r>
        <w:rPr>
          <w:rFonts w:hint="eastAsia" w:ascii="方正仿宋_GBK" w:hAnsi="等线" w:eastAsia="方正仿宋_GBK" w:cs="Times New Roman"/>
          <w:sz w:val="32"/>
          <w:szCs w:val="32"/>
        </w:rPr>
        <w:t>——</w:t>
      </w:r>
      <w:r>
        <w:rPr>
          <w:rFonts w:ascii="方正仿宋_GBK" w:hAnsi="等线" w:eastAsia="方正仿宋_GBK" w:cs="Times New Roman"/>
          <w:sz w:val="32"/>
          <w:szCs w:val="32"/>
        </w:rPr>
        <w:t>省级质检中心学术</w:t>
      </w:r>
      <w:r>
        <w:rPr>
          <w:rFonts w:hint="eastAsia" w:ascii="方正仿宋_GBK" w:hAnsi="等线" w:eastAsia="方正仿宋_GBK" w:cs="Times New Roman"/>
          <w:sz w:val="32"/>
          <w:szCs w:val="32"/>
        </w:rPr>
        <w:t>、技术</w:t>
      </w:r>
      <w:r>
        <w:rPr>
          <w:rFonts w:ascii="方正仿宋_GBK" w:hAnsi="等线" w:eastAsia="方正仿宋_GBK" w:cs="Times New Roman"/>
          <w:sz w:val="32"/>
          <w:szCs w:val="32"/>
        </w:rPr>
        <w:t>带头人的基本情况、简历、主要业绩、专业特长、劳动合同或其他在职在岗证明等</w:t>
      </w:r>
      <w:r>
        <w:rPr>
          <w:rFonts w:hint="eastAsia" w:ascii="方正仿宋_GBK" w:hAnsi="等线" w:eastAsia="方正仿宋_GBK" w:cs="Times New Roman"/>
          <w:sz w:val="32"/>
          <w:szCs w:val="32"/>
        </w:rPr>
        <w:t>；</w:t>
      </w:r>
    </w:p>
    <w:p>
      <w:pPr>
        <w:spacing w:line="579" w:lineRule="exact"/>
        <w:ind w:firstLine="640" w:firstLineChars="200"/>
        <w:rPr>
          <w:rFonts w:ascii="方正仿宋_GBK" w:hAnsi="等线" w:eastAsia="方正仿宋_GBK" w:cs="Times New Roman"/>
          <w:sz w:val="32"/>
          <w:szCs w:val="32"/>
        </w:rPr>
      </w:pPr>
      <w:r>
        <w:rPr>
          <w:rFonts w:hint="eastAsia" w:ascii="方正仿宋_GBK" w:hAnsi="等线" w:eastAsia="方正仿宋_GBK" w:cs="Times New Roman"/>
          <w:sz w:val="32"/>
          <w:szCs w:val="32"/>
        </w:rPr>
        <w:t>——</w:t>
      </w:r>
      <w:r>
        <w:rPr>
          <w:rFonts w:ascii="方正仿宋_GBK" w:hAnsi="等线" w:eastAsia="方正仿宋_GBK" w:cs="Times New Roman"/>
          <w:sz w:val="32"/>
          <w:szCs w:val="32"/>
        </w:rPr>
        <w:t>省级质检中心主要负责人、学术</w:t>
      </w:r>
      <w:r>
        <w:rPr>
          <w:rFonts w:hint="eastAsia" w:ascii="方正仿宋_GBK" w:hAnsi="等线" w:eastAsia="方正仿宋_GBK" w:cs="Times New Roman"/>
          <w:sz w:val="32"/>
          <w:szCs w:val="32"/>
        </w:rPr>
        <w:t>、技术</w:t>
      </w:r>
      <w:r>
        <w:rPr>
          <w:rFonts w:ascii="方正仿宋_GBK" w:hAnsi="等线" w:eastAsia="方正仿宋_GBK" w:cs="Times New Roman"/>
          <w:sz w:val="32"/>
          <w:szCs w:val="32"/>
        </w:rPr>
        <w:t>带头人等的任命文件，其中应明确中心组成</w:t>
      </w:r>
      <w:r>
        <w:rPr>
          <w:rFonts w:hint="eastAsia" w:ascii="方正仿宋_GBK" w:hAnsi="等线" w:eastAsia="方正仿宋_GBK" w:cs="Times New Roman"/>
          <w:sz w:val="32"/>
          <w:szCs w:val="32"/>
        </w:rPr>
        <w:t>人</w:t>
      </w:r>
      <w:r>
        <w:rPr>
          <w:rFonts w:ascii="方正仿宋_GBK" w:hAnsi="等线" w:eastAsia="方正仿宋_GBK" w:cs="Times New Roman"/>
          <w:sz w:val="32"/>
          <w:szCs w:val="32"/>
        </w:rPr>
        <w:t>员及相应的岗位职责；</w:t>
      </w:r>
    </w:p>
    <w:p>
      <w:pPr>
        <w:spacing w:line="579" w:lineRule="exact"/>
        <w:ind w:firstLine="640" w:firstLineChars="200"/>
        <w:rPr>
          <w:rFonts w:ascii="方正仿宋_GBK" w:hAnsi="等线" w:eastAsia="方正仿宋_GBK" w:cs="Times New Roman"/>
          <w:sz w:val="32"/>
          <w:szCs w:val="32"/>
        </w:rPr>
      </w:pPr>
      <w:r>
        <w:rPr>
          <w:rFonts w:hint="eastAsia" w:ascii="方正仿宋_GBK" w:hAnsi="等线" w:eastAsia="方正仿宋_GBK" w:cs="Times New Roman"/>
          <w:sz w:val="32"/>
          <w:szCs w:val="32"/>
        </w:rPr>
        <w:t>——</w:t>
      </w:r>
      <w:r>
        <w:rPr>
          <w:rFonts w:ascii="方正仿宋_GBK" w:hAnsi="等线" w:eastAsia="方正仿宋_GBK" w:cs="Times New Roman"/>
          <w:sz w:val="32"/>
          <w:szCs w:val="32"/>
        </w:rPr>
        <w:t>筹建期内与省级质检中心产品范围相关的科研项目、标准、论文论著和专利清单及相关证明材料。</w:t>
      </w:r>
    </w:p>
    <w:p>
      <w:pPr>
        <w:spacing w:line="579" w:lineRule="exact"/>
        <w:ind w:firstLine="640" w:firstLineChars="200"/>
        <w:outlineLvl w:val="0"/>
        <w:rPr>
          <w:rFonts w:ascii="方正楷体_GBK" w:hAnsi="等线" w:eastAsia="方正楷体_GBK" w:cs="Times New Roman"/>
          <w:sz w:val="32"/>
          <w:szCs w:val="32"/>
        </w:rPr>
      </w:pPr>
      <w:r>
        <w:rPr>
          <w:rFonts w:ascii="方正楷体_GBK" w:hAnsi="等线" w:eastAsia="方正楷体_GBK" w:cs="Times New Roman"/>
          <w:sz w:val="32"/>
          <w:szCs w:val="32"/>
        </w:rPr>
        <w:t>（三）形式审查</w:t>
      </w:r>
    </w:p>
    <w:p>
      <w:pPr>
        <w:spacing w:line="579" w:lineRule="exact"/>
        <w:ind w:firstLine="640" w:firstLineChars="200"/>
        <w:rPr>
          <w:rFonts w:ascii="方正仿宋_GBK" w:hAnsi="等线" w:eastAsia="方正仿宋_GBK" w:cs="Times New Roman"/>
          <w:sz w:val="32"/>
          <w:szCs w:val="32"/>
        </w:rPr>
      </w:pPr>
      <w:r>
        <w:rPr>
          <w:rFonts w:ascii="方正仿宋_GBK" w:hAnsi="等线" w:eastAsia="方正仿宋_GBK" w:cs="Times New Roman"/>
          <w:sz w:val="32"/>
          <w:szCs w:val="32"/>
        </w:rPr>
        <w:t>1.所在</w:t>
      </w:r>
      <w:r>
        <w:rPr>
          <w:rFonts w:hint="eastAsia" w:ascii="方正仿宋_GBK" w:hAnsi="等线" w:eastAsia="方正仿宋_GBK" w:cs="Times New Roman"/>
          <w:sz w:val="32"/>
          <w:szCs w:val="32"/>
        </w:rPr>
        <w:t>地市州</w:t>
      </w:r>
      <w:r>
        <w:rPr>
          <w:rFonts w:ascii="方正仿宋_GBK" w:hAnsi="等线" w:eastAsia="方正仿宋_GBK" w:cs="Times New Roman"/>
          <w:sz w:val="32"/>
          <w:szCs w:val="32"/>
        </w:rPr>
        <w:t>市场监管部门（省局直属技术机构）负责省级质检中心申请验收材料的初审、核查和上报</w:t>
      </w:r>
      <w:r>
        <w:rPr>
          <w:rFonts w:hint="eastAsia" w:ascii="方正仿宋_GBK" w:hAnsi="等线" w:eastAsia="方正仿宋_GBK" w:cs="Times New Roman"/>
          <w:sz w:val="32"/>
          <w:szCs w:val="32"/>
        </w:rPr>
        <w:t>，对所报材料的合法性和真实性负责</w:t>
      </w:r>
      <w:r>
        <w:rPr>
          <w:rFonts w:ascii="方正仿宋_GBK" w:hAnsi="等线" w:eastAsia="方正仿宋_GBK" w:cs="Times New Roman"/>
          <w:sz w:val="32"/>
          <w:szCs w:val="32"/>
        </w:rPr>
        <w:t>。</w:t>
      </w:r>
    </w:p>
    <w:p>
      <w:pPr>
        <w:spacing w:line="579" w:lineRule="exact"/>
        <w:ind w:firstLine="640" w:firstLineChars="200"/>
        <w:rPr>
          <w:rFonts w:ascii="方正仿宋_GBK" w:hAnsi="等线" w:eastAsia="方正仿宋_GBK" w:cs="Times New Roman"/>
          <w:sz w:val="32"/>
          <w:szCs w:val="32"/>
        </w:rPr>
      </w:pPr>
      <w:r>
        <w:rPr>
          <w:rFonts w:ascii="方正仿宋_GBK" w:hAnsi="等线" w:eastAsia="方正仿宋_GBK" w:cs="Times New Roman"/>
          <w:sz w:val="32"/>
          <w:szCs w:val="32"/>
        </w:rPr>
        <w:t>2.省局负责受理申报材料，组织对申报材料在形式上的合法性、完整性、有效性进行审查。对不符合省局验收要求或材料申报规定的予以退回</w:t>
      </w:r>
      <w:r>
        <w:rPr>
          <w:rFonts w:hint="eastAsia" w:ascii="方正仿宋_GBK" w:hAnsi="等线" w:eastAsia="方正仿宋_GBK" w:cs="Times New Roman"/>
          <w:sz w:val="32"/>
          <w:szCs w:val="32"/>
        </w:rPr>
        <w:t>并</w:t>
      </w:r>
      <w:r>
        <w:rPr>
          <w:rFonts w:ascii="方正仿宋_GBK" w:hAnsi="等线" w:eastAsia="方正仿宋_GBK" w:cs="Times New Roman"/>
          <w:sz w:val="32"/>
          <w:szCs w:val="32"/>
        </w:rPr>
        <w:t>要求整改。经审查符合后，组织专家组进行现场验收。</w:t>
      </w:r>
    </w:p>
    <w:p>
      <w:pPr>
        <w:spacing w:line="579" w:lineRule="exact"/>
        <w:ind w:firstLine="640" w:firstLineChars="200"/>
        <w:outlineLvl w:val="0"/>
        <w:rPr>
          <w:rFonts w:ascii="方正楷体_GBK" w:hAnsi="等线" w:eastAsia="方正楷体_GBK" w:cs="Times New Roman"/>
          <w:sz w:val="32"/>
          <w:szCs w:val="32"/>
        </w:rPr>
      </w:pPr>
      <w:r>
        <w:rPr>
          <w:rFonts w:ascii="方正楷体_GBK" w:hAnsi="等线" w:eastAsia="方正楷体_GBK" w:cs="Times New Roman"/>
          <w:sz w:val="32"/>
          <w:szCs w:val="32"/>
        </w:rPr>
        <w:t>（四）现场验收</w:t>
      </w:r>
    </w:p>
    <w:p>
      <w:pPr>
        <w:spacing w:line="579" w:lineRule="exact"/>
        <w:ind w:firstLine="640" w:firstLineChars="200"/>
        <w:rPr>
          <w:rFonts w:ascii="方正仿宋_GBK" w:hAnsi="等线" w:eastAsia="方正仿宋_GBK" w:cs="Times New Roman"/>
          <w:sz w:val="32"/>
          <w:szCs w:val="32"/>
        </w:rPr>
      </w:pPr>
      <w:r>
        <w:rPr>
          <w:rFonts w:ascii="方正仿宋_GBK" w:hAnsi="等线" w:eastAsia="方正仿宋_GBK" w:cs="Times New Roman"/>
          <w:sz w:val="32"/>
          <w:szCs w:val="32"/>
        </w:rPr>
        <w:t>专家组依据上报的</w:t>
      </w:r>
      <w:r>
        <w:rPr>
          <w:rFonts w:hint="eastAsia" w:ascii="方正仿宋_GBK" w:hAnsi="等线" w:eastAsia="方正仿宋_GBK" w:cs="Times New Roman"/>
          <w:sz w:val="32"/>
          <w:szCs w:val="32"/>
        </w:rPr>
        <w:t>申请验收</w:t>
      </w:r>
      <w:r>
        <w:rPr>
          <w:rFonts w:ascii="方正仿宋_GBK" w:hAnsi="等线" w:eastAsia="方正仿宋_GBK" w:cs="Times New Roman"/>
          <w:sz w:val="32"/>
          <w:szCs w:val="32"/>
        </w:rPr>
        <w:t>省级质检中心</w:t>
      </w:r>
      <w:r>
        <w:rPr>
          <w:rFonts w:hint="eastAsia" w:ascii="方正仿宋_GBK" w:hAnsi="等线" w:eastAsia="方正仿宋_GBK" w:cs="Times New Roman"/>
          <w:sz w:val="32"/>
          <w:szCs w:val="32"/>
        </w:rPr>
        <w:t>的相关</w:t>
      </w:r>
      <w:r>
        <w:rPr>
          <w:rFonts w:ascii="方正仿宋_GBK" w:hAnsi="等线" w:eastAsia="方正仿宋_GBK" w:cs="Times New Roman"/>
          <w:sz w:val="32"/>
          <w:szCs w:val="32"/>
        </w:rPr>
        <w:t>材料，进行现场验收。</w:t>
      </w:r>
    </w:p>
    <w:p>
      <w:pPr>
        <w:spacing w:line="579" w:lineRule="exact"/>
        <w:ind w:firstLine="640" w:firstLineChars="200"/>
        <w:rPr>
          <w:rFonts w:ascii="方正仿宋_GBK" w:hAnsi="等线" w:eastAsia="方正仿宋_GBK" w:cs="Times New Roman"/>
          <w:sz w:val="32"/>
          <w:szCs w:val="32"/>
        </w:rPr>
      </w:pPr>
      <w:r>
        <w:rPr>
          <w:rFonts w:ascii="方正仿宋_GBK" w:hAnsi="等线" w:eastAsia="方正仿宋_GBK" w:cs="Times New Roman"/>
          <w:sz w:val="32"/>
          <w:szCs w:val="32"/>
        </w:rPr>
        <w:t>1.现场验收的主要内容包括：</w:t>
      </w:r>
    </w:p>
    <w:p>
      <w:pPr>
        <w:spacing w:line="579" w:lineRule="exact"/>
        <w:ind w:firstLine="640" w:firstLineChars="200"/>
        <w:rPr>
          <w:rFonts w:ascii="方正仿宋_GBK" w:hAnsi="等线" w:eastAsia="方正仿宋_GBK" w:cs="Times New Roman"/>
          <w:sz w:val="32"/>
          <w:szCs w:val="32"/>
        </w:rPr>
      </w:pPr>
      <w:r>
        <w:rPr>
          <w:rFonts w:hint="eastAsia" w:ascii="方正仿宋_GBK" w:hAnsi="等线" w:eastAsia="方正仿宋_GBK" w:cs="Times New Roman"/>
          <w:sz w:val="32"/>
          <w:szCs w:val="32"/>
        </w:rPr>
        <w:t>——</w:t>
      </w:r>
      <w:r>
        <w:rPr>
          <w:rFonts w:ascii="方正仿宋_GBK" w:hAnsi="等线" w:eastAsia="方正仿宋_GBK" w:cs="Times New Roman"/>
          <w:sz w:val="32"/>
          <w:szCs w:val="32"/>
        </w:rPr>
        <w:t>技术能力和水平：大型和关键仪器设备配置情况，已具备的检验能力，关键检验项目的能力和水平，实验室环境条件和硬件设施状况</w:t>
      </w:r>
      <w:r>
        <w:rPr>
          <w:rFonts w:hint="eastAsia" w:ascii="方正仿宋_GBK" w:hAnsi="等线" w:eastAsia="方正仿宋_GBK" w:cs="Times New Roman"/>
          <w:sz w:val="32"/>
          <w:szCs w:val="32"/>
        </w:rPr>
        <w:t>；</w:t>
      </w:r>
    </w:p>
    <w:p>
      <w:pPr>
        <w:spacing w:line="579" w:lineRule="exact"/>
        <w:ind w:firstLine="640" w:firstLineChars="200"/>
        <w:rPr>
          <w:rFonts w:ascii="方正仿宋_GBK" w:hAnsi="等线" w:eastAsia="方正仿宋_GBK" w:cs="Times New Roman"/>
          <w:sz w:val="32"/>
          <w:szCs w:val="32"/>
        </w:rPr>
      </w:pPr>
      <w:r>
        <w:rPr>
          <w:rFonts w:hint="eastAsia" w:ascii="方正仿宋_GBK" w:hAnsi="等线" w:eastAsia="方正仿宋_GBK" w:cs="Times New Roman"/>
          <w:sz w:val="32"/>
          <w:szCs w:val="32"/>
        </w:rPr>
        <w:t>——</w:t>
      </w:r>
      <w:r>
        <w:rPr>
          <w:rFonts w:ascii="方正仿宋_GBK" w:hAnsi="等线" w:eastAsia="方正仿宋_GBK" w:cs="Times New Roman"/>
          <w:sz w:val="32"/>
          <w:szCs w:val="32"/>
        </w:rPr>
        <w:t>科研能力和水平：承担的科研项目，参与标准及规程的制（修）订情况，近期取得的科研成果</w:t>
      </w:r>
      <w:r>
        <w:rPr>
          <w:rFonts w:hint="eastAsia" w:ascii="方正仿宋_GBK" w:hAnsi="等线" w:eastAsia="方正仿宋_GBK" w:cs="Times New Roman"/>
          <w:sz w:val="32"/>
          <w:szCs w:val="32"/>
        </w:rPr>
        <w:t>；</w:t>
      </w:r>
    </w:p>
    <w:p>
      <w:pPr>
        <w:spacing w:line="579" w:lineRule="exact"/>
        <w:ind w:firstLine="640" w:firstLineChars="200"/>
        <w:rPr>
          <w:rFonts w:ascii="方正仿宋_GBK" w:hAnsi="等线" w:eastAsia="方正仿宋_GBK" w:cs="Times New Roman"/>
          <w:sz w:val="32"/>
          <w:szCs w:val="32"/>
        </w:rPr>
      </w:pPr>
      <w:r>
        <w:rPr>
          <w:rFonts w:hint="eastAsia" w:ascii="方正仿宋_GBK" w:hAnsi="等线" w:eastAsia="方正仿宋_GBK" w:cs="Times New Roman"/>
          <w:sz w:val="32"/>
          <w:szCs w:val="32"/>
        </w:rPr>
        <w:t>——</w:t>
      </w:r>
      <w:r>
        <w:rPr>
          <w:rFonts w:ascii="方正仿宋_GBK" w:hAnsi="等线" w:eastAsia="方正仿宋_GBK" w:cs="Times New Roman"/>
          <w:sz w:val="32"/>
          <w:szCs w:val="32"/>
        </w:rPr>
        <w:t>科技团队建设：学术、技术带头人的能力和水平，本专业领域技术人才的引进和培养情况，专业技术人员结构，专业技术人员现场考核情况</w:t>
      </w:r>
      <w:r>
        <w:rPr>
          <w:rFonts w:hint="eastAsia" w:ascii="方正仿宋_GBK" w:hAnsi="等线" w:eastAsia="方正仿宋_GBK" w:cs="Times New Roman"/>
          <w:sz w:val="32"/>
          <w:szCs w:val="32"/>
        </w:rPr>
        <w:t>；</w:t>
      </w:r>
    </w:p>
    <w:p>
      <w:pPr>
        <w:spacing w:line="579" w:lineRule="exact"/>
        <w:ind w:firstLine="640" w:firstLineChars="200"/>
        <w:rPr>
          <w:rFonts w:ascii="方正仿宋_GBK" w:hAnsi="等线" w:eastAsia="方正仿宋_GBK" w:cs="Times New Roman"/>
          <w:sz w:val="32"/>
          <w:szCs w:val="32"/>
        </w:rPr>
      </w:pPr>
      <w:r>
        <w:rPr>
          <w:rFonts w:hint="eastAsia" w:ascii="方正仿宋_GBK" w:hAnsi="等线" w:eastAsia="方正仿宋_GBK" w:cs="Times New Roman"/>
          <w:sz w:val="32"/>
          <w:szCs w:val="32"/>
        </w:rPr>
        <w:t>——</w:t>
      </w:r>
      <w:r>
        <w:rPr>
          <w:rFonts w:ascii="方正仿宋_GBK" w:hAnsi="等线" w:eastAsia="方正仿宋_GBK" w:cs="Times New Roman"/>
          <w:sz w:val="32"/>
          <w:szCs w:val="32"/>
        </w:rPr>
        <w:t>运行状况：主要负责人及技术带头人的任命文件，现行管理运行机制，依托法人单位近年来相关检验业务开展情况，信息化建设情况</w:t>
      </w:r>
      <w:r>
        <w:rPr>
          <w:rFonts w:hint="eastAsia" w:ascii="方正仿宋_GBK" w:hAnsi="等线" w:eastAsia="方正仿宋_GBK" w:cs="Times New Roman"/>
          <w:sz w:val="32"/>
          <w:szCs w:val="32"/>
        </w:rPr>
        <w:t>；</w:t>
      </w:r>
    </w:p>
    <w:p>
      <w:pPr>
        <w:spacing w:line="579" w:lineRule="exact"/>
        <w:ind w:firstLine="640" w:firstLineChars="200"/>
        <w:rPr>
          <w:rFonts w:ascii="方正仿宋_GBK" w:hAnsi="等线" w:eastAsia="方正仿宋_GBK" w:cs="Times New Roman"/>
          <w:sz w:val="32"/>
          <w:szCs w:val="32"/>
        </w:rPr>
      </w:pPr>
      <w:r>
        <w:rPr>
          <w:rFonts w:hint="eastAsia" w:ascii="方正仿宋_GBK" w:hAnsi="等线" w:eastAsia="方正仿宋_GBK" w:cs="Times New Roman"/>
          <w:sz w:val="32"/>
          <w:szCs w:val="32"/>
        </w:rPr>
        <w:t>——</w:t>
      </w:r>
      <w:r>
        <w:rPr>
          <w:rFonts w:ascii="方正仿宋_GBK" w:hAnsi="等线" w:eastAsia="方正仿宋_GBK" w:cs="Times New Roman"/>
          <w:sz w:val="32"/>
          <w:szCs w:val="32"/>
        </w:rPr>
        <w:t>影响力和权威性：在相关学术组织、专业技术组织中所发挥的作用及影响力，参加学术、技术交流的情况</w:t>
      </w:r>
      <w:r>
        <w:rPr>
          <w:rFonts w:hint="eastAsia" w:ascii="方正仿宋_GBK" w:hAnsi="等线" w:eastAsia="方正仿宋_GBK" w:cs="Times New Roman"/>
          <w:sz w:val="32"/>
          <w:szCs w:val="32"/>
        </w:rPr>
        <w:t>；</w:t>
      </w:r>
    </w:p>
    <w:p>
      <w:pPr>
        <w:spacing w:line="579" w:lineRule="exact"/>
        <w:ind w:firstLine="640" w:firstLineChars="200"/>
        <w:rPr>
          <w:rFonts w:ascii="方正仿宋_GBK" w:hAnsi="等线" w:eastAsia="方正仿宋_GBK" w:cs="Times New Roman"/>
          <w:sz w:val="32"/>
          <w:szCs w:val="32"/>
        </w:rPr>
      </w:pPr>
      <w:r>
        <w:rPr>
          <w:rFonts w:hint="eastAsia" w:ascii="方正仿宋_GBK" w:hAnsi="等线" w:eastAsia="方正仿宋_GBK" w:cs="Times New Roman"/>
          <w:sz w:val="32"/>
          <w:szCs w:val="32"/>
        </w:rPr>
        <w:t>——</w:t>
      </w:r>
      <w:r>
        <w:rPr>
          <w:rFonts w:ascii="方正仿宋_GBK" w:hAnsi="等线" w:eastAsia="方正仿宋_GBK" w:cs="Times New Roman"/>
          <w:sz w:val="32"/>
          <w:szCs w:val="32"/>
        </w:rPr>
        <w:t>地方政府支持情况及资金投入：地方政府及各方面支持情况，筹建资金投入及构成。</w:t>
      </w:r>
    </w:p>
    <w:p>
      <w:pPr>
        <w:spacing w:line="579" w:lineRule="exact"/>
        <w:ind w:firstLine="640" w:firstLineChars="200"/>
        <w:rPr>
          <w:rFonts w:ascii="方正仿宋_GBK" w:hAnsi="等线" w:eastAsia="方正仿宋_GBK" w:cs="Times New Roman"/>
          <w:sz w:val="32"/>
          <w:szCs w:val="32"/>
        </w:rPr>
      </w:pPr>
      <w:r>
        <w:rPr>
          <w:rFonts w:ascii="方正仿宋_GBK" w:hAnsi="等线" w:eastAsia="方正仿宋_GBK" w:cs="Times New Roman"/>
          <w:sz w:val="32"/>
          <w:szCs w:val="32"/>
        </w:rPr>
        <w:t>2.现场验收包括首次会议、现场核查和末次会议。验收专家组在首次会议上听取筹建工作总结报告；现场核查重点核实技术能力、科技团队建设、科研能力、地方政府支持等内容，验收专家根据《湖北省省级质检中心现场验收评分细则》（见附件</w:t>
      </w:r>
      <w:r>
        <w:rPr>
          <w:rFonts w:hint="eastAsia" w:ascii="方正仿宋_GBK" w:hAnsi="等线" w:eastAsia="方正仿宋_GBK" w:cs="Times New Roman"/>
          <w:sz w:val="32"/>
          <w:szCs w:val="32"/>
        </w:rPr>
        <w:t>6</w:t>
      </w:r>
      <w:r>
        <w:rPr>
          <w:rFonts w:ascii="方正仿宋_GBK" w:hAnsi="等线" w:eastAsia="方正仿宋_GBK" w:cs="Times New Roman"/>
          <w:sz w:val="32"/>
          <w:szCs w:val="32"/>
        </w:rPr>
        <w:t>）有关要求逐项进行评定。为准确反映被验收单位的实际技术能力，应随机抽查技术人员进行现场盲样检测考核；专家组集中评议提出现场验收结论后，在末次会议上宣布现场验收意见。</w:t>
      </w:r>
    </w:p>
    <w:p>
      <w:pPr>
        <w:spacing w:line="579" w:lineRule="exact"/>
        <w:ind w:firstLine="640" w:firstLineChars="200"/>
        <w:outlineLvl w:val="0"/>
        <w:rPr>
          <w:rFonts w:ascii="方正楷体_GBK" w:hAnsi="等线" w:eastAsia="方正楷体_GBK" w:cs="Times New Roman"/>
          <w:sz w:val="32"/>
          <w:szCs w:val="32"/>
        </w:rPr>
      </w:pPr>
      <w:r>
        <w:rPr>
          <w:rFonts w:ascii="方正楷体_GBK" w:hAnsi="等线" w:eastAsia="方正楷体_GBK" w:cs="Times New Roman"/>
          <w:sz w:val="32"/>
          <w:szCs w:val="32"/>
        </w:rPr>
        <w:t>（五）批准成立</w:t>
      </w:r>
    </w:p>
    <w:p>
      <w:pPr>
        <w:spacing w:line="579" w:lineRule="exact"/>
        <w:ind w:firstLine="640" w:firstLineChars="200"/>
        <w:rPr>
          <w:rFonts w:ascii="方正仿宋_GBK" w:hAnsi="等线" w:eastAsia="方正仿宋_GBK" w:cs="Times New Roman"/>
          <w:sz w:val="32"/>
          <w:szCs w:val="32"/>
        </w:rPr>
      </w:pPr>
      <w:r>
        <w:rPr>
          <w:rFonts w:ascii="方正仿宋_GBK" w:hAnsi="等线" w:eastAsia="方正仿宋_GBK" w:cs="Times New Roman"/>
          <w:sz w:val="32"/>
          <w:szCs w:val="32"/>
        </w:rPr>
        <w:t>现场验收结束后，专家组填写《现场验收评分表》（格式见附件</w:t>
      </w:r>
      <w:r>
        <w:rPr>
          <w:rFonts w:hint="eastAsia" w:ascii="方正仿宋_GBK" w:hAnsi="等线" w:eastAsia="方正仿宋_GBK" w:cs="Times New Roman"/>
          <w:sz w:val="32"/>
          <w:szCs w:val="32"/>
        </w:rPr>
        <w:t>7</w:t>
      </w:r>
      <w:r>
        <w:rPr>
          <w:rFonts w:ascii="方正仿宋_GBK" w:hAnsi="等线" w:eastAsia="方正仿宋_GBK" w:cs="Times New Roman"/>
          <w:sz w:val="32"/>
          <w:szCs w:val="32"/>
        </w:rPr>
        <w:t>）、《现场验收专家意见书》（格式见附件</w:t>
      </w:r>
      <w:r>
        <w:rPr>
          <w:rFonts w:hint="eastAsia" w:ascii="方正仿宋_GBK" w:hAnsi="等线" w:eastAsia="方正仿宋_GBK" w:cs="Times New Roman"/>
          <w:sz w:val="32"/>
          <w:szCs w:val="32"/>
        </w:rPr>
        <w:t>8</w:t>
      </w:r>
      <w:r>
        <w:rPr>
          <w:rFonts w:ascii="方正仿宋_GBK" w:hAnsi="等线" w:eastAsia="方正仿宋_GBK" w:cs="Times New Roman"/>
          <w:sz w:val="32"/>
          <w:szCs w:val="32"/>
        </w:rPr>
        <w:t>），并附有关材料，及时上报省局。省局根据有关规定，对现场验收评分表和现场验收专家意见书进行研究。符合条件的，由省局批准正式成立。验收不合格的，省局下达整改通知书，所在</w:t>
      </w:r>
      <w:r>
        <w:rPr>
          <w:rFonts w:hint="eastAsia" w:ascii="方正仿宋_GBK" w:hAnsi="等线" w:eastAsia="方正仿宋_GBK" w:cs="Times New Roman"/>
          <w:sz w:val="32"/>
          <w:szCs w:val="32"/>
        </w:rPr>
        <w:t>地市州</w:t>
      </w:r>
      <w:r>
        <w:rPr>
          <w:rFonts w:ascii="方正仿宋_GBK" w:hAnsi="等线" w:eastAsia="方正仿宋_GBK" w:cs="Times New Roman"/>
          <w:sz w:val="32"/>
          <w:szCs w:val="32"/>
        </w:rPr>
        <w:t>市场监管部门（省局直属技术机构）负责督促承建单位在规定时间内实施整改，并向省局报告整改结果。</w:t>
      </w:r>
    </w:p>
    <w:p>
      <w:pPr>
        <w:spacing w:line="579" w:lineRule="exact"/>
        <w:ind w:firstLine="636" w:firstLineChars="199"/>
        <w:rPr>
          <w:rFonts w:ascii="等线" w:hAnsi="等线" w:eastAsia="等线" w:cs="Times New Roman"/>
          <w:sz w:val="32"/>
          <w:szCs w:val="32"/>
        </w:rPr>
      </w:pPr>
    </w:p>
    <w:p>
      <w:pPr>
        <w:spacing w:line="579" w:lineRule="exact"/>
        <w:ind w:firstLine="636" w:firstLineChars="199"/>
        <w:rPr>
          <w:rFonts w:hint="eastAsia" w:ascii="方正仿宋_GBK" w:hAnsi="等线" w:eastAsia="方正仿宋_GBK" w:cs="Times New Roman"/>
          <w:sz w:val="32"/>
          <w:szCs w:val="32"/>
        </w:rPr>
      </w:pPr>
      <w:r>
        <w:rPr>
          <w:rFonts w:hint="eastAsia" w:ascii="方正仿宋_GBK" w:hAnsi="等线" w:eastAsia="方正仿宋_GBK" w:cs="Times New Roman"/>
          <w:sz w:val="32"/>
          <w:szCs w:val="32"/>
        </w:rPr>
        <w:t>附件：1.申报湖北省省级质检中心基本情况表</w:t>
      </w:r>
    </w:p>
    <w:p>
      <w:pPr>
        <w:spacing w:line="579" w:lineRule="exact"/>
        <w:ind w:firstLine="1596" w:firstLineChars="499"/>
        <w:rPr>
          <w:rFonts w:ascii="方正仿宋_GBK" w:hAnsi="等线" w:eastAsia="方正仿宋_GBK" w:cs="Times New Roman"/>
          <w:sz w:val="32"/>
          <w:szCs w:val="32"/>
        </w:rPr>
      </w:pPr>
      <w:r>
        <w:rPr>
          <w:rFonts w:hint="eastAsia" w:ascii="方正仿宋_GBK" w:hAnsi="等线" w:eastAsia="方正仿宋_GBK" w:cs="Times New Roman"/>
          <w:sz w:val="32"/>
          <w:szCs w:val="32"/>
        </w:rPr>
        <w:t>2.可行性报告撰写提纲</w:t>
      </w:r>
    </w:p>
    <w:p>
      <w:pPr>
        <w:spacing w:line="579" w:lineRule="exact"/>
        <w:ind w:firstLine="1596" w:firstLineChars="499"/>
        <w:rPr>
          <w:rFonts w:ascii="方正仿宋_GBK" w:hAnsi="等线" w:eastAsia="方正仿宋_GBK" w:cs="Times New Roman"/>
          <w:sz w:val="32"/>
          <w:szCs w:val="32"/>
        </w:rPr>
      </w:pPr>
      <w:r>
        <w:rPr>
          <w:rFonts w:hint="eastAsia" w:ascii="方正仿宋_GBK" w:hAnsi="等线" w:eastAsia="方正仿宋_GBK" w:cs="Times New Roman"/>
          <w:sz w:val="32"/>
          <w:szCs w:val="32"/>
        </w:rPr>
        <w:t>3.湖北省省级质检中心筹建任务书</w:t>
      </w:r>
    </w:p>
    <w:p>
      <w:pPr>
        <w:spacing w:line="579" w:lineRule="exact"/>
        <w:ind w:firstLine="1596" w:firstLineChars="499"/>
        <w:rPr>
          <w:rFonts w:ascii="方正仿宋_GBK" w:hAnsi="等线" w:eastAsia="方正仿宋_GBK" w:cs="Times New Roman"/>
          <w:sz w:val="32"/>
          <w:szCs w:val="32"/>
        </w:rPr>
      </w:pPr>
      <w:r>
        <w:rPr>
          <w:rFonts w:hint="eastAsia" w:ascii="方正仿宋_GBK" w:hAnsi="等线" w:eastAsia="方正仿宋_GBK" w:cs="Times New Roman"/>
          <w:sz w:val="32"/>
          <w:szCs w:val="32"/>
        </w:rPr>
        <w:t>4.现场论证专家意见书</w:t>
      </w:r>
    </w:p>
    <w:p>
      <w:pPr>
        <w:spacing w:line="579" w:lineRule="exact"/>
        <w:ind w:firstLine="1596" w:firstLineChars="499"/>
        <w:rPr>
          <w:rFonts w:ascii="方正仿宋_GBK" w:hAnsi="等线" w:eastAsia="方正仿宋_GBK" w:cs="Times New Roman"/>
          <w:sz w:val="32"/>
          <w:szCs w:val="32"/>
        </w:rPr>
      </w:pPr>
      <w:r>
        <w:rPr>
          <w:rFonts w:hint="eastAsia" w:ascii="方正仿宋_GBK" w:hAnsi="等线" w:eastAsia="方正仿宋_GBK" w:cs="Times New Roman"/>
          <w:sz w:val="32"/>
          <w:szCs w:val="32"/>
        </w:rPr>
        <w:t>5.湖北省省级质检中心验收申请表</w:t>
      </w:r>
    </w:p>
    <w:p>
      <w:pPr>
        <w:spacing w:line="579" w:lineRule="exact"/>
        <w:ind w:firstLine="1596" w:firstLineChars="499"/>
        <w:rPr>
          <w:rFonts w:ascii="方正仿宋_GBK" w:hAnsi="等线" w:eastAsia="方正仿宋_GBK" w:cs="Times New Roman"/>
          <w:sz w:val="32"/>
          <w:szCs w:val="32"/>
        </w:rPr>
      </w:pPr>
      <w:r>
        <w:rPr>
          <w:rFonts w:hint="eastAsia" w:ascii="方正仿宋_GBK" w:hAnsi="等线" w:eastAsia="方正仿宋_GBK" w:cs="Times New Roman"/>
          <w:sz w:val="32"/>
          <w:szCs w:val="32"/>
        </w:rPr>
        <w:t>6.湖北省省级质检中心现场验收评分细则</w:t>
      </w:r>
    </w:p>
    <w:p>
      <w:pPr>
        <w:spacing w:line="579" w:lineRule="exact"/>
        <w:ind w:firstLine="1596" w:firstLineChars="499"/>
        <w:rPr>
          <w:rFonts w:ascii="方正仿宋_GBK" w:hAnsi="等线" w:eastAsia="方正仿宋_GBK" w:cs="Times New Roman"/>
          <w:sz w:val="32"/>
          <w:szCs w:val="32"/>
        </w:rPr>
      </w:pPr>
      <w:r>
        <w:rPr>
          <w:rFonts w:hint="eastAsia" w:ascii="方正仿宋_GBK" w:hAnsi="等线" w:eastAsia="方正仿宋_GBK" w:cs="Times New Roman"/>
          <w:sz w:val="32"/>
          <w:szCs w:val="32"/>
        </w:rPr>
        <w:t>7.现场验收评分表</w:t>
      </w:r>
    </w:p>
    <w:p>
      <w:pPr>
        <w:spacing w:line="579" w:lineRule="exact"/>
        <w:ind w:firstLine="1596" w:firstLineChars="499"/>
        <w:rPr>
          <w:rFonts w:hint="eastAsia" w:ascii="方正仿宋_GBK" w:hAnsi="等线" w:eastAsia="方正仿宋_GBK" w:cs="Times New Roman"/>
          <w:sz w:val="32"/>
          <w:szCs w:val="32"/>
        </w:rPr>
      </w:pPr>
      <w:r>
        <w:rPr>
          <w:rFonts w:hint="eastAsia" w:ascii="方正仿宋_GBK" w:hAnsi="等线" w:eastAsia="方正仿宋_GBK" w:cs="Times New Roman"/>
          <w:sz w:val="32"/>
          <w:szCs w:val="32"/>
        </w:rPr>
        <w:t>8.现场验收专家意见书</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spacing w:line="579" w:lineRule="exact"/>
        <w:rPr>
          <w:rFonts w:hint="eastAsia" w:ascii="方正黑体_GBK" w:hAnsi="方正黑体_GBK" w:eastAsia="方正黑体_GBK" w:cs="方正黑体_GBK"/>
          <w:kern w:val="32"/>
          <w:sz w:val="32"/>
          <w:szCs w:val="32"/>
        </w:rPr>
      </w:pPr>
      <w:r>
        <w:rPr>
          <w:rFonts w:hint="eastAsia" w:ascii="方正黑体_GBK" w:hAnsi="方正黑体_GBK" w:eastAsia="方正黑体_GBK" w:cs="方正黑体_GBK"/>
          <w:kern w:val="32"/>
          <w:sz w:val="32"/>
          <w:szCs w:val="32"/>
        </w:rPr>
        <w:t>附件1</w:t>
      </w:r>
    </w:p>
    <w:p>
      <w:pPr>
        <w:spacing w:line="579" w:lineRule="exact"/>
        <w:rPr>
          <w:rFonts w:ascii="等线" w:hAnsi="等线" w:eastAsia="黑体" w:cs="Times New Roman"/>
          <w:kern w:val="32"/>
          <w:szCs w:val="32"/>
        </w:rPr>
      </w:pPr>
    </w:p>
    <w:p>
      <w:pPr>
        <w:spacing w:line="579" w:lineRule="exact"/>
        <w:jc w:val="center"/>
        <w:rPr>
          <w:rFonts w:hint="eastAsia" w:ascii="方正小标宋_GBK" w:hAnsi="方正小标宋_GBK" w:eastAsia="方正小标宋_GBK" w:cs="方正小标宋_GBK"/>
          <w:sz w:val="44"/>
          <w:szCs w:val="32"/>
        </w:rPr>
      </w:pPr>
      <w:r>
        <w:rPr>
          <w:rFonts w:hint="eastAsia" w:ascii="方正小标宋_GBK" w:hAnsi="方正小标宋_GBK" w:eastAsia="方正小标宋_GBK" w:cs="方正小标宋_GBK"/>
          <w:sz w:val="44"/>
          <w:szCs w:val="32"/>
        </w:rPr>
        <w:t>申报湖北省省级质检中心基本情况表</w:t>
      </w:r>
    </w:p>
    <w:p>
      <w:pPr>
        <w:spacing w:line="400" w:lineRule="exact"/>
        <w:jc w:val="center"/>
        <w:rPr>
          <w:rFonts w:hint="eastAsia" w:ascii="方正小标宋_GBK" w:hAnsi="方正小标宋_GBK" w:eastAsia="方正小标宋_GBK" w:cs="方正小标宋_GBK"/>
          <w:sz w:val="44"/>
          <w:szCs w:val="32"/>
        </w:rPr>
      </w:pPr>
    </w:p>
    <w:tbl>
      <w:tblPr>
        <w:tblStyle w:val="9"/>
        <w:tblW w:w="902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590"/>
        <w:gridCol w:w="734"/>
        <w:gridCol w:w="523"/>
        <w:gridCol w:w="1154"/>
        <w:gridCol w:w="102"/>
        <w:gridCol w:w="723"/>
        <w:gridCol w:w="375"/>
        <w:gridCol w:w="791"/>
        <w:gridCol w:w="597"/>
        <w:gridCol w:w="654"/>
        <w:gridCol w:w="900"/>
        <w:gridCol w:w="1143"/>
        <w:gridCol w:w="7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3" w:hRule="atLeast"/>
          <w:jc w:val="center"/>
        </w:trPr>
        <w:tc>
          <w:tcPr>
            <w:tcW w:w="3806" w:type="dxa"/>
            <w:gridSpan w:val="6"/>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承建单位名称（盖章）</w:t>
            </w:r>
          </w:p>
        </w:tc>
        <w:tc>
          <w:tcPr>
            <w:tcW w:w="5216" w:type="dxa"/>
            <w:gridSpan w:val="7"/>
            <w:noWrap w:val="0"/>
            <w:vAlign w:val="center"/>
          </w:tcPr>
          <w:p>
            <w:pPr>
              <w:spacing w:line="320" w:lineRule="exact"/>
              <w:rPr>
                <w:rFonts w:hint="eastAsia" w:ascii="方正仿宋_GBK" w:hAnsi="方正仿宋_GBK" w:eastAsia="方正仿宋_GBK" w:cs="方正仿宋_GBK"/>
                <w:b/>
                <w:bCs/>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3" w:hRule="atLeast"/>
          <w:jc w:val="center"/>
        </w:trPr>
        <w:tc>
          <w:tcPr>
            <w:tcW w:w="3806" w:type="dxa"/>
            <w:gridSpan w:val="6"/>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申报省级质检中心名称</w:t>
            </w:r>
          </w:p>
        </w:tc>
        <w:tc>
          <w:tcPr>
            <w:tcW w:w="5216" w:type="dxa"/>
            <w:gridSpan w:val="7"/>
            <w:noWrap w:val="0"/>
            <w:vAlign w:val="center"/>
          </w:tcPr>
          <w:p>
            <w:pPr>
              <w:spacing w:line="320" w:lineRule="exact"/>
              <w:rPr>
                <w:rFonts w:hint="eastAsia" w:ascii="方正仿宋_GBK" w:hAnsi="方正仿宋_GBK" w:eastAsia="方正仿宋_GBK" w:cs="方正仿宋_GBK"/>
                <w:b/>
                <w:bCs/>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3" w:hRule="atLeast"/>
          <w:jc w:val="center"/>
        </w:trPr>
        <w:tc>
          <w:tcPr>
            <w:tcW w:w="1265" w:type="dxa"/>
            <w:gridSpan w:val="2"/>
            <w:tcBorders>
              <w:right w:val="single" w:color="auto" w:sz="4" w:space="0"/>
            </w:tcBorders>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p>
        </w:tc>
        <w:tc>
          <w:tcPr>
            <w:tcW w:w="2541" w:type="dxa"/>
            <w:gridSpan w:val="4"/>
            <w:tcBorders>
              <w:left w:val="single" w:color="auto" w:sz="4" w:space="0"/>
            </w:tcBorders>
            <w:noWrap w:val="0"/>
            <w:vAlign w:val="center"/>
          </w:tcPr>
          <w:p>
            <w:pPr>
              <w:spacing w:line="320" w:lineRule="exact"/>
              <w:rPr>
                <w:rFonts w:hint="eastAsia" w:ascii="方正仿宋_GBK" w:hAnsi="方正仿宋_GBK" w:eastAsia="方正仿宋_GBK" w:cs="方正仿宋_GBK"/>
                <w:sz w:val="28"/>
                <w:szCs w:val="28"/>
              </w:rPr>
            </w:pPr>
          </w:p>
        </w:tc>
        <w:tc>
          <w:tcPr>
            <w:tcW w:w="1769" w:type="dxa"/>
            <w:gridSpan w:val="3"/>
            <w:tcBorders>
              <w:right w:val="single" w:color="auto" w:sz="4" w:space="0"/>
            </w:tcBorders>
            <w:noWrap w:val="0"/>
            <w:vAlign w:val="center"/>
          </w:tcPr>
          <w:p>
            <w:pPr>
              <w:spacing w:line="320" w:lineRule="exact"/>
              <w:jc w:val="center"/>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邮编</w:t>
            </w:r>
          </w:p>
        </w:tc>
        <w:tc>
          <w:tcPr>
            <w:tcW w:w="3447" w:type="dxa"/>
            <w:gridSpan w:val="4"/>
            <w:tcBorders>
              <w:left w:val="single" w:color="auto" w:sz="4" w:space="0"/>
            </w:tcBorders>
            <w:noWrap w:val="0"/>
            <w:vAlign w:val="center"/>
          </w:tcPr>
          <w:p>
            <w:pPr>
              <w:spacing w:line="320" w:lineRule="exact"/>
              <w:rPr>
                <w:rFonts w:hint="eastAsia" w:ascii="方正仿宋_GBK" w:hAnsi="方正仿宋_GBK" w:eastAsia="方正仿宋_GBK" w:cs="方正仿宋_GBK"/>
                <w:b/>
                <w:bCs/>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3" w:hRule="atLeast"/>
          <w:jc w:val="center"/>
        </w:trPr>
        <w:tc>
          <w:tcPr>
            <w:tcW w:w="1265" w:type="dxa"/>
            <w:gridSpan w:val="2"/>
            <w:tcBorders>
              <w:right w:val="single" w:color="auto" w:sz="4" w:space="0"/>
            </w:tcBorders>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w:t>
            </w:r>
          </w:p>
        </w:tc>
        <w:tc>
          <w:tcPr>
            <w:tcW w:w="2541" w:type="dxa"/>
            <w:gridSpan w:val="4"/>
            <w:tcBorders>
              <w:left w:val="single" w:color="auto" w:sz="4" w:space="0"/>
            </w:tcBorders>
            <w:noWrap w:val="0"/>
            <w:vAlign w:val="center"/>
          </w:tcPr>
          <w:p>
            <w:pPr>
              <w:spacing w:line="320" w:lineRule="exact"/>
              <w:rPr>
                <w:rFonts w:hint="eastAsia" w:ascii="方正仿宋_GBK" w:hAnsi="方正仿宋_GBK" w:eastAsia="方正仿宋_GBK" w:cs="方正仿宋_GBK"/>
                <w:sz w:val="28"/>
                <w:szCs w:val="28"/>
              </w:rPr>
            </w:pPr>
          </w:p>
        </w:tc>
        <w:tc>
          <w:tcPr>
            <w:tcW w:w="1769" w:type="dxa"/>
            <w:gridSpan w:val="3"/>
            <w:tcBorders>
              <w:right w:val="single" w:color="auto" w:sz="4" w:space="0"/>
            </w:tcBorders>
            <w:noWrap w:val="0"/>
            <w:vAlign w:val="center"/>
          </w:tcPr>
          <w:p>
            <w:pPr>
              <w:spacing w:line="320" w:lineRule="exact"/>
              <w:jc w:val="center"/>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传真</w:t>
            </w:r>
          </w:p>
        </w:tc>
        <w:tc>
          <w:tcPr>
            <w:tcW w:w="3447" w:type="dxa"/>
            <w:gridSpan w:val="4"/>
            <w:tcBorders>
              <w:left w:val="single" w:color="auto" w:sz="4" w:space="0"/>
            </w:tcBorders>
            <w:noWrap w:val="0"/>
            <w:vAlign w:val="center"/>
          </w:tcPr>
          <w:p>
            <w:pPr>
              <w:spacing w:line="320" w:lineRule="exact"/>
              <w:rPr>
                <w:rFonts w:hint="eastAsia" w:ascii="方正仿宋_GBK" w:hAnsi="方正仿宋_GBK" w:eastAsia="方正仿宋_GBK" w:cs="方正仿宋_GBK"/>
                <w:b/>
                <w:bCs/>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3" w:hRule="atLeast"/>
          <w:jc w:val="center"/>
        </w:trPr>
        <w:tc>
          <w:tcPr>
            <w:tcW w:w="1265" w:type="dxa"/>
            <w:gridSpan w:val="2"/>
            <w:tcBorders>
              <w:right w:val="single" w:color="auto" w:sz="4" w:space="0"/>
            </w:tcBorders>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w:t>
            </w:r>
          </w:p>
        </w:tc>
        <w:tc>
          <w:tcPr>
            <w:tcW w:w="2541" w:type="dxa"/>
            <w:gridSpan w:val="4"/>
            <w:tcBorders>
              <w:left w:val="single" w:color="auto" w:sz="4" w:space="0"/>
            </w:tcBorders>
            <w:noWrap w:val="0"/>
            <w:vAlign w:val="center"/>
          </w:tcPr>
          <w:p>
            <w:pPr>
              <w:spacing w:line="320" w:lineRule="exact"/>
              <w:rPr>
                <w:rFonts w:hint="eastAsia" w:ascii="方正仿宋_GBK" w:hAnsi="方正仿宋_GBK" w:eastAsia="方正仿宋_GBK" w:cs="方正仿宋_GBK"/>
                <w:sz w:val="28"/>
                <w:szCs w:val="28"/>
              </w:rPr>
            </w:pPr>
          </w:p>
        </w:tc>
        <w:tc>
          <w:tcPr>
            <w:tcW w:w="1769" w:type="dxa"/>
            <w:gridSpan w:val="3"/>
            <w:tcBorders>
              <w:right w:val="single" w:color="auto" w:sz="4" w:space="0"/>
            </w:tcBorders>
            <w:noWrap w:val="0"/>
            <w:vAlign w:val="center"/>
          </w:tcPr>
          <w:p>
            <w:pPr>
              <w:spacing w:line="320" w:lineRule="exact"/>
              <w:jc w:val="center"/>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电子信箱</w:t>
            </w:r>
          </w:p>
        </w:tc>
        <w:tc>
          <w:tcPr>
            <w:tcW w:w="3447" w:type="dxa"/>
            <w:gridSpan w:val="4"/>
            <w:tcBorders>
              <w:left w:val="single" w:color="auto" w:sz="4" w:space="0"/>
            </w:tcBorders>
            <w:noWrap w:val="0"/>
            <w:vAlign w:val="center"/>
          </w:tcPr>
          <w:p>
            <w:pPr>
              <w:spacing w:line="320" w:lineRule="exact"/>
              <w:rPr>
                <w:rFonts w:hint="eastAsia" w:ascii="方正仿宋_GBK" w:hAnsi="方正仿宋_GBK" w:eastAsia="方正仿宋_GBK" w:cs="方正仿宋_GBK"/>
                <w:b/>
                <w:bCs/>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56" w:hRule="atLeast"/>
          <w:jc w:val="center"/>
        </w:trPr>
        <w:tc>
          <w:tcPr>
            <w:tcW w:w="525" w:type="dxa"/>
            <w:vMerge w:val="restart"/>
            <w:shd w:val="clear" w:color="auto" w:fill="auto"/>
            <w:noWrap w:val="0"/>
            <w:vAlign w:val="center"/>
          </w:tcPr>
          <w:p>
            <w:pPr>
              <w:spacing w:line="320" w:lineRule="exact"/>
              <w:jc w:val="center"/>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一、承建单位基本情况</w:t>
            </w:r>
          </w:p>
        </w:tc>
        <w:tc>
          <w:tcPr>
            <w:tcW w:w="2452" w:type="dxa"/>
            <w:gridSpan w:val="3"/>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申报省级质检中心是否列入地市州级市场监管事业发展规划</w:t>
            </w:r>
          </w:p>
        </w:tc>
        <w:tc>
          <w:tcPr>
            <w:tcW w:w="6045" w:type="dxa"/>
            <w:gridSpan w:val="9"/>
            <w:shd w:val="clear" w:color="auto" w:fill="FFFFFF"/>
            <w:noWrap w:val="0"/>
            <w:tcMar>
              <w:top w:w="15" w:type="dxa"/>
              <w:left w:w="15" w:type="dxa"/>
              <w:bottom w:w="0" w:type="dxa"/>
              <w:right w:w="15" w:type="dxa"/>
            </w:tcMar>
            <w:vAlign w:val="center"/>
          </w:tcPr>
          <w:p>
            <w:pPr>
              <w:spacing w:line="320" w:lineRule="exact"/>
              <w:rPr>
                <w:rFonts w:hint="eastAsia" w:ascii="方正仿宋_GBK" w:hAnsi="方正仿宋_GBK" w:eastAsia="方正仿宋_GBK" w:cs="方正仿宋_GBK"/>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00" w:hRule="atLeast"/>
          <w:jc w:val="center"/>
        </w:trPr>
        <w:tc>
          <w:tcPr>
            <w:tcW w:w="525" w:type="dxa"/>
            <w:vMerge w:val="continue"/>
            <w:shd w:val="clear" w:color="auto" w:fill="auto"/>
            <w:noWrap w:val="0"/>
            <w:vAlign w:val="center"/>
          </w:tcPr>
          <w:p>
            <w:pPr>
              <w:spacing w:line="320" w:lineRule="exact"/>
              <w:jc w:val="center"/>
              <w:rPr>
                <w:rFonts w:hint="eastAsia" w:ascii="方正仿宋_GBK" w:hAnsi="方正仿宋_GBK" w:eastAsia="方正仿宋_GBK" w:cs="方正仿宋_GBK"/>
                <w:bCs/>
                <w:sz w:val="28"/>
                <w:szCs w:val="28"/>
              </w:rPr>
            </w:pPr>
          </w:p>
        </w:tc>
        <w:tc>
          <w:tcPr>
            <w:tcW w:w="1275" w:type="dxa"/>
            <w:gridSpan w:val="2"/>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现有人数</w:t>
            </w:r>
          </w:p>
        </w:tc>
        <w:tc>
          <w:tcPr>
            <w:tcW w:w="1282" w:type="dxa"/>
            <w:gridSpan w:val="2"/>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color w:val="0000FF"/>
                <w:sz w:val="28"/>
                <w:szCs w:val="28"/>
              </w:rPr>
            </w:pPr>
          </w:p>
        </w:tc>
        <w:tc>
          <w:tcPr>
            <w:tcW w:w="1895" w:type="dxa"/>
            <w:gridSpan w:val="3"/>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固定资产原值</w:t>
            </w:r>
          </w:p>
          <w:p>
            <w:pPr>
              <w:spacing w:line="320" w:lineRule="exact"/>
              <w:jc w:val="center"/>
              <w:rPr>
                <w:rFonts w:hint="eastAsia" w:ascii="方正仿宋_GBK" w:hAnsi="方正仿宋_GBK" w:eastAsia="方正仿宋_GBK" w:cs="方正仿宋_GBK"/>
                <w:color w:val="0000FF"/>
                <w:sz w:val="28"/>
                <w:szCs w:val="28"/>
              </w:rPr>
            </w:pPr>
            <w:r>
              <w:rPr>
                <w:rFonts w:hint="eastAsia" w:ascii="方正仿宋_GBK" w:hAnsi="方正仿宋_GBK" w:eastAsia="方正仿宋_GBK" w:cs="方正仿宋_GBK"/>
                <w:sz w:val="28"/>
                <w:szCs w:val="28"/>
              </w:rPr>
              <w:t>(万元)</w:t>
            </w:r>
          </w:p>
        </w:tc>
        <w:tc>
          <w:tcPr>
            <w:tcW w:w="1260" w:type="dxa"/>
            <w:gridSpan w:val="2"/>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p>
        </w:tc>
        <w:tc>
          <w:tcPr>
            <w:tcW w:w="2050" w:type="dxa"/>
            <w:gridSpan w:val="2"/>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设备原值</w:t>
            </w:r>
          </w:p>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(万元)</w:t>
            </w:r>
          </w:p>
        </w:tc>
        <w:tc>
          <w:tcPr>
            <w:tcW w:w="735" w:type="dxa"/>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color w:val="0000FF"/>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00" w:hRule="atLeast"/>
          <w:jc w:val="center"/>
        </w:trPr>
        <w:tc>
          <w:tcPr>
            <w:tcW w:w="525" w:type="dxa"/>
            <w:vMerge w:val="continue"/>
            <w:shd w:val="clear" w:color="auto" w:fill="auto"/>
            <w:noWrap w:val="0"/>
            <w:vAlign w:val="center"/>
          </w:tcPr>
          <w:p>
            <w:pPr>
              <w:spacing w:line="320" w:lineRule="exact"/>
              <w:jc w:val="center"/>
              <w:rPr>
                <w:rFonts w:hint="eastAsia" w:ascii="方正仿宋_GBK" w:hAnsi="方正仿宋_GBK" w:eastAsia="方正仿宋_GBK" w:cs="方正仿宋_GBK"/>
                <w:bCs/>
                <w:sz w:val="28"/>
                <w:szCs w:val="28"/>
              </w:rPr>
            </w:pPr>
          </w:p>
        </w:tc>
        <w:tc>
          <w:tcPr>
            <w:tcW w:w="2557" w:type="dxa"/>
            <w:gridSpan w:val="4"/>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房屋总面积</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(平方米)</w:t>
            </w:r>
          </w:p>
        </w:tc>
        <w:tc>
          <w:tcPr>
            <w:tcW w:w="1895" w:type="dxa"/>
            <w:gridSpan w:val="3"/>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color w:val="0000FF"/>
                <w:sz w:val="28"/>
                <w:szCs w:val="28"/>
              </w:rPr>
            </w:pPr>
          </w:p>
        </w:tc>
        <w:tc>
          <w:tcPr>
            <w:tcW w:w="2160" w:type="dxa"/>
            <w:gridSpan w:val="3"/>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其中实验室</w:t>
            </w:r>
          </w:p>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总面积(平方米)</w:t>
            </w:r>
          </w:p>
        </w:tc>
        <w:tc>
          <w:tcPr>
            <w:tcW w:w="1885" w:type="dxa"/>
            <w:gridSpan w:val="2"/>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color w:val="0000FF"/>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68" w:hRule="atLeast"/>
          <w:jc w:val="center"/>
        </w:trPr>
        <w:tc>
          <w:tcPr>
            <w:tcW w:w="525" w:type="dxa"/>
            <w:vMerge w:val="continue"/>
            <w:tcBorders>
              <w:bottom w:val="single" w:color="auto" w:sz="4" w:space="0"/>
            </w:tcBorders>
            <w:shd w:val="clear" w:color="auto" w:fill="auto"/>
            <w:noWrap w:val="0"/>
            <w:vAlign w:val="center"/>
          </w:tcPr>
          <w:p>
            <w:pPr>
              <w:spacing w:line="320" w:lineRule="exact"/>
              <w:jc w:val="center"/>
              <w:rPr>
                <w:rFonts w:hint="eastAsia" w:ascii="方正仿宋_GBK" w:hAnsi="方正仿宋_GBK" w:eastAsia="方正仿宋_GBK" w:cs="方正仿宋_GBK"/>
                <w:bCs/>
                <w:sz w:val="28"/>
                <w:szCs w:val="28"/>
              </w:rPr>
            </w:pPr>
          </w:p>
        </w:tc>
        <w:tc>
          <w:tcPr>
            <w:tcW w:w="2557" w:type="dxa"/>
            <w:gridSpan w:val="4"/>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承建单位近三年总检验批次及总检验收入</w:t>
            </w:r>
          </w:p>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(分年度填写)</w:t>
            </w:r>
          </w:p>
        </w:tc>
        <w:tc>
          <w:tcPr>
            <w:tcW w:w="5940" w:type="dxa"/>
            <w:gridSpan w:val="8"/>
            <w:shd w:val="clear" w:color="auto" w:fill="FFFFFF"/>
            <w:noWrap w:val="0"/>
            <w:tcMar>
              <w:top w:w="15" w:type="dxa"/>
              <w:left w:w="15" w:type="dxa"/>
              <w:bottom w:w="0" w:type="dxa"/>
              <w:right w:w="15" w:type="dxa"/>
            </w:tcMar>
            <w:vAlign w:val="center"/>
          </w:tcPr>
          <w:p>
            <w:pPr>
              <w:spacing w:line="320" w:lineRule="exact"/>
              <w:rPr>
                <w:rFonts w:hint="eastAsia" w:ascii="方正仿宋_GBK" w:hAnsi="方正仿宋_GBK" w:eastAsia="方正仿宋_GBK" w:cs="方正仿宋_GBK"/>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00" w:hRule="atLeast"/>
          <w:jc w:val="center"/>
        </w:trPr>
        <w:tc>
          <w:tcPr>
            <w:tcW w:w="525" w:type="dxa"/>
            <w:vMerge w:val="restart"/>
            <w:tcBorders>
              <w:top w:val="single" w:color="auto" w:sz="4" w:space="0"/>
            </w:tcBorders>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二、申报项目相关情况</w:t>
            </w:r>
          </w:p>
        </w:tc>
        <w:tc>
          <w:tcPr>
            <w:tcW w:w="1275" w:type="dxa"/>
            <w:gridSpan w:val="2"/>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该项目现有技术人员</w:t>
            </w:r>
          </w:p>
        </w:tc>
        <w:tc>
          <w:tcPr>
            <w:tcW w:w="1282" w:type="dxa"/>
            <w:gridSpan w:val="2"/>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color w:val="0000FF"/>
                <w:sz w:val="28"/>
                <w:szCs w:val="28"/>
              </w:rPr>
            </w:pPr>
          </w:p>
        </w:tc>
        <w:tc>
          <w:tcPr>
            <w:tcW w:w="1104" w:type="dxa"/>
            <w:gridSpan w:val="2"/>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高级职称</w:t>
            </w:r>
          </w:p>
        </w:tc>
        <w:tc>
          <w:tcPr>
            <w:tcW w:w="791" w:type="dxa"/>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color w:val="0000FF"/>
                <w:sz w:val="28"/>
                <w:szCs w:val="28"/>
              </w:rPr>
            </w:pPr>
          </w:p>
        </w:tc>
        <w:tc>
          <w:tcPr>
            <w:tcW w:w="1260" w:type="dxa"/>
            <w:gridSpan w:val="2"/>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中级职称</w:t>
            </w:r>
          </w:p>
        </w:tc>
        <w:tc>
          <w:tcPr>
            <w:tcW w:w="900" w:type="dxa"/>
            <w:shd w:val="clear" w:color="auto" w:fill="FFFFFF"/>
            <w:noWrap/>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color w:val="0000FF"/>
                <w:sz w:val="28"/>
                <w:szCs w:val="28"/>
              </w:rPr>
            </w:pPr>
          </w:p>
        </w:tc>
        <w:tc>
          <w:tcPr>
            <w:tcW w:w="1150" w:type="dxa"/>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初级职称</w:t>
            </w:r>
          </w:p>
        </w:tc>
        <w:tc>
          <w:tcPr>
            <w:tcW w:w="735" w:type="dxa"/>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color w:val="0000FF"/>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00" w:hRule="atLeast"/>
          <w:jc w:val="center"/>
        </w:trPr>
        <w:tc>
          <w:tcPr>
            <w:tcW w:w="525" w:type="dxa"/>
            <w:vMerge w:val="continue"/>
            <w:shd w:val="clear" w:color="auto" w:fill="auto"/>
            <w:noWrap w:val="0"/>
            <w:vAlign w:val="center"/>
          </w:tcPr>
          <w:p>
            <w:pPr>
              <w:spacing w:line="320" w:lineRule="exact"/>
              <w:rPr>
                <w:rFonts w:hint="eastAsia" w:ascii="方正仿宋_GBK" w:hAnsi="方正仿宋_GBK" w:eastAsia="方正仿宋_GBK" w:cs="方正仿宋_GBK"/>
                <w:b/>
                <w:bCs/>
                <w:sz w:val="28"/>
                <w:szCs w:val="28"/>
              </w:rPr>
            </w:pPr>
          </w:p>
        </w:tc>
        <w:tc>
          <w:tcPr>
            <w:tcW w:w="1275" w:type="dxa"/>
            <w:gridSpan w:val="2"/>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博士</w:t>
            </w:r>
          </w:p>
        </w:tc>
        <w:tc>
          <w:tcPr>
            <w:tcW w:w="1282" w:type="dxa"/>
            <w:gridSpan w:val="2"/>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color w:val="0000FF"/>
                <w:sz w:val="28"/>
                <w:szCs w:val="28"/>
              </w:rPr>
            </w:pPr>
          </w:p>
        </w:tc>
        <w:tc>
          <w:tcPr>
            <w:tcW w:w="1104" w:type="dxa"/>
            <w:gridSpan w:val="2"/>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硕士</w:t>
            </w:r>
          </w:p>
        </w:tc>
        <w:tc>
          <w:tcPr>
            <w:tcW w:w="791" w:type="dxa"/>
            <w:shd w:val="clear" w:color="auto" w:fill="FFFFFF"/>
            <w:noWrap/>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color w:val="0000FF"/>
                <w:sz w:val="28"/>
                <w:szCs w:val="28"/>
              </w:rPr>
            </w:pPr>
          </w:p>
        </w:tc>
        <w:tc>
          <w:tcPr>
            <w:tcW w:w="1260" w:type="dxa"/>
            <w:gridSpan w:val="2"/>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大学本科</w:t>
            </w:r>
          </w:p>
        </w:tc>
        <w:tc>
          <w:tcPr>
            <w:tcW w:w="900" w:type="dxa"/>
            <w:shd w:val="clear" w:color="auto" w:fill="FFFFFF"/>
            <w:noWrap/>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color w:val="0000FF"/>
                <w:sz w:val="28"/>
                <w:szCs w:val="28"/>
              </w:rPr>
            </w:pPr>
          </w:p>
        </w:tc>
        <w:tc>
          <w:tcPr>
            <w:tcW w:w="1150" w:type="dxa"/>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大学专科</w:t>
            </w:r>
          </w:p>
        </w:tc>
        <w:tc>
          <w:tcPr>
            <w:tcW w:w="735" w:type="dxa"/>
            <w:shd w:val="clear" w:color="auto" w:fill="FFFFFF"/>
            <w:noWrap/>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color w:val="0000FF"/>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00" w:hRule="atLeast"/>
          <w:jc w:val="center"/>
        </w:trPr>
        <w:tc>
          <w:tcPr>
            <w:tcW w:w="525" w:type="dxa"/>
            <w:vMerge w:val="continue"/>
            <w:shd w:val="clear" w:color="auto" w:fill="auto"/>
            <w:noWrap w:val="0"/>
            <w:vAlign w:val="center"/>
          </w:tcPr>
          <w:p>
            <w:pPr>
              <w:spacing w:line="320" w:lineRule="exact"/>
              <w:rPr>
                <w:rFonts w:hint="eastAsia" w:ascii="方正仿宋_GBK" w:hAnsi="方正仿宋_GBK" w:eastAsia="方正仿宋_GBK" w:cs="方正仿宋_GBK"/>
                <w:b/>
                <w:bCs/>
                <w:sz w:val="28"/>
                <w:szCs w:val="28"/>
              </w:rPr>
            </w:pPr>
          </w:p>
        </w:tc>
        <w:tc>
          <w:tcPr>
            <w:tcW w:w="1275" w:type="dxa"/>
            <w:gridSpan w:val="2"/>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实验室面积</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(平方米)</w:t>
            </w:r>
          </w:p>
        </w:tc>
        <w:tc>
          <w:tcPr>
            <w:tcW w:w="1282" w:type="dxa"/>
            <w:gridSpan w:val="2"/>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p>
        </w:tc>
        <w:tc>
          <w:tcPr>
            <w:tcW w:w="1104" w:type="dxa"/>
            <w:gridSpan w:val="2"/>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设备原值</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(万元)</w:t>
            </w:r>
          </w:p>
        </w:tc>
        <w:tc>
          <w:tcPr>
            <w:tcW w:w="791" w:type="dxa"/>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p>
        </w:tc>
        <w:tc>
          <w:tcPr>
            <w:tcW w:w="1260" w:type="dxa"/>
            <w:gridSpan w:val="2"/>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设备总数</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(台套)</w:t>
            </w:r>
          </w:p>
        </w:tc>
        <w:tc>
          <w:tcPr>
            <w:tcW w:w="900" w:type="dxa"/>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p>
        </w:tc>
        <w:tc>
          <w:tcPr>
            <w:tcW w:w="1150" w:type="dxa"/>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进口设备</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(台套)</w:t>
            </w:r>
          </w:p>
        </w:tc>
        <w:tc>
          <w:tcPr>
            <w:tcW w:w="735" w:type="dxa"/>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color w:val="0000FF"/>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549" w:hRule="atLeast"/>
          <w:jc w:val="center"/>
        </w:trPr>
        <w:tc>
          <w:tcPr>
            <w:tcW w:w="525" w:type="dxa"/>
            <w:vMerge w:val="continue"/>
            <w:shd w:val="clear" w:color="auto" w:fill="auto"/>
            <w:noWrap w:val="0"/>
            <w:vAlign w:val="center"/>
          </w:tcPr>
          <w:p>
            <w:pPr>
              <w:spacing w:line="320" w:lineRule="exact"/>
              <w:rPr>
                <w:rFonts w:hint="eastAsia" w:ascii="方正仿宋_GBK" w:hAnsi="方正仿宋_GBK" w:eastAsia="方正仿宋_GBK" w:cs="方正仿宋_GBK"/>
                <w:b/>
                <w:bCs/>
                <w:sz w:val="28"/>
                <w:szCs w:val="28"/>
              </w:rPr>
            </w:pPr>
          </w:p>
        </w:tc>
        <w:tc>
          <w:tcPr>
            <w:tcW w:w="2557" w:type="dxa"/>
            <w:gridSpan w:val="4"/>
            <w:shd w:val="clear" w:color="auto" w:fill="FFFFFF"/>
            <w:noWrap w:val="0"/>
            <w:tcMar>
              <w:top w:w="15" w:type="dxa"/>
              <w:left w:w="15" w:type="dxa"/>
              <w:bottom w:w="0" w:type="dxa"/>
              <w:right w:w="15" w:type="dxa"/>
            </w:tcMar>
            <w:vAlign w:val="center"/>
          </w:tcPr>
          <w:p>
            <w:pPr>
              <w:spacing w:line="3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目前具备的检测项目和实验室条件</w:t>
            </w:r>
          </w:p>
        </w:tc>
        <w:tc>
          <w:tcPr>
            <w:tcW w:w="5940" w:type="dxa"/>
            <w:gridSpan w:val="8"/>
            <w:shd w:val="clear" w:color="auto" w:fill="FFFFFF"/>
            <w:noWrap w:val="0"/>
            <w:tcMar>
              <w:top w:w="15" w:type="dxa"/>
              <w:left w:w="15" w:type="dxa"/>
              <w:bottom w:w="0" w:type="dxa"/>
              <w:right w:w="15" w:type="dxa"/>
            </w:tcMar>
            <w:vAlign w:val="top"/>
          </w:tcPr>
          <w:p>
            <w:pPr>
              <w:spacing w:line="3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（提供相关关键设备清单、已授权的相关检验项目汇总表、相关证明材料）</w:t>
            </w: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00" w:hRule="atLeast"/>
          <w:jc w:val="center"/>
        </w:trPr>
        <w:tc>
          <w:tcPr>
            <w:tcW w:w="525" w:type="dxa"/>
            <w:vMerge w:val="continue"/>
            <w:shd w:val="clear" w:color="auto" w:fill="auto"/>
            <w:noWrap w:val="0"/>
            <w:vAlign w:val="center"/>
          </w:tcPr>
          <w:p>
            <w:pPr>
              <w:spacing w:line="320" w:lineRule="exact"/>
              <w:rPr>
                <w:rFonts w:hint="eastAsia" w:ascii="方正仿宋_GBK" w:hAnsi="方正仿宋_GBK" w:eastAsia="方正仿宋_GBK" w:cs="方正仿宋_GBK"/>
                <w:b/>
                <w:bCs/>
                <w:sz w:val="28"/>
                <w:szCs w:val="28"/>
              </w:rPr>
            </w:pPr>
          </w:p>
        </w:tc>
        <w:tc>
          <w:tcPr>
            <w:tcW w:w="2557" w:type="dxa"/>
            <w:gridSpan w:val="4"/>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目前省内所处技术水平</w:t>
            </w:r>
          </w:p>
        </w:tc>
        <w:tc>
          <w:tcPr>
            <w:tcW w:w="5940" w:type="dxa"/>
            <w:gridSpan w:val="8"/>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1领先；      2 先进；      3 中等；     4 中等以下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078" w:hRule="atLeast"/>
          <w:jc w:val="center"/>
        </w:trPr>
        <w:tc>
          <w:tcPr>
            <w:tcW w:w="525" w:type="dxa"/>
            <w:vMerge w:val="continue"/>
            <w:shd w:val="clear" w:color="auto" w:fill="auto"/>
            <w:noWrap w:val="0"/>
            <w:vAlign w:val="center"/>
          </w:tcPr>
          <w:p>
            <w:pPr>
              <w:spacing w:line="320" w:lineRule="exact"/>
              <w:rPr>
                <w:rFonts w:hint="eastAsia" w:ascii="方正仿宋_GBK" w:hAnsi="方正仿宋_GBK" w:eastAsia="方正仿宋_GBK" w:cs="方正仿宋_GBK"/>
                <w:b/>
                <w:bCs/>
                <w:sz w:val="28"/>
                <w:szCs w:val="28"/>
              </w:rPr>
            </w:pPr>
          </w:p>
        </w:tc>
        <w:tc>
          <w:tcPr>
            <w:tcW w:w="2557" w:type="dxa"/>
            <w:gridSpan w:val="4"/>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该项目近三年检验批次及检验收入(分年度)</w:t>
            </w:r>
          </w:p>
        </w:tc>
        <w:tc>
          <w:tcPr>
            <w:tcW w:w="5940" w:type="dxa"/>
            <w:gridSpan w:val="8"/>
            <w:shd w:val="clear" w:color="auto" w:fill="FFFFFF"/>
            <w:noWrap w:val="0"/>
            <w:tcMar>
              <w:top w:w="15" w:type="dxa"/>
              <w:left w:w="15" w:type="dxa"/>
              <w:bottom w:w="0" w:type="dxa"/>
              <w:right w:w="15" w:type="dxa"/>
            </w:tcMar>
            <w:vAlign w:val="center"/>
          </w:tcPr>
          <w:p>
            <w:pPr>
              <w:spacing w:line="320" w:lineRule="exact"/>
              <w:rPr>
                <w:rFonts w:hint="eastAsia" w:ascii="方正仿宋_GBK" w:hAnsi="方正仿宋_GBK" w:eastAsia="方正仿宋_GBK" w:cs="方正仿宋_GBK"/>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405" w:hRule="atLeast"/>
          <w:jc w:val="center"/>
        </w:trPr>
        <w:tc>
          <w:tcPr>
            <w:tcW w:w="525" w:type="dxa"/>
            <w:vMerge w:val="restart"/>
            <w:shd w:val="clear" w:color="auto" w:fill="FFFFFF"/>
            <w:noWrap w:val="0"/>
            <w:tcMar>
              <w:top w:w="15" w:type="dxa"/>
              <w:left w:w="15" w:type="dxa"/>
              <w:bottom w:w="0" w:type="dxa"/>
              <w:right w:w="15" w:type="dxa"/>
            </w:tcMar>
            <w:vAlign w:val="center"/>
          </w:tcPr>
          <w:p>
            <w:pPr>
              <w:spacing w:line="320" w:lineRule="exac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三、</w:t>
            </w:r>
          </w:p>
          <w:p>
            <w:pPr>
              <w:spacing w:line="32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Cs/>
                <w:sz w:val="28"/>
                <w:szCs w:val="28"/>
              </w:rPr>
              <w:t>实验室建设规划</w:t>
            </w:r>
          </w:p>
        </w:tc>
        <w:tc>
          <w:tcPr>
            <w:tcW w:w="1275" w:type="dxa"/>
            <w:gridSpan w:val="2"/>
            <w:shd w:val="clear" w:color="auto" w:fill="FFFFFF"/>
            <w:noWrap w:val="0"/>
            <w:tcMar>
              <w:top w:w="15" w:type="dxa"/>
              <w:left w:w="15" w:type="dxa"/>
              <w:bottom w:w="0" w:type="dxa"/>
              <w:right w:w="15" w:type="dxa"/>
            </w:tcMar>
            <w:vAlign w:val="center"/>
          </w:tcPr>
          <w:p>
            <w:pPr>
              <w:spacing w:line="3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申请领域产品涉及的检测项目和实验室要求条件</w:t>
            </w:r>
          </w:p>
        </w:tc>
        <w:tc>
          <w:tcPr>
            <w:tcW w:w="7222" w:type="dxa"/>
            <w:gridSpan w:val="10"/>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color w:val="0000FF"/>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4159" w:hRule="atLeast"/>
          <w:jc w:val="center"/>
        </w:trPr>
        <w:tc>
          <w:tcPr>
            <w:tcW w:w="525" w:type="dxa"/>
            <w:vMerge w:val="continue"/>
            <w:shd w:val="clear" w:color="auto" w:fill="auto"/>
            <w:noWrap w:val="0"/>
            <w:vAlign w:val="center"/>
          </w:tcPr>
          <w:p>
            <w:pPr>
              <w:spacing w:line="320" w:lineRule="exact"/>
              <w:rPr>
                <w:rFonts w:hint="eastAsia" w:ascii="方正仿宋_GBK" w:hAnsi="方正仿宋_GBK" w:eastAsia="方正仿宋_GBK" w:cs="方正仿宋_GBK"/>
                <w:b/>
                <w:bCs/>
                <w:sz w:val="28"/>
                <w:szCs w:val="28"/>
              </w:rPr>
            </w:pPr>
          </w:p>
        </w:tc>
        <w:tc>
          <w:tcPr>
            <w:tcW w:w="1275" w:type="dxa"/>
            <w:gridSpan w:val="2"/>
            <w:shd w:val="clear" w:color="auto" w:fill="FFFFFF"/>
            <w:noWrap w:val="0"/>
            <w:tcMar>
              <w:top w:w="15" w:type="dxa"/>
              <w:left w:w="15" w:type="dxa"/>
              <w:bottom w:w="0" w:type="dxa"/>
              <w:right w:w="15" w:type="dxa"/>
            </w:tcMar>
            <w:vAlign w:val="center"/>
          </w:tcPr>
          <w:p>
            <w:pPr>
              <w:spacing w:line="3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实验室建设主要内容(拟新增检验项目、实验室基本建设内容及投入、购置仪器设备及预算)</w:t>
            </w:r>
          </w:p>
        </w:tc>
        <w:tc>
          <w:tcPr>
            <w:tcW w:w="7222" w:type="dxa"/>
            <w:gridSpan w:val="10"/>
            <w:shd w:val="clear" w:color="auto" w:fill="FFFFFF"/>
            <w:noWrap w:val="0"/>
            <w:tcMar>
              <w:top w:w="15" w:type="dxa"/>
              <w:left w:w="15" w:type="dxa"/>
              <w:bottom w:w="0" w:type="dxa"/>
              <w:right w:w="15" w:type="dxa"/>
            </w:tcMar>
            <w:vAlign w:val="center"/>
          </w:tcPr>
          <w:p>
            <w:pPr>
              <w:spacing w:line="320" w:lineRule="exact"/>
              <w:rPr>
                <w:rFonts w:hint="eastAsia" w:ascii="方正仿宋_GBK" w:hAnsi="方正仿宋_GBK" w:eastAsia="方正仿宋_GBK" w:cs="方正仿宋_GBK"/>
                <w:color w:val="0000FF"/>
                <w:sz w:val="28"/>
                <w:szCs w:val="28"/>
              </w:rPr>
            </w:pPr>
          </w:p>
          <w:p>
            <w:pPr>
              <w:spacing w:line="320" w:lineRule="exact"/>
              <w:rPr>
                <w:rFonts w:hint="eastAsia" w:ascii="方正仿宋_GBK" w:hAnsi="方正仿宋_GBK" w:eastAsia="方正仿宋_GBK" w:cs="方正仿宋_GBK"/>
                <w:color w:val="0000FF"/>
                <w:sz w:val="28"/>
                <w:szCs w:val="28"/>
              </w:rPr>
            </w:pPr>
          </w:p>
          <w:p>
            <w:pPr>
              <w:spacing w:line="320" w:lineRule="exact"/>
              <w:rPr>
                <w:rFonts w:hint="eastAsia" w:ascii="方正仿宋_GBK" w:hAnsi="方正仿宋_GBK" w:eastAsia="方正仿宋_GBK" w:cs="方正仿宋_GBK"/>
                <w:color w:val="0000FF"/>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300" w:hRule="atLeast"/>
          <w:jc w:val="center"/>
        </w:trPr>
        <w:tc>
          <w:tcPr>
            <w:tcW w:w="525" w:type="dxa"/>
            <w:vMerge w:val="continue"/>
            <w:shd w:val="clear" w:color="auto" w:fill="auto"/>
            <w:noWrap w:val="0"/>
            <w:vAlign w:val="center"/>
          </w:tcPr>
          <w:p>
            <w:pPr>
              <w:spacing w:line="320" w:lineRule="exact"/>
              <w:rPr>
                <w:rFonts w:hint="eastAsia" w:ascii="方正仿宋_GBK" w:hAnsi="方正仿宋_GBK" w:eastAsia="方正仿宋_GBK" w:cs="方正仿宋_GBK"/>
                <w:b/>
                <w:bCs/>
                <w:sz w:val="28"/>
                <w:szCs w:val="28"/>
              </w:rPr>
            </w:pPr>
          </w:p>
        </w:tc>
        <w:tc>
          <w:tcPr>
            <w:tcW w:w="1275" w:type="dxa"/>
            <w:gridSpan w:val="2"/>
            <w:shd w:val="clear" w:color="auto" w:fill="auto"/>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资金筹措方式及来源</w:t>
            </w:r>
          </w:p>
        </w:tc>
        <w:tc>
          <w:tcPr>
            <w:tcW w:w="7222" w:type="dxa"/>
            <w:gridSpan w:val="10"/>
            <w:shd w:val="clear" w:color="auto" w:fill="FFFFFF"/>
            <w:noWrap w:val="0"/>
            <w:tcMar>
              <w:top w:w="15" w:type="dxa"/>
              <w:left w:w="15" w:type="dxa"/>
              <w:bottom w:w="0" w:type="dxa"/>
              <w:right w:w="15" w:type="dxa"/>
            </w:tcMar>
            <w:vAlign w:val="top"/>
          </w:tcPr>
          <w:p>
            <w:pPr>
              <w:spacing w:line="3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资金总额：         万元；</w:t>
            </w:r>
          </w:p>
          <w:p>
            <w:pPr>
              <w:spacing w:line="3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所在地政府         万元；</w:t>
            </w:r>
          </w:p>
          <w:p>
            <w:pPr>
              <w:spacing w:line="3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  筹             万元；</w:t>
            </w:r>
          </w:p>
          <w:p>
            <w:pPr>
              <w:spacing w:line="3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其他               万元（请说明来源）</w:t>
            </w:r>
          </w:p>
          <w:p>
            <w:pPr>
              <w:spacing w:line="3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（另请提供地方政府、省局、市局等方面给予支持、筹资建设的文件、方案等）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145" w:hRule="atLeast"/>
          <w:jc w:val="center"/>
        </w:trPr>
        <w:tc>
          <w:tcPr>
            <w:tcW w:w="525" w:type="dxa"/>
            <w:vMerge w:val="continue"/>
            <w:shd w:val="clear" w:color="auto" w:fill="auto"/>
            <w:noWrap w:val="0"/>
            <w:vAlign w:val="center"/>
          </w:tcPr>
          <w:p>
            <w:pPr>
              <w:spacing w:line="320" w:lineRule="exact"/>
              <w:rPr>
                <w:rFonts w:hint="eastAsia" w:ascii="方正仿宋_GBK" w:hAnsi="方正仿宋_GBK" w:eastAsia="方正仿宋_GBK" w:cs="方正仿宋_GBK"/>
                <w:b/>
                <w:bCs/>
                <w:sz w:val="28"/>
                <w:szCs w:val="28"/>
              </w:rPr>
            </w:pPr>
          </w:p>
        </w:tc>
        <w:tc>
          <w:tcPr>
            <w:tcW w:w="1275" w:type="dxa"/>
            <w:gridSpan w:val="2"/>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预期目标及建设进度</w:t>
            </w:r>
          </w:p>
        </w:tc>
        <w:tc>
          <w:tcPr>
            <w:tcW w:w="7222" w:type="dxa"/>
            <w:gridSpan w:val="10"/>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color w:val="0000FF"/>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776" w:hRule="atLeast"/>
          <w:jc w:val="center"/>
        </w:trPr>
        <w:tc>
          <w:tcPr>
            <w:tcW w:w="525" w:type="dxa"/>
            <w:vMerge w:val="restart"/>
            <w:shd w:val="clear" w:color="auto" w:fill="auto"/>
            <w:noWrap w:val="0"/>
            <w:vAlign w:val="center"/>
          </w:tcPr>
          <w:p>
            <w:pPr>
              <w:spacing w:line="320" w:lineRule="exac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四、</w:t>
            </w:r>
          </w:p>
          <w:p>
            <w:pPr>
              <w:spacing w:line="320" w:lineRule="exac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科研</w:t>
            </w:r>
          </w:p>
          <w:p>
            <w:pPr>
              <w:spacing w:line="32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Cs/>
                <w:sz w:val="28"/>
                <w:szCs w:val="28"/>
              </w:rPr>
              <w:t>情况</w:t>
            </w:r>
          </w:p>
        </w:tc>
        <w:tc>
          <w:tcPr>
            <w:tcW w:w="1275" w:type="dxa"/>
            <w:gridSpan w:val="2"/>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近年来发表的相关论文（专著、译著）、参与标准（法规、规章）制修订情况、相关专利</w:t>
            </w:r>
          </w:p>
        </w:tc>
        <w:tc>
          <w:tcPr>
            <w:tcW w:w="7222" w:type="dxa"/>
            <w:gridSpan w:val="10"/>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color w:val="0000FF"/>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525" w:hRule="atLeast"/>
          <w:jc w:val="center"/>
        </w:trPr>
        <w:tc>
          <w:tcPr>
            <w:tcW w:w="525" w:type="dxa"/>
            <w:vMerge w:val="continue"/>
            <w:shd w:val="clear" w:color="auto" w:fill="auto"/>
            <w:noWrap w:val="0"/>
            <w:vAlign w:val="center"/>
          </w:tcPr>
          <w:p>
            <w:pPr>
              <w:spacing w:line="320" w:lineRule="exact"/>
              <w:rPr>
                <w:rFonts w:hint="eastAsia" w:ascii="方正仿宋_GBK" w:hAnsi="方正仿宋_GBK" w:eastAsia="方正仿宋_GBK" w:cs="方正仿宋_GBK"/>
                <w:b/>
                <w:bCs/>
                <w:sz w:val="28"/>
                <w:szCs w:val="28"/>
              </w:rPr>
            </w:pPr>
          </w:p>
        </w:tc>
        <w:tc>
          <w:tcPr>
            <w:tcW w:w="1275" w:type="dxa"/>
            <w:gridSpan w:val="2"/>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承担的相关科研课题</w:t>
            </w:r>
          </w:p>
        </w:tc>
        <w:tc>
          <w:tcPr>
            <w:tcW w:w="7222" w:type="dxa"/>
            <w:gridSpan w:val="10"/>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color w:val="0000FF"/>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372" w:hRule="atLeast"/>
          <w:jc w:val="center"/>
        </w:trPr>
        <w:tc>
          <w:tcPr>
            <w:tcW w:w="525" w:type="dxa"/>
            <w:vMerge w:val="continue"/>
            <w:shd w:val="clear" w:color="auto" w:fill="auto"/>
            <w:noWrap w:val="0"/>
            <w:vAlign w:val="center"/>
          </w:tcPr>
          <w:p>
            <w:pPr>
              <w:spacing w:line="320" w:lineRule="exact"/>
              <w:rPr>
                <w:rFonts w:hint="eastAsia" w:ascii="方正仿宋_GBK" w:hAnsi="方正仿宋_GBK" w:eastAsia="方正仿宋_GBK" w:cs="方正仿宋_GBK"/>
                <w:b/>
                <w:bCs/>
                <w:sz w:val="28"/>
                <w:szCs w:val="28"/>
              </w:rPr>
            </w:pPr>
          </w:p>
        </w:tc>
        <w:tc>
          <w:tcPr>
            <w:tcW w:w="1275" w:type="dxa"/>
            <w:gridSpan w:val="2"/>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科研获奖</w:t>
            </w:r>
          </w:p>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情况</w:t>
            </w:r>
          </w:p>
        </w:tc>
        <w:tc>
          <w:tcPr>
            <w:tcW w:w="7222" w:type="dxa"/>
            <w:gridSpan w:val="10"/>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color w:val="0000FF"/>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2299" w:hRule="atLeast"/>
          <w:jc w:val="center"/>
        </w:trPr>
        <w:tc>
          <w:tcPr>
            <w:tcW w:w="525" w:type="dxa"/>
            <w:vMerge w:val="restart"/>
            <w:shd w:val="clear" w:color="auto" w:fill="auto"/>
            <w:noWrap w:val="0"/>
            <w:vAlign w:val="center"/>
          </w:tcPr>
          <w:p>
            <w:pPr>
              <w:spacing w:line="320" w:lineRule="exac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五、</w:t>
            </w:r>
          </w:p>
          <w:p>
            <w:pPr>
              <w:spacing w:line="320" w:lineRule="exact"/>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Cs/>
                <w:sz w:val="28"/>
                <w:szCs w:val="28"/>
              </w:rPr>
              <w:t>人才队伍状况及人才队伍建设的具体措施</w:t>
            </w:r>
          </w:p>
        </w:tc>
        <w:tc>
          <w:tcPr>
            <w:tcW w:w="1275" w:type="dxa"/>
            <w:gridSpan w:val="2"/>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人才队伍</w:t>
            </w:r>
          </w:p>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现状</w:t>
            </w:r>
          </w:p>
        </w:tc>
        <w:tc>
          <w:tcPr>
            <w:tcW w:w="7222" w:type="dxa"/>
            <w:gridSpan w:val="10"/>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color w:val="0000FF"/>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403" w:hRule="atLeast"/>
          <w:jc w:val="center"/>
        </w:trPr>
        <w:tc>
          <w:tcPr>
            <w:tcW w:w="525" w:type="dxa"/>
            <w:vMerge w:val="continue"/>
            <w:shd w:val="clear" w:color="auto" w:fill="auto"/>
            <w:noWrap w:val="0"/>
            <w:vAlign w:val="center"/>
          </w:tcPr>
          <w:p>
            <w:pPr>
              <w:spacing w:line="320" w:lineRule="exact"/>
              <w:rPr>
                <w:rFonts w:hint="eastAsia" w:ascii="方正仿宋_GBK" w:hAnsi="方正仿宋_GBK" w:eastAsia="方正仿宋_GBK" w:cs="方正仿宋_GBK"/>
                <w:b/>
                <w:bCs/>
                <w:sz w:val="28"/>
                <w:szCs w:val="28"/>
              </w:rPr>
            </w:pPr>
          </w:p>
        </w:tc>
        <w:tc>
          <w:tcPr>
            <w:tcW w:w="1275" w:type="dxa"/>
            <w:gridSpan w:val="2"/>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人才培养、引进计划及措施</w:t>
            </w:r>
          </w:p>
        </w:tc>
        <w:tc>
          <w:tcPr>
            <w:tcW w:w="7222" w:type="dxa"/>
            <w:gridSpan w:val="10"/>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color w:val="0000FF"/>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702" w:hRule="atLeast"/>
          <w:jc w:val="center"/>
        </w:trPr>
        <w:tc>
          <w:tcPr>
            <w:tcW w:w="525" w:type="dxa"/>
            <w:vMerge w:val="restart"/>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六、地方产业状况</w:t>
            </w:r>
          </w:p>
        </w:tc>
        <w:tc>
          <w:tcPr>
            <w:tcW w:w="1275" w:type="dxa"/>
            <w:gridSpan w:val="2"/>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相关产业状况（该类产品企业数量、总产量、总产值、占当地工业总产值的比重、产品占全省份额等）</w:t>
            </w:r>
          </w:p>
        </w:tc>
        <w:tc>
          <w:tcPr>
            <w:tcW w:w="7222" w:type="dxa"/>
            <w:gridSpan w:val="10"/>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color w:val="0000FF"/>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386" w:hRule="atLeast"/>
          <w:jc w:val="center"/>
        </w:trPr>
        <w:tc>
          <w:tcPr>
            <w:tcW w:w="525" w:type="dxa"/>
            <w:vMerge w:val="continue"/>
            <w:shd w:val="clear" w:color="auto" w:fill="auto"/>
            <w:noWrap w:val="0"/>
            <w:vAlign w:val="center"/>
          </w:tcPr>
          <w:p>
            <w:pPr>
              <w:spacing w:line="320" w:lineRule="exact"/>
              <w:rPr>
                <w:rFonts w:hint="eastAsia" w:ascii="方正仿宋_GBK" w:hAnsi="方正仿宋_GBK" w:eastAsia="方正仿宋_GBK" w:cs="方正仿宋_GBK"/>
                <w:b/>
                <w:bCs/>
                <w:sz w:val="28"/>
                <w:szCs w:val="28"/>
              </w:rPr>
            </w:pPr>
          </w:p>
        </w:tc>
        <w:tc>
          <w:tcPr>
            <w:tcW w:w="1275" w:type="dxa"/>
            <w:gridSpan w:val="2"/>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相关优势企业</w:t>
            </w:r>
          </w:p>
        </w:tc>
        <w:tc>
          <w:tcPr>
            <w:tcW w:w="7222" w:type="dxa"/>
            <w:gridSpan w:val="10"/>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color w:val="0000FF"/>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1856" w:hRule="atLeast"/>
          <w:jc w:val="center"/>
        </w:trPr>
        <w:tc>
          <w:tcPr>
            <w:tcW w:w="525" w:type="dxa"/>
            <w:vMerge w:val="continue"/>
            <w:shd w:val="clear" w:color="auto" w:fill="auto"/>
            <w:noWrap w:val="0"/>
            <w:vAlign w:val="center"/>
          </w:tcPr>
          <w:p>
            <w:pPr>
              <w:spacing w:line="320" w:lineRule="exact"/>
              <w:rPr>
                <w:rFonts w:hint="eastAsia" w:ascii="方正仿宋_GBK" w:hAnsi="方正仿宋_GBK" w:eastAsia="方正仿宋_GBK" w:cs="方正仿宋_GBK"/>
                <w:b/>
                <w:bCs/>
                <w:sz w:val="28"/>
                <w:szCs w:val="28"/>
              </w:rPr>
            </w:pPr>
          </w:p>
        </w:tc>
        <w:tc>
          <w:tcPr>
            <w:tcW w:w="1275" w:type="dxa"/>
            <w:gridSpan w:val="2"/>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申报单位交通区位优势及辐射能力</w:t>
            </w:r>
          </w:p>
        </w:tc>
        <w:tc>
          <w:tcPr>
            <w:tcW w:w="7222" w:type="dxa"/>
            <w:gridSpan w:val="10"/>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color w:val="0000FF"/>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41" w:hRule="atLeast"/>
          <w:jc w:val="center"/>
        </w:trPr>
        <w:tc>
          <w:tcPr>
            <w:tcW w:w="1800" w:type="dxa"/>
            <w:gridSpan w:val="3"/>
            <w:shd w:val="clear" w:color="auto" w:fill="FFFFFF"/>
            <w:noWrap w:val="0"/>
            <w:tcMar>
              <w:top w:w="15" w:type="dxa"/>
              <w:left w:w="15" w:type="dxa"/>
              <w:bottom w:w="0" w:type="dxa"/>
              <w:right w:w="15" w:type="dxa"/>
            </w:tcMar>
            <w:vAlign w:val="center"/>
          </w:tcPr>
          <w:p>
            <w:pPr>
              <w:spacing w:line="320" w:lineRule="exac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七、该类产品在何地、何部门设有省级质检中心，其名称、检测项目及技术水平，现有能力与其差距</w:t>
            </w:r>
          </w:p>
        </w:tc>
        <w:tc>
          <w:tcPr>
            <w:tcW w:w="7222" w:type="dxa"/>
            <w:gridSpan w:val="10"/>
            <w:shd w:val="clear" w:color="auto" w:fill="FFFFFF"/>
            <w:noWrap w:val="0"/>
            <w:tcMar>
              <w:top w:w="15" w:type="dxa"/>
              <w:left w:w="15" w:type="dxa"/>
              <w:bottom w:w="0" w:type="dxa"/>
              <w:right w:w="15" w:type="dxa"/>
            </w:tcMar>
            <w:vAlign w:val="top"/>
          </w:tcPr>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16" w:hRule="atLeast"/>
          <w:jc w:val="center"/>
        </w:trPr>
        <w:tc>
          <w:tcPr>
            <w:tcW w:w="1800" w:type="dxa"/>
            <w:gridSpan w:val="3"/>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八、其他需要</w:t>
            </w:r>
          </w:p>
          <w:p>
            <w:pPr>
              <w:spacing w:line="320" w:lineRule="exact"/>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Cs/>
                <w:sz w:val="28"/>
                <w:szCs w:val="28"/>
              </w:rPr>
              <w:t>说明的问题</w:t>
            </w:r>
          </w:p>
        </w:tc>
        <w:tc>
          <w:tcPr>
            <w:tcW w:w="7222" w:type="dxa"/>
            <w:gridSpan w:val="10"/>
            <w:shd w:val="clear" w:color="auto" w:fill="FFFFFF"/>
            <w:noWrap w:val="0"/>
            <w:tcMar>
              <w:top w:w="15" w:type="dxa"/>
              <w:left w:w="15" w:type="dxa"/>
              <w:bottom w:w="0" w:type="dxa"/>
              <w:right w:w="15" w:type="dxa"/>
            </w:tcMar>
            <w:vAlign w:val="top"/>
          </w:tcPr>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915" w:hRule="atLeast"/>
          <w:jc w:val="center"/>
        </w:trPr>
        <w:tc>
          <w:tcPr>
            <w:tcW w:w="1800" w:type="dxa"/>
            <w:gridSpan w:val="3"/>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九、专家</w:t>
            </w:r>
          </w:p>
          <w:p>
            <w:pPr>
              <w:spacing w:line="320" w:lineRule="exact"/>
              <w:jc w:val="center"/>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论证意见</w:t>
            </w:r>
          </w:p>
          <w:p>
            <w:pPr>
              <w:spacing w:line="320" w:lineRule="exact"/>
              <w:jc w:val="center"/>
              <w:rPr>
                <w:rFonts w:hint="eastAsia" w:ascii="方正仿宋_GBK" w:hAnsi="方正仿宋_GBK" w:eastAsia="方正仿宋_GBK" w:cs="方正仿宋_GBK"/>
                <w:b/>
                <w:bCs/>
                <w:sz w:val="28"/>
                <w:szCs w:val="28"/>
              </w:rPr>
            </w:pPr>
          </w:p>
        </w:tc>
        <w:tc>
          <w:tcPr>
            <w:tcW w:w="7222" w:type="dxa"/>
            <w:gridSpan w:val="10"/>
            <w:shd w:val="clear" w:color="auto" w:fill="FFFFFF"/>
            <w:noWrap w:val="0"/>
            <w:tcMar>
              <w:top w:w="15" w:type="dxa"/>
              <w:left w:w="15" w:type="dxa"/>
              <w:bottom w:w="0" w:type="dxa"/>
              <w:right w:w="15" w:type="dxa"/>
            </w:tcMar>
            <w:vAlign w:val="top"/>
          </w:tcPr>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专家论证意见：</w:t>
            </w: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p>
          <w:p>
            <w:pPr>
              <w:spacing w:line="3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参与论证专家：</w:t>
            </w:r>
          </w:p>
          <w:p>
            <w:pPr>
              <w:spacing w:line="32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            工作单位           职务/职称      签名</w:t>
            </w:r>
          </w:p>
          <w:p>
            <w:pPr>
              <w:spacing w:line="320" w:lineRule="exact"/>
              <w:rPr>
                <w:rFonts w:hint="eastAsia" w:ascii="方正仿宋_GBK" w:hAnsi="方正仿宋_GBK" w:eastAsia="方正仿宋_GBK" w:cs="方正仿宋_GBK"/>
                <w:sz w:val="28"/>
                <w:szCs w:val="28"/>
              </w:rPr>
            </w:pPr>
          </w:p>
          <w:p>
            <w:pPr>
              <w:spacing w:line="320" w:lineRule="exact"/>
              <w:jc w:val="right"/>
              <w:rPr>
                <w:rFonts w:hint="eastAsia" w:ascii="方正仿宋_GBK" w:hAnsi="方正仿宋_GBK" w:eastAsia="方正仿宋_GBK" w:cs="方正仿宋_GBK"/>
                <w:sz w:val="28"/>
                <w:szCs w:val="28"/>
              </w:rPr>
            </w:pPr>
          </w:p>
          <w:p>
            <w:pPr>
              <w:spacing w:line="320" w:lineRule="exact"/>
              <w:jc w:val="right"/>
              <w:rPr>
                <w:rFonts w:hint="eastAsia" w:ascii="方正仿宋_GBK" w:hAnsi="方正仿宋_GBK" w:eastAsia="方正仿宋_GBK" w:cs="方正仿宋_GBK"/>
                <w:sz w:val="28"/>
                <w:szCs w:val="28"/>
              </w:rPr>
            </w:pPr>
          </w:p>
          <w:p>
            <w:pPr>
              <w:spacing w:line="320" w:lineRule="exact"/>
              <w:jc w:val="right"/>
              <w:rPr>
                <w:rFonts w:hint="eastAsia" w:ascii="方正仿宋_GBK" w:hAnsi="方正仿宋_GBK" w:eastAsia="方正仿宋_GBK" w:cs="方正仿宋_GBK"/>
                <w:sz w:val="28"/>
                <w:szCs w:val="28"/>
              </w:rPr>
            </w:pPr>
          </w:p>
          <w:p>
            <w:pPr>
              <w:spacing w:line="320" w:lineRule="exact"/>
              <w:jc w:val="right"/>
              <w:rPr>
                <w:rFonts w:hint="eastAsia" w:ascii="方正仿宋_GBK" w:hAnsi="方正仿宋_GBK" w:eastAsia="方正仿宋_GBK" w:cs="方正仿宋_GBK"/>
                <w:sz w:val="28"/>
                <w:szCs w:val="28"/>
              </w:rPr>
            </w:pPr>
          </w:p>
          <w:p>
            <w:pPr>
              <w:spacing w:line="320" w:lineRule="exact"/>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89" w:hRule="atLeast"/>
          <w:jc w:val="center"/>
        </w:trPr>
        <w:tc>
          <w:tcPr>
            <w:tcW w:w="1800" w:type="dxa"/>
            <w:gridSpan w:val="3"/>
            <w:tcBorders>
              <w:bottom w:val="single" w:color="auto" w:sz="6" w:space="0"/>
            </w:tcBorders>
            <w:shd w:val="clear" w:color="auto" w:fill="FFFFFF"/>
            <w:noWrap w:val="0"/>
            <w:tcMar>
              <w:top w:w="15" w:type="dxa"/>
              <w:left w:w="15" w:type="dxa"/>
              <w:bottom w:w="0" w:type="dxa"/>
              <w:right w:w="15" w:type="dxa"/>
            </w:tcMar>
            <w:vAlign w:val="center"/>
          </w:tcPr>
          <w:p>
            <w:pPr>
              <w:spacing w:line="320" w:lineRule="exact"/>
              <w:jc w:val="center"/>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十、市州市场监管部门(省局直属技术机构)意见</w:t>
            </w:r>
          </w:p>
          <w:p>
            <w:pPr>
              <w:spacing w:line="320" w:lineRule="exact"/>
              <w:jc w:val="center"/>
              <w:rPr>
                <w:rFonts w:hint="eastAsia" w:ascii="方正仿宋_GBK" w:hAnsi="方正仿宋_GBK" w:eastAsia="方正仿宋_GBK" w:cs="方正仿宋_GBK"/>
                <w:b/>
                <w:bCs/>
                <w:sz w:val="28"/>
                <w:szCs w:val="28"/>
              </w:rPr>
            </w:pPr>
          </w:p>
        </w:tc>
        <w:tc>
          <w:tcPr>
            <w:tcW w:w="7222" w:type="dxa"/>
            <w:gridSpan w:val="10"/>
            <w:tcBorders>
              <w:bottom w:val="single" w:color="auto" w:sz="6" w:space="0"/>
            </w:tcBorders>
            <w:shd w:val="clear" w:color="auto" w:fill="FFFFFF"/>
            <w:noWrap w:val="0"/>
            <w:tcMar>
              <w:top w:w="15" w:type="dxa"/>
              <w:left w:w="15" w:type="dxa"/>
              <w:bottom w:w="0" w:type="dxa"/>
              <w:right w:w="15" w:type="dxa"/>
            </w:tcMar>
            <w:vAlign w:val="top"/>
          </w:tcPr>
          <w:p>
            <w:pPr>
              <w:spacing w:line="320" w:lineRule="exact"/>
              <w:jc w:val="right"/>
              <w:rPr>
                <w:rFonts w:hint="eastAsia" w:ascii="方正仿宋_GBK" w:hAnsi="方正仿宋_GBK" w:eastAsia="方正仿宋_GBK" w:cs="方正仿宋_GBK"/>
                <w:sz w:val="28"/>
                <w:szCs w:val="28"/>
              </w:rPr>
            </w:pPr>
          </w:p>
          <w:p>
            <w:pPr>
              <w:spacing w:line="320" w:lineRule="exact"/>
              <w:jc w:val="right"/>
              <w:rPr>
                <w:rFonts w:hint="eastAsia" w:ascii="方正仿宋_GBK" w:hAnsi="方正仿宋_GBK" w:eastAsia="方正仿宋_GBK" w:cs="方正仿宋_GBK"/>
                <w:sz w:val="28"/>
                <w:szCs w:val="28"/>
              </w:rPr>
            </w:pPr>
          </w:p>
          <w:p>
            <w:pPr>
              <w:spacing w:line="320" w:lineRule="exact"/>
              <w:jc w:val="right"/>
              <w:rPr>
                <w:rFonts w:hint="eastAsia" w:ascii="方正仿宋_GBK" w:hAnsi="方正仿宋_GBK" w:eastAsia="方正仿宋_GBK" w:cs="方正仿宋_GBK"/>
                <w:sz w:val="28"/>
                <w:szCs w:val="28"/>
              </w:rPr>
            </w:pPr>
          </w:p>
          <w:p>
            <w:pPr>
              <w:spacing w:line="320" w:lineRule="exact"/>
              <w:jc w:val="right"/>
              <w:rPr>
                <w:rFonts w:hint="eastAsia" w:ascii="方正仿宋_GBK" w:hAnsi="方正仿宋_GBK" w:eastAsia="方正仿宋_GBK" w:cs="方正仿宋_GBK"/>
                <w:sz w:val="28"/>
                <w:szCs w:val="28"/>
              </w:rPr>
            </w:pPr>
          </w:p>
          <w:p>
            <w:pPr>
              <w:spacing w:line="320" w:lineRule="exact"/>
              <w:jc w:val="right"/>
              <w:rPr>
                <w:rFonts w:hint="eastAsia" w:ascii="方正仿宋_GBK" w:hAnsi="方正仿宋_GBK" w:eastAsia="方正仿宋_GBK" w:cs="方正仿宋_GBK"/>
                <w:sz w:val="28"/>
                <w:szCs w:val="28"/>
              </w:rPr>
            </w:pPr>
          </w:p>
          <w:p>
            <w:pPr>
              <w:spacing w:line="320" w:lineRule="exact"/>
              <w:jc w:val="right"/>
              <w:rPr>
                <w:rFonts w:hint="eastAsia" w:ascii="方正仿宋_GBK" w:hAnsi="方正仿宋_GBK" w:eastAsia="方正仿宋_GBK" w:cs="方正仿宋_GBK"/>
                <w:sz w:val="28"/>
                <w:szCs w:val="28"/>
              </w:rPr>
            </w:pPr>
          </w:p>
          <w:p>
            <w:pPr>
              <w:spacing w:line="320" w:lineRule="exact"/>
              <w:jc w:val="right"/>
              <w:rPr>
                <w:rFonts w:hint="eastAsia" w:ascii="方正仿宋_GBK" w:hAnsi="方正仿宋_GBK" w:eastAsia="方正仿宋_GBK" w:cs="方正仿宋_GBK"/>
                <w:sz w:val="28"/>
                <w:szCs w:val="28"/>
              </w:rPr>
            </w:pPr>
          </w:p>
          <w:p>
            <w:pPr>
              <w:spacing w:line="320" w:lineRule="exact"/>
              <w:ind w:right="420" w:firstLine="6860" w:firstLineChars="24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（盖章）            </w:t>
            </w:r>
          </w:p>
          <w:p>
            <w:pPr>
              <w:spacing w:line="320" w:lineRule="exact"/>
              <w:jc w:val="right"/>
              <w:rPr>
                <w:rFonts w:hint="eastAsia" w:ascii="方正仿宋_GBK" w:hAnsi="方正仿宋_GBK" w:eastAsia="方正仿宋_GBK" w:cs="方正仿宋_GBK"/>
                <w:sz w:val="28"/>
                <w:szCs w:val="28"/>
              </w:rPr>
            </w:pPr>
          </w:p>
          <w:p>
            <w:pPr>
              <w:spacing w:line="320" w:lineRule="exact"/>
              <w:ind w:right="42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pPr>
              <w:spacing w:line="320" w:lineRule="exact"/>
              <w:jc w:val="righ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tc>
      </w:tr>
    </w:tbl>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spacing w:line="579"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kern w:val="32"/>
          <w:sz w:val="32"/>
          <w:szCs w:val="32"/>
        </w:rPr>
        <w:t>附件2</w:t>
      </w:r>
    </w:p>
    <w:p>
      <w:pPr>
        <w:spacing w:line="579" w:lineRule="exact"/>
        <w:rPr>
          <w:rFonts w:ascii="黑体" w:hAnsi="黑体" w:eastAsia="黑体" w:cs="Times New Roman"/>
          <w:szCs w:val="22"/>
        </w:rPr>
      </w:pPr>
    </w:p>
    <w:p>
      <w:pPr>
        <w:spacing w:line="579" w:lineRule="exact"/>
        <w:jc w:val="center"/>
        <w:rPr>
          <w:rFonts w:ascii="等线" w:hAnsi="等线" w:eastAsia="方正小标宋简体" w:cs="Times New Roman"/>
          <w:sz w:val="44"/>
          <w:szCs w:val="44"/>
        </w:rPr>
      </w:pPr>
      <w:r>
        <w:rPr>
          <w:rFonts w:ascii="等线" w:hAnsi="等线" w:eastAsia="方正小标宋简体" w:cs="Times New Roman"/>
          <w:sz w:val="44"/>
          <w:szCs w:val="44"/>
        </w:rPr>
        <w:t>可行性报告撰写提纲</w:t>
      </w:r>
    </w:p>
    <w:p>
      <w:pPr>
        <w:spacing w:line="579" w:lineRule="exact"/>
        <w:jc w:val="center"/>
        <w:rPr>
          <w:rFonts w:hint="eastAsia" w:ascii="等线" w:hAnsi="等线" w:eastAsia="方正小标宋简体" w:cs="Times New Roman"/>
          <w:sz w:val="52"/>
          <w:szCs w:val="5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一、中心名称说明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等线" w:eastAsia="方正仿宋_GBK" w:cs="Times New Roman"/>
          <w:sz w:val="32"/>
          <w:szCs w:val="32"/>
        </w:rPr>
      </w:pPr>
      <w:r>
        <w:rPr>
          <w:rFonts w:hint="eastAsia" w:ascii="方正仿宋_GBK" w:hAnsi="等线" w:eastAsia="方正仿宋_GBK" w:cs="Times New Roman"/>
          <w:sz w:val="32"/>
          <w:szCs w:val="32"/>
        </w:rPr>
        <w:t>按GB/T 4754《国民经济行业分类》和GB/T 7635《全国主要产品分类与代码》等界定产品范围、中心名称的合理性。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二、申报单位现有能力与条件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三、相关产业状况及检验检测需求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四、省内外同类技术机构的状况</w:t>
      </w:r>
    </w:p>
    <w:p>
      <w:pPr>
        <w:keepNext w:val="0"/>
        <w:keepLines w:val="0"/>
        <w:pageBreakBefore w:val="0"/>
        <w:widowControl w:val="0"/>
        <w:kinsoku/>
        <w:wordWrap/>
        <w:overflowPunct/>
        <w:topLinePunct w:val="0"/>
        <w:autoSpaceDE/>
        <w:autoSpaceDN/>
        <w:bidi w:val="0"/>
        <w:adjustRightInd/>
        <w:snapToGrid/>
        <w:spacing w:line="520" w:lineRule="exact"/>
        <w:ind w:firstLine="636" w:firstLineChars="199"/>
        <w:textAlignment w:val="auto"/>
        <w:rPr>
          <w:rFonts w:hint="eastAsia" w:ascii="方正仿宋_GBK" w:hAnsi="等线" w:eastAsia="方正仿宋_GBK" w:cs="Times New Roman"/>
          <w:sz w:val="32"/>
          <w:szCs w:val="32"/>
        </w:rPr>
      </w:pPr>
      <w:r>
        <w:rPr>
          <w:rFonts w:hint="eastAsia" w:ascii="方正仿宋_GBK" w:hAnsi="等线" w:eastAsia="方正仿宋_GBK" w:cs="Times New Roman"/>
          <w:sz w:val="32"/>
          <w:szCs w:val="32"/>
        </w:rPr>
        <w:t>1．调研的总体情况</w:t>
      </w:r>
    </w:p>
    <w:p>
      <w:pPr>
        <w:keepNext w:val="0"/>
        <w:keepLines w:val="0"/>
        <w:pageBreakBefore w:val="0"/>
        <w:widowControl w:val="0"/>
        <w:kinsoku/>
        <w:wordWrap/>
        <w:overflowPunct/>
        <w:topLinePunct w:val="0"/>
        <w:autoSpaceDE/>
        <w:autoSpaceDN/>
        <w:bidi w:val="0"/>
        <w:adjustRightInd/>
        <w:snapToGrid/>
        <w:spacing w:line="520" w:lineRule="exact"/>
        <w:ind w:firstLine="636" w:firstLineChars="199"/>
        <w:textAlignment w:val="auto"/>
        <w:rPr>
          <w:rFonts w:hint="eastAsia" w:ascii="方正仿宋_GBK" w:hAnsi="等线" w:eastAsia="方正仿宋_GBK" w:cs="Times New Roman"/>
          <w:sz w:val="32"/>
          <w:szCs w:val="32"/>
        </w:rPr>
      </w:pPr>
      <w:r>
        <w:rPr>
          <w:rFonts w:hint="eastAsia" w:ascii="方正仿宋_GBK" w:hAnsi="等线" w:eastAsia="方正仿宋_GBK" w:cs="Times New Roman"/>
          <w:sz w:val="32"/>
          <w:szCs w:val="32"/>
        </w:rPr>
        <w:t>2．各机构的具体情况</w:t>
      </w:r>
    </w:p>
    <w:p>
      <w:pPr>
        <w:keepNext w:val="0"/>
        <w:keepLines w:val="0"/>
        <w:pageBreakBefore w:val="0"/>
        <w:widowControl w:val="0"/>
        <w:kinsoku/>
        <w:wordWrap/>
        <w:overflowPunct/>
        <w:topLinePunct w:val="0"/>
        <w:autoSpaceDE/>
        <w:autoSpaceDN/>
        <w:bidi w:val="0"/>
        <w:adjustRightInd/>
        <w:snapToGrid/>
        <w:spacing w:line="520" w:lineRule="exact"/>
        <w:ind w:firstLine="636" w:firstLineChars="199"/>
        <w:textAlignment w:val="auto"/>
        <w:rPr>
          <w:rFonts w:hint="eastAsia" w:ascii="方正仿宋_GBK" w:hAnsi="等线" w:eastAsia="方正仿宋_GBK" w:cs="Times New Roman"/>
          <w:sz w:val="32"/>
          <w:szCs w:val="32"/>
        </w:rPr>
      </w:pPr>
      <w:r>
        <w:rPr>
          <w:rFonts w:hint="eastAsia" w:ascii="方正仿宋_GBK" w:hAnsi="等线" w:eastAsia="方正仿宋_GBK" w:cs="Times New Roman"/>
          <w:sz w:val="32"/>
          <w:szCs w:val="32"/>
        </w:rPr>
        <w:t>（1）机构的基本情况</w:t>
      </w:r>
    </w:p>
    <w:p>
      <w:pPr>
        <w:keepNext w:val="0"/>
        <w:keepLines w:val="0"/>
        <w:pageBreakBefore w:val="0"/>
        <w:widowControl w:val="0"/>
        <w:kinsoku/>
        <w:wordWrap/>
        <w:overflowPunct/>
        <w:topLinePunct w:val="0"/>
        <w:autoSpaceDE/>
        <w:autoSpaceDN/>
        <w:bidi w:val="0"/>
        <w:adjustRightInd/>
        <w:snapToGrid/>
        <w:spacing w:line="520" w:lineRule="exact"/>
        <w:ind w:firstLine="636" w:firstLineChars="199"/>
        <w:textAlignment w:val="auto"/>
        <w:rPr>
          <w:rFonts w:hint="eastAsia" w:ascii="方正仿宋_GBK" w:hAnsi="等线" w:eastAsia="方正仿宋_GBK" w:cs="Times New Roman"/>
          <w:sz w:val="32"/>
          <w:szCs w:val="32"/>
        </w:rPr>
      </w:pPr>
      <w:r>
        <w:rPr>
          <w:rFonts w:hint="eastAsia" w:ascii="方正仿宋_GBK" w:hAnsi="等线" w:eastAsia="方正仿宋_GBK" w:cs="Times New Roman"/>
          <w:sz w:val="32"/>
          <w:szCs w:val="32"/>
        </w:rPr>
        <w:t>（2）技术能力情况</w:t>
      </w:r>
    </w:p>
    <w:p>
      <w:pPr>
        <w:keepNext w:val="0"/>
        <w:keepLines w:val="0"/>
        <w:pageBreakBefore w:val="0"/>
        <w:widowControl w:val="0"/>
        <w:kinsoku/>
        <w:wordWrap/>
        <w:overflowPunct/>
        <w:topLinePunct w:val="0"/>
        <w:autoSpaceDE/>
        <w:autoSpaceDN/>
        <w:bidi w:val="0"/>
        <w:adjustRightInd/>
        <w:snapToGrid/>
        <w:spacing w:line="520" w:lineRule="exact"/>
        <w:ind w:firstLine="636" w:firstLineChars="199"/>
        <w:textAlignment w:val="auto"/>
        <w:rPr>
          <w:rFonts w:hint="eastAsia" w:ascii="方正仿宋_GBK" w:hAnsi="等线" w:eastAsia="方正仿宋_GBK" w:cs="Times New Roman"/>
          <w:sz w:val="32"/>
          <w:szCs w:val="32"/>
        </w:rPr>
      </w:pPr>
      <w:r>
        <w:rPr>
          <w:rFonts w:hint="eastAsia" w:ascii="方正仿宋_GBK" w:hAnsi="等线" w:eastAsia="方正仿宋_GBK" w:cs="Times New Roman"/>
          <w:sz w:val="32"/>
          <w:szCs w:val="32"/>
        </w:rPr>
        <w:t>（3）设备配置情况</w:t>
      </w:r>
    </w:p>
    <w:p>
      <w:pPr>
        <w:keepNext w:val="0"/>
        <w:keepLines w:val="0"/>
        <w:pageBreakBefore w:val="0"/>
        <w:widowControl w:val="0"/>
        <w:kinsoku/>
        <w:wordWrap/>
        <w:overflowPunct/>
        <w:topLinePunct w:val="0"/>
        <w:autoSpaceDE/>
        <w:autoSpaceDN/>
        <w:bidi w:val="0"/>
        <w:adjustRightInd/>
        <w:snapToGrid/>
        <w:spacing w:line="520" w:lineRule="exact"/>
        <w:ind w:firstLine="636" w:firstLineChars="199"/>
        <w:textAlignment w:val="auto"/>
        <w:rPr>
          <w:rFonts w:hint="eastAsia" w:ascii="方正仿宋_GBK" w:hAnsi="等线" w:eastAsia="方正仿宋_GBK" w:cs="Times New Roman"/>
          <w:sz w:val="32"/>
          <w:szCs w:val="32"/>
        </w:rPr>
      </w:pPr>
      <w:r>
        <w:rPr>
          <w:rFonts w:hint="eastAsia" w:ascii="方正仿宋_GBK" w:hAnsi="等线" w:eastAsia="方正仿宋_GBK" w:cs="Times New Roman"/>
          <w:sz w:val="32"/>
          <w:szCs w:val="32"/>
        </w:rPr>
        <w:t>（4）人才队伍情况</w:t>
      </w:r>
    </w:p>
    <w:p>
      <w:pPr>
        <w:keepNext w:val="0"/>
        <w:keepLines w:val="0"/>
        <w:pageBreakBefore w:val="0"/>
        <w:widowControl w:val="0"/>
        <w:kinsoku/>
        <w:wordWrap/>
        <w:overflowPunct/>
        <w:topLinePunct w:val="0"/>
        <w:autoSpaceDE/>
        <w:autoSpaceDN/>
        <w:bidi w:val="0"/>
        <w:adjustRightInd/>
        <w:snapToGrid/>
        <w:spacing w:line="520" w:lineRule="exact"/>
        <w:ind w:firstLine="636" w:firstLineChars="199"/>
        <w:textAlignment w:val="auto"/>
        <w:rPr>
          <w:rFonts w:hint="eastAsia" w:ascii="方正仿宋_GBK" w:hAnsi="等线" w:eastAsia="方正仿宋_GBK" w:cs="Times New Roman"/>
          <w:sz w:val="32"/>
          <w:szCs w:val="32"/>
        </w:rPr>
      </w:pPr>
      <w:r>
        <w:rPr>
          <w:rFonts w:hint="eastAsia" w:ascii="方正仿宋_GBK" w:hAnsi="等线" w:eastAsia="方正仿宋_GBK" w:cs="Times New Roman"/>
          <w:sz w:val="32"/>
          <w:szCs w:val="32"/>
        </w:rPr>
        <w:t>（5）运行管理体制</w:t>
      </w:r>
    </w:p>
    <w:p>
      <w:pPr>
        <w:keepNext w:val="0"/>
        <w:keepLines w:val="0"/>
        <w:pageBreakBefore w:val="0"/>
        <w:widowControl w:val="0"/>
        <w:kinsoku/>
        <w:wordWrap/>
        <w:overflowPunct/>
        <w:topLinePunct w:val="0"/>
        <w:autoSpaceDE/>
        <w:autoSpaceDN/>
        <w:bidi w:val="0"/>
        <w:adjustRightInd/>
        <w:snapToGrid/>
        <w:spacing w:line="520" w:lineRule="exact"/>
        <w:ind w:firstLine="636" w:firstLineChars="199"/>
        <w:textAlignment w:val="auto"/>
        <w:rPr>
          <w:rFonts w:hint="eastAsia" w:ascii="方正仿宋_GBK" w:hAnsi="等线" w:eastAsia="方正仿宋_GBK" w:cs="Times New Roman"/>
          <w:sz w:val="32"/>
          <w:szCs w:val="32"/>
        </w:rPr>
      </w:pPr>
      <w:r>
        <w:rPr>
          <w:rFonts w:hint="eastAsia" w:ascii="方正仿宋_GBK" w:hAnsi="等线" w:eastAsia="方正仿宋_GBK" w:cs="Times New Roman"/>
          <w:sz w:val="32"/>
          <w:szCs w:val="32"/>
        </w:rPr>
        <w:t>3．总体评价及特点分析</w:t>
      </w:r>
    </w:p>
    <w:p>
      <w:pPr>
        <w:keepNext w:val="0"/>
        <w:keepLines w:val="0"/>
        <w:pageBreakBefore w:val="0"/>
        <w:widowControl w:val="0"/>
        <w:kinsoku/>
        <w:wordWrap/>
        <w:overflowPunct/>
        <w:topLinePunct w:val="0"/>
        <w:autoSpaceDE/>
        <w:autoSpaceDN/>
        <w:bidi w:val="0"/>
        <w:adjustRightInd/>
        <w:snapToGrid/>
        <w:spacing w:line="520" w:lineRule="exact"/>
        <w:ind w:firstLine="636" w:firstLineChars="199"/>
        <w:textAlignment w:val="auto"/>
        <w:rPr>
          <w:rFonts w:ascii="方正仿宋_GBK" w:hAnsi="等线" w:eastAsia="方正仿宋_GBK" w:cs="Times New Roman"/>
          <w:sz w:val="32"/>
          <w:szCs w:val="32"/>
        </w:rPr>
      </w:pPr>
      <w:r>
        <w:rPr>
          <w:rFonts w:hint="eastAsia" w:ascii="方正仿宋_GBK" w:hAnsi="等线" w:eastAsia="方正仿宋_GBK" w:cs="Times New Roman"/>
          <w:sz w:val="32"/>
          <w:szCs w:val="32"/>
        </w:rPr>
        <w:t>4．可借鉴的经验和发展思路</w:t>
      </w:r>
    </w:p>
    <w:p>
      <w:pPr>
        <w:keepNext w:val="0"/>
        <w:keepLines w:val="0"/>
        <w:pageBreakBefore w:val="0"/>
        <w:widowControl w:val="0"/>
        <w:kinsoku/>
        <w:wordWrap/>
        <w:overflowPunct/>
        <w:topLinePunct w:val="0"/>
        <w:autoSpaceDE/>
        <w:autoSpaceDN/>
        <w:bidi w:val="0"/>
        <w:adjustRightInd/>
        <w:snapToGrid/>
        <w:spacing w:line="520" w:lineRule="exact"/>
        <w:ind w:firstLine="636" w:firstLineChars="199"/>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五、规划建设目标</w:t>
      </w:r>
    </w:p>
    <w:p>
      <w:pPr>
        <w:keepNext w:val="0"/>
        <w:keepLines w:val="0"/>
        <w:pageBreakBefore w:val="0"/>
        <w:widowControl w:val="0"/>
        <w:kinsoku/>
        <w:wordWrap/>
        <w:overflowPunct/>
        <w:topLinePunct w:val="0"/>
        <w:autoSpaceDE/>
        <w:autoSpaceDN/>
        <w:bidi w:val="0"/>
        <w:adjustRightInd/>
        <w:snapToGrid/>
        <w:spacing w:line="520" w:lineRule="exact"/>
        <w:ind w:firstLine="636" w:firstLineChars="199"/>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六、筹建方案</w:t>
      </w:r>
    </w:p>
    <w:p>
      <w:pPr>
        <w:keepNext w:val="0"/>
        <w:keepLines w:val="0"/>
        <w:pageBreakBefore w:val="0"/>
        <w:widowControl w:val="0"/>
        <w:kinsoku/>
        <w:wordWrap/>
        <w:overflowPunct/>
        <w:topLinePunct w:val="0"/>
        <w:autoSpaceDE/>
        <w:autoSpaceDN/>
        <w:bidi w:val="0"/>
        <w:adjustRightInd/>
        <w:snapToGrid/>
        <w:spacing w:line="520" w:lineRule="exact"/>
        <w:ind w:firstLine="636" w:firstLineChars="199"/>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七、其他</w:t>
      </w:r>
    </w:p>
    <w:p>
      <w:pPr>
        <w:spacing w:line="579" w:lineRule="exact"/>
        <w:rPr>
          <w:rFonts w:hint="eastAsia" w:ascii="方正黑体_GBK" w:hAnsi="方正黑体_GBK" w:eastAsia="方正黑体_GBK" w:cs="方正黑体_GBK"/>
          <w:sz w:val="32"/>
          <w:szCs w:val="32"/>
        </w:rPr>
      </w:pPr>
      <w:r>
        <w:rPr>
          <w:rFonts w:hint="eastAsia" w:ascii="方正黑体_GBK" w:hAnsi="方正黑体_GBK" w:eastAsia="方正黑体_GBK" w:cs="方正黑体_GBK"/>
          <w:kern w:val="32"/>
          <w:sz w:val="32"/>
          <w:szCs w:val="32"/>
        </w:rPr>
        <w:t>附件3</w:t>
      </w:r>
    </w:p>
    <w:p>
      <w:pPr>
        <w:rPr>
          <w:rFonts w:hint="eastAsia" w:ascii="方正仿宋_GBK" w:hAnsi="方正仿宋_GBK" w:eastAsia="方正仿宋_GBK" w:cs="方正仿宋_GBK"/>
          <w:szCs w:val="22"/>
        </w:rPr>
      </w:pPr>
      <w:r>
        <w:rPr>
          <w:rFonts w:ascii="等线" w:hAnsi="等线" w:eastAsia="等线" w:cs="Times New Roman"/>
          <w:szCs w:val="22"/>
        </w:rPr>
        <w:t xml:space="preserve">             </w:t>
      </w:r>
      <w:r>
        <w:rPr>
          <w:rFonts w:hint="eastAsia" w:ascii="方正仿宋_GBK" w:hAnsi="方正仿宋_GBK" w:eastAsia="方正仿宋_GBK" w:cs="方正仿宋_GBK"/>
          <w:szCs w:val="22"/>
        </w:rPr>
        <w:t xml:space="preserve">   </w:t>
      </w:r>
    </w:p>
    <w:p>
      <w:pPr>
        <w:jc w:val="center"/>
        <w:rPr>
          <w:rFonts w:hint="eastAsia" w:ascii="方正仿宋_GBK" w:hAnsi="方正仿宋_GBK" w:eastAsia="方正仿宋_GBK" w:cs="方正仿宋_GBK"/>
          <w:szCs w:val="22"/>
        </w:rPr>
      </w:pPr>
    </w:p>
    <w:p>
      <w:pPr>
        <w:jc w:val="center"/>
        <w:rPr>
          <w:rFonts w:hint="eastAsia" w:ascii="方正小标宋_GBK" w:hAnsi="方正小标宋_GBK" w:eastAsia="方正小标宋_GBK" w:cs="方正小标宋_GBK"/>
          <w:bCs/>
          <w:sz w:val="48"/>
          <w:szCs w:val="22"/>
        </w:rPr>
      </w:pPr>
      <w:r>
        <w:rPr>
          <w:rFonts w:hint="eastAsia" w:ascii="方正小标宋_GBK" w:hAnsi="方正小标宋_GBK" w:eastAsia="方正小标宋_GBK" w:cs="方正小标宋_GBK"/>
          <w:bCs/>
          <w:sz w:val="48"/>
          <w:szCs w:val="22"/>
        </w:rPr>
        <w:t>湖北省省级质检中心</w:t>
      </w:r>
    </w:p>
    <w:p>
      <w:pPr>
        <w:jc w:val="center"/>
        <w:rPr>
          <w:rFonts w:hint="eastAsia" w:ascii="方正仿宋_GBK" w:hAnsi="方正仿宋_GBK" w:eastAsia="方正仿宋_GBK" w:cs="方正仿宋_GBK"/>
          <w:b/>
          <w:sz w:val="72"/>
          <w:szCs w:val="22"/>
        </w:rPr>
      </w:pPr>
    </w:p>
    <w:p>
      <w:pPr>
        <w:jc w:val="center"/>
        <w:rPr>
          <w:rFonts w:hint="eastAsia" w:ascii="方正小标宋_GBK" w:hAnsi="方正小标宋_GBK" w:eastAsia="方正小标宋_GBK" w:cs="方正小标宋_GBK"/>
          <w:bCs/>
          <w:sz w:val="72"/>
          <w:szCs w:val="22"/>
        </w:rPr>
      </w:pPr>
      <w:r>
        <w:rPr>
          <w:rFonts w:hint="eastAsia" w:ascii="方正小标宋_GBK" w:hAnsi="方正小标宋_GBK" w:eastAsia="方正小标宋_GBK" w:cs="方正小标宋_GBK"/>
          <w:bCs/>
          <w:sz w:val="72"/>
          <w:szCs w:val="22"/>
        </w:rPr>
        <w:t>筹建任务书</w:t>
      </w:r>
    </w:p>
    <w:p>
      <w:pPr>
        <w:ind w:firstLine="960"/>
        <w:rPr>
          <w:rFonts w:hint="eastAsia" w:ascii="方正仿宋_GBK" w:hAnsi="方正仿宋_GBK" w:eastAsia="方正仿宋_GBK" w:cs="方正仿宋_GBK"/>
          <w:szCs w:val="22"/>
        </w:rPr>
      </w:pPr>
      <w:r>
        <w:rPr>
          <w:rFonts w:hint="eastAsia" w:ascii="方正仿宋_GBK" w:hAnsi="方正仿宋_GBK" w:eastAsia="方正仿宋_GBK" w:cs="方正仿宋_GBK"/>
          <w:szCs w:val="22"/>
        </w:rPr>
        <w:t xml:space="preserve"> </w:t>
      </w:r>
    </w:p>
    <w:p>
      <w:pPr>
        <w:rPr>
          <w:rFonts w:hint="eastAsia" w:ascii="方正仿宋_GBK" w:hAnsi="方正仿宋_GBK" w:eastAsia="方正仿宋_GBK" w:cs="方正仿宋_GBK"/>
          <w:szCs w:val="22"/>
        </w:rPr>
      </w:pPr>
      <w:r>
        <w:rPr>
          <w:rFonts w:hint="eastAsia" w:ascii="方正仿宋_GBK" w:hAnsi="方正仿宋_GBK" w:eastAsia="方正仿宋_GBK" w:cs="方正仿宋_GBK"/>
          <w:szCs w:val="22"/>
        </w:rPr>
        <w:t xml:space="preserve"> </w:t>
      </w:r>
    </w:p>
    <w:p>
      <w:pPr>
        <w:rPr>
          <w:rFonts w:hint="eastAsia" w:ascii="方正仿宋_GBK" w:hAnsi="方正仿宋_GBK" w:eastAsia="方正仿宋_GBK" w:cs="方正仿宋_GBK"/>
          <w:szCs w:val="22"/>
        </w:rPr>
      </w:pPr>
    </w:p>
    <w:p>
      <w:pPr>
        <w:rPr>
          <w:rFonts w:hint="eastAsia" w:ascii="方正仿宋_GBK" w:hAnsi="方正仿宋_GBK" w:eastAsia="方正仿宋_GBK" w:cs="方正仿宋_GBK"/>
          <w:szCs w:val="22"/>
        </w:rPr>
      </w:pPr>
    </w:p>
    <w:p>
      <w:pPr>
        <w:rPr>
          <w:rFonts w:hint="eastAsia" w:ascii="方正仿宋_GBK" w:hAnsi="方正仿宋_GBK" w:eastAsia="方正仿宋_GBK" w:cs="方正仿宋_GBK"/>
          <w:szCs w:val="22"/>
        </w:rPr>
      </w:pPr>
    </w:p>
    <w:p>
      <w:pPr>
        <w:rPr>
          <w:rFonts w:hint="eastAsia" w:ascii="方正仿宋_GBK" w:hAnsi="方正仿宋_GBK" w:eastAsia="方正仿宋_GBK" w:cs="方正仿宋_GBK"/>
          <w:sz w:val="36"/>
          <w:szCs w:val="22"/>
          <w:u w:val="single"/>
        </w:rPr>
      </w:pPr>
      <w:r>
        <w:rPr>
          <w:rFonts w:hint="eastAsia" w:ascii="方正仿宋_GBK" w:hAnsi="方正仿宋_GBK" w:eastAsia="方正仿宋_GBK" w:cs="方正仿宋_GBK"/>
          <w:sz w:val="36"/>
          <w:szCs w:val="22"/>
        </w:rPr>
        <w:t>省级质检中心名称：</w:t>
      </w:r>
      <w:r>
        <w:rPr>
          <w:rFonts w:hint="eastAsia" w:ascii="方正仿宋_GBK" w:hAnsi="方正仿宋_GBK" w:eastAsia="方正仿宋_GBK" w:cs="方正仿宋_GBK"/>
          <w:spacing w:val="-20"/>
          <w:sz w:val="36"/>
          <w:szCs w:val="36"/>
          <w:u w:val="single"/>
        </w:rPr>
        <w:t xml:space="preserve">                                    </w:t>
      </w:r>
    </w:p>
    <w:p>
      <w:pPr>
        <w:rPr>
          <w:rFonts w:hint="eastAsia" w:ascii="方正仿宋_GBK" w:hAnsi="方正仿宋_GBK" w:eastAsia="方正仿宋_GBK" w:cs="方正仿宋_GBK"/>
          <w:sz w:val="36"/>
          <w:szCs w:val="22"/>
        </w:rPr>
      </w:pPr>
      <w:r>
        <w:rPr>
          <w:rFonts w:hint="eastAsia" w:ascii="方正仿宋_GBK" w:hAnsi="方正仿宋_GBK" w:eastAsia="方正仿宋_GBK" w:cs="方正仿宋_GBK"/>
          <w:sz w:val="36"/>
          <w:szCs w:val="22"/>
        </w:rPr>
        <w:t>承   建   单  位：</w:t>
      </w:r>
      <w:r>
        <w:rPr>
          <w:rFonts w:hint="eastAsia" w:ascii="方正仿宋_GBK" w:hAnsi="方正仿宋_GBK" w:eastAsia="方正仿宋_GBK" w:cs="方正仿宋_GBK"/>
          <w:sz w:val="36"/>
          <w:szCs w:val="22"/>
          <w:u w:val="single"/>
        </w:rPr>
        <w:t xml:space="preserve">                    </w:t>
      </w:r>
      <w:r>
        <w:rPr>
          <w:rFonts w:hint="eastAsia" w:ascii="方正仿宋_GBK" w:hAnsi="方正仿宋_GBK" w:eastAsia="方正仿宋_GBK" w:cs="方正仿宋_GBK"/>
          <w:spacing w:val="-20"/>
          <w:sz w:val="36"/>
          <w:szCs w:val="22"/>
          <w:u w:val="single"/>
        </w:rPr>
        <w:t>（</w:t>
      </w:r>
      <w:r>
        <w:rPr>
          <w:rFonts w:hint="eastAsia" w:ascii="方正仿宋_GBK" w:hAnsi="方正仿宋_GBK" w:eastAsia="方正仿宋_GBK" w:cs="方正仿宋_GBK"/>
          <w:sz w:val="36"/>
          <w:szCs w:val="22"/>
          <w:u w:val="single"/>
        </w:rPr>
        <w:t>盖章）</w:t>
      </w:r>
      <w:r>
        <w:rPr>
          <w:rFonts w:hint="eastAsia" w:ascii="方正仿宋_GBK" w:hAnsi="方正仿宋_GBK" w:eastAsia="方正仿宋_GBK" w:cs="方正仿宋_GBK"/>
          <w:sz w:val="36"/>
          <w:szCs w:val="22"/>
        </w:rPr>
        <w:t xml:space="preserve"> </w:t>
      </w:r>
    </w:p>
    <w:p>
      <w:pPr>
        <w:rPr>
          <w:rFonts w:hint="eastAsia" w:ascii="方正仿宋_GBK" w:hAnsi="方正仿宋_GBK" w:eastAsia="方正仿宋_GBK" w:cs="方正仿宋_GBK"/>
          <w:sz w:val="36"/>
          <w:szCs w:val="22"/>
        </w:rPr>
      </w:pPr>
      <w:r>
        <w:rPr>
          <w:rFonts w:hint="eastAsia" w:ascii="方正仿宋_GBK" w:hAnsi="方正仿宋_GBK" w:eastAsia="方正仿宋_GBK" w:cs="方正仿宋_GBK"/>
          <w:sz w:val="36"/>
          <w:szCs w:val="22"/>
        </w:rPr>
        <w:t>起   止   时  间：</w:t>
      </w:r>
      <w:r>
        <w:rPr>
          <w:rFonts w:hint="eastAsia" w:ascii="方正仿宋_GBK" w:hAnsi="方正仿宋_GBK" w:eastAsia="方正仿宋_GBK" w:cs="方正仿宋_GBK"/>
          <w:sz w:val="36"/>
          <w:szCs w:val="22"/>
          <w:u w:val="single"/>
        </w:rPr>
        <w:t xml:space="preserve">   年  月  日至    年  月  日</w:t>
      </w:r>
    </w:p>
    <w:p>
      <w:pPr>
        <w:rPr>
          <w:rFonts w:hint="eastAsia" w:ascii="方正仿宋_GBK" w:hAnsi="方正仿宋_GBK" w:eastAsia="方正仿宋_GBK" w:cs="方正仿宋_GBK"/>
          <w:sz w:val="36"/>
          <w:szCs w:val="22"/>
        </w:rPr>
      </w:pPr>
      <w:r>
        <w:rPr>
          <w:rFonts w:hint="eastAsia" w:ascii="方正仿宋_GBK" w:hAnsi="方正仿宋_GBK" w:eastAsia="方正仿宋_GBK" w:cs="方正仿宋_GBK"/>
          <w:spacing w:val="28"/>
          <w:sz w:val="36"/>
          <w:szCs w:val="22"/>
        </w:rPr>
        <w:t>承建单位负责人</w:t>
      </w:r>
      <w:r>
        <w:rPr>
          <w:rFonts w:hint="eastAsia" w:ascii="方正仿宋_GBK" w:hAnsi="方正仿宋_GBK" w:eastAsia="方正仿宋_GBK" w:cs="方正仿宋_GBK"/>
          <w:sz w:val="36"/>
          <w:szCs w:val="22"/>
        </w:rPr>
        <w:t>：</w:t>
      </w:r>
      <w:r>
        <w:rPr>
          <w:rFonts w:hint="eastAsia" w:ascii="方正仿宋_GBK" w:hAnsi="方正仿宋_GBK" w:eastAsia="方正仿宋_GBK" w:cs="方正仿宋_GBK"/>
          <w:sz w:val="36"/>
          <w:szCs w:val="22"/>
          <w:u w:val="single"/>
        </w:rPr>
        <w:t xml:space="preserve">                    （签名）</w:t>
      </w:r>
    </w:p>
    <w:p>
      <w:pPr>
        <w:rPr>
          <w:rFonts w:hint="eastAsia" w:ascii="方正仿宋_GBK" w:hAnsi="方正仿宋_GBK" w:eastAsia="方正仿宋_GBK" w:cs="方正仿宋_GBK"/>
          <w:sz w:val="36"/>
          <w:szCs w:val="22"/>
        </w:rPr>
      </w:pPr>
      <w:r>
        <w:rPr>
          <w:rFonts w:hint="eastAsia" w:ascii="方正仿宋_GBK" w:hAnsi="方正仿宋_GBK" w:eastAsia="方正仿宋_GBK" w:cs="方正仿宋_GBK"/>
          <w:spacing w:val="64"/>
          <w:sz w:val="36"/>
          <w:szCs w:val="22"/>
        </w:rPr>
        <w:t>批准筹建日期</w:t>
      </w:r>
      <w:r>
        <w:rPr>
          <w:rFonts w:hint="eastAsia" w:ascii="方正仿宋_GBK" w:hAnsi="方正仿宋_GBK" w:eastAsia="方正仿宋_GBK" w:cs="方正仿宋_GBK"/>
          <w:sz w:val="36"/>
          <w:szCs w:val="22"/>
        </w:rPr>
        <w:t>：</w:t>
      </w:r>
      <w:r>
        <w:rPr>
          <w:rFonts w:hint="eastAsia" w:ascii="方正仿宋_GBK" w:hAnsi="方正仿宋_GBK" w:eastAsia="方正仿宋_GBK" w:cs="方正仿宋_GBK"/>
          <w:sz w:val="36"/>
          <w:szCs w:val="22"/>
          <w:u w:val="single"/>
        </w:rPr>
        <w:t xml:space="preserve">          年    月    日    </w:t>
      </w:r>
      <w:r>
        <w:rPr>
          <w:rFonts w:hint="eastAsia" w:ascii="方正仿宋_GBK" w:hAnsi="方正仿宋_GBK" w:eastAsia="方正仿宋_GBK" w:cs="方正仿宋_GBK"/>
          <w:sz w:val="36"/>
          <w:szCs w:val="22"/>
        </w:rPr>
        <w:t xml:space="preserve"> </w:t>
      </w:r>
    </w:p>
    <w:p>
      <w:pPr>
        <w:jc w:val="center"/>
        <w:rPr>
          <w:rFonts w:ascii="等线" w:hAnsi="等线" w:eastAsia="华文中宋" w:cs="Times New Roman"/>
          <w:bCs/>
          <w:sz w:val="36"/>
          <w:szCs w:val="22"/>
        </w:rPr>
      </w:pPr>
      <w:r>
        <w:rPr>
          <w:rFonts w:ascii="等线" w:hAnsi="等线" w:eastAsia="华文中宋" w:cs="Times New Roman"/>
          <w:szCs w:val="22"/>
        </w:rPr>
        <w:br w:type="page"/>
      </w:r>
      <w:r>
        <w:rPr>
          <w:rFonts w:hint="eastAsia" w:ascii="方正小标宋_GBK" w:hAnsi="方正小标宋_GBK" w:eastAsia="方正小标宋_GBK" w:cs="方正小标宋_GBK"/>
          <w:bCs/>
          <w:sz w:val="36"/>
          <w:szCs w:val="22"/>
        </w:rPr>
        <w:t>填  表  说  明</w:t>
      </w:r>
    </w:p>
    <w:p>
      <w:pPr>
        <w:pStyle w:val="4"/>
        <w:spacing w:line="579" w:lineRule="exact"/>
        <w:ind w:left="720" w:hanging="7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一、省级质检中心承建单位应根据相关规定和要求，在认真调研的基础上制定筹建任务书。</w:t>
      </w:r>
    </w:p>
    <w:p>
      <w:pPr>
        <w:pStyle w:val="4"/>
        <w:spacing w:line="579" w:lineRule="exact"/>
        <w:ind w:left="720" w:hanging="7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省内外同类机构检验能力和水平调研情况：填写调研的省内外同类高水平检验机构的具体情况，应包括机构的基本情况、技术能力情况、设备配置、人才队伍情况、运行管理体制、检验能力和水平的总体评价、特点分析、今后建设中可资借鉴的经验和发展思路。表格中填写概要内容，详细材料可另附。</w:t>
      </w:r>
    </w:p>
    <w:p>
      <w:pPr>
        <w:pStyle w:val="4"/>
        <w:spacing w:line="579" w:lineRule="exact"/>
        <w:ind w:left="720" w:hanging="7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三、筹建完成后达到的目标：应包括仪器设备水平、检验能力和水平、人才队伍建设（学术、技术带头人、技术人员水平等）、科研能力建设（检测技术开发、标准及规程制（修）订、申请专利）等方面。</w:t>
      </w:r>
    </w:p>
    <w:p>
      <w:pPr>
        <w:pStyle w:val="4"/>
        <w:spacing w:line="579" w:lineRule="exact"/>
        <w:ind w:left="720" w:hanging="7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四、申报名称所对应的产品范围：填写与省级质检中心名称对应领域内包括的产品、标准和检测项目。</w:t>
      </w:r>
    </w:p>
    <w:p>
      <w:pPr>
        <w:pStyle w:val="4"/>
        <w:spacing w:line="579" w:lineRule="exact"/>
        <w:ind w:left="720" w:hanging="7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五、拟开展的按照国内先进标准进行检验的项目和标准编号：填写项目应与省级质检中心名称相符。</w:t>
      </w:r>
    </w:p>
    <w:p>
      <w:pPr>
        <w:pStyle w:val="4"/>
        <w:spacing w:line="579" w:lineRule="exact"/>
        <w:ind w:left="720" w:hanging="7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拟购置按国内外先进标准进行检验的主要关键设备：填写能体现省级质检中心能力和水平的主要、关键设备，填写拟购置设备的名称、技术指标、单价（万元）、数量、金额，及主要关键设备的总台（套）数、金额，筹建过程中拟购置设备的数量及总金额等。</w:t>
      </w:r>
    </w:p>
    <w:p>
      <w:pPr>
        <w:pStyle w:val="4"/>
        <w:spacing w:line="579" w:lineRule="exact"/>
        <w:ind w:left="720" w:hanging="7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七、实验室基本建设计划：包括实验室扩建（改造）方案、布局、面积、投资预算、检验和研究用实验室建设计划等。</w:t>
      </w:r>
    </w:p>
    <w:p>
      <w:pPr>
        <w:pStyle w:val="4"/>
        <w:spacing w:line="579" w:lineRule="exact"/>
        <w:ind w:left="720" w:hanging="7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八、资金筹措方式及来源：填写筹建过程中的资金筹措方式及来源，应写明政府的具体支持措施。</w:t>
      </w:r>
    </w:p>
    <w:p>
      <w:pPr>
        <w:pStyle w:val="4"/>
        <w:spacing w:line="579" w:lineRule="exact"/>
        <w:ind w:left="720" w:hanging="7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九、引进本专业领域知名专家和专业技术人才的具体计划和措施：填写引进本专业领域内知名专家、相关专业技术人才的计划、人才使用和培养的具体措施等。</w:t>
      </w:r>
    </w:p>
    <w:p>
      <w:pPr>
        <w:pStyle w:val="4"/>
        <w:spacing w:line="579" w:lineRule="exact"/>
        <w:ind w:left="720" w:hanging="7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十、科研、标准及规程制（修）订计划：填写筹建过程中拟开展的检测技术开发、标准及规程制（修）订计划、相关专利申请等方面的工作。</w:t>
      </w:r>
    </w:p>
    <w:p>
      <w:pPr>
        <w:pStyle w:val="4"/>
        <w:spacing w:line="579" w:lineRule="exact"/>
        <w:ind w:left="720" w:hanging="7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十一、筹建工作进度：筹建工作应在18个月内完成，应详细填写各阶段起止时间、主要工作及达到的目标。</w:t>
      </w:r>
    </w:p>
    <w:p>
      <w:pPr>
        <w:pStyle w:val="4"/>
        <w:spacing w:line="579" w:lineRule="exact"/>
        <w:ind w:left="720" w:hanging="7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十二、筹建工作组织及保障措施：应填写组织保障及筹建领导小组组成及人员分工，完成筹建工作的具体保障措施等。</w:t>
      </w:r>
    </w:p>
    <w:p>
      <w:pPr>
        <w:pStyle w:val="4"/>
        <w:spacing w:line="579" w:lineRule="exact"/>
        <w:ind w:left="720" w:hanging="7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十三、专家论证意见：筹建方案须经本专业领域权威专家的深入论证，该栏填写专家论证意见，并填写参与论证专家的姓名、工作单位、职务/职称、专家签名等。</w:t>
      </w:r>
    </w:p>
    <w:p>
      <w:pPr>
        <w:pStyle w:val="4"/>
        <w:spacing w:line="579" w:lineRule="exact"/>
        <w:ind w:left="720" w:hanging="72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十四、省级质检中心建设是否列入地方建设发展规划，必要时应提供有关材料。</w:t>
      </w:r>
    </w:p>
    <w:p>
      <w:pPr>
        <w:spacing w:line="579" w:lineRule="exact"/>
        <w:ind w:left="840" w:hanging="840" w:hangingChars="3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十五、本任务书一式叁份，由</w:t>
      </w:r>
      <w:r>
        <w:rPr>
          <w:rFonts w:hint="eastAsia" w:ascii="方正仿宋_GBK" w:hAnsi="方正仿宋_GBK" w:eastAsia="方正仿宋_GBK" w:cs="方正仿宋_GBK"/>
          <w:bCs/>
          <w:sz w:val="28"/>
          <w:szCs w:val="28"/>
        </w:rPr>
        <w:t>承建</w:t>
      </w:r>
      <w:r>
        <w:rPr>
          <w:rFonts w:hint="eastAsia" w:ascii="方正仿宋_GBK" w:hAnsi="方正仿宋_GBK" w:eastAsia="方正仿宋_GBK" w:cs="方正仿宋_GBK"/>
          <w:sz w:val="28"/>
          <w:szCs w:val="28"/>
        </w:rPr>
        <w:t>单位填写并经地市州市场监管部门（省局直属技术机构）审核、所在地人民政府签署意见后，报省市场监管局。</w:t>
      </w:r>
    </w:p>
    <w:p>
      <w:pPr>
        <w:spacing w:line="579" w:lineRule="exact"/>
        <w:jc w:val="center"/>
        <w:rPr>
          <w:rFonts w:ascii="等线" w:hAnsi="等线" w:eastAsia="方正小标宋简体" w:cs="Times New Roman"/>
          <w:sz w:val="36"/>
          <w:szCs w:val="22"/>
          <w:highlight w:val="yellow"/>
        </w:rPr>
      </w:pPr>
      <w:r>
        <w:rPr>
          <w:rFonts w:ascii="等线" w:hAnsi="等线" w:eastAsia="等线" w:cs="Times New Roman"/>
          <w:sz w:val="28"/>
          <w:szCs w:val="28"/>
        </w:rPr>
        <w:br w:type="page"/>
      </w:r>
      <w:r>
        <w:rPr>
          <w:rFonts w:hint="eastAsia" w:ascii="方正小标宋_GBK" w:hAnsi="方正小标宋_GBK" w:eastAsia="方正小标宋_GBK" w:cs="方正小标宋_GBK"/>
          <w:sz w:val="36"/>
          <w:szCs w:val="22"/>
        </w:rPr>
        <w:t>湖北省省级质检中心筹建任务书</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3210"/>
        <w:gridCol w:w="1800"/>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78" w:type="dxa"/>
            <w:tcBorders>
              <w:top w:val="single" w:color="auto" w:sz="4" w:space="0"/>
              <w:left w:val="single" w:color="auto" w:sz="4" w:space="0"/>
              <w:bottom w:val="single" w:color="auto" w:sz="4" w:space="0"/>
              <w:right w:val="single" w:color="auto" w:sz="4" w:space="0"/>
            </w:tcBorders>
            <w:noWrap w:val="0"/>
            <w:vAlign w:val="top"/>
          </w:tcPr>
          <w:p>
            <w:pPr>
              <w:adjustRightInd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筹建省级质检</w:t>
            </w:r>
          </w:p>
          <w:p>
            <w:pPr>
              <w:adjustRightInd w:val="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中心名称</w:t>
            </w:r>
          </w:p>
        </w:tc>
        <w:tc>
          <w:tcPr>
            <w:tcW w:w="6944"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7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依托法人单位</w:t>
            </w:r>
          </w:p>
        </w:tc>
        <w:tc>
          <w:tcPr>
            <w:tcW w:w="6944"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7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通讯地址</w:t>
            </w:r>
          </w:p>
        </w:tc>
        <w:tc>
          <w:tcPr>
            <w:tcW w:w="6944"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57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负责人</w:t>
            </w:r>
          </w:p>
        </w:tc>
        <w:tc>
          <w:tcPr>
            <w:tcW w:w="321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方正仿宋_GBK" w:hAnsi="方正仿宋_GBK" w:eastAsia="方正仿宋_GBK" w:cs="方正仿宋_GBK"/>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78"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电子邮箱</w:t>
            </w:r>
          </w:p>
        </w:tc>
        <w:tc>
          <w:tcPr>
            <w:tcW w:w="321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方正仿宋_GBK" w:hAnsi="方正仿宋_GBK" w:eastAsia="方正仿宋_GBK" w:cs="方正仿宋_GBK"/>
                <w:sz w:val="28"/>
                <w:szCs w:val="28"/>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移动电话</w:t>
            </w: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0" w:hRule="atLeast"/>
        </w:trPr>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省内外同类机构检验能力和水平调研情况</w:t>
            </w:r>
          </w:p>
        </w:tc>
        <w:tc>
          <w:tcPr>
            <w:tcW w:w="6944"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tabs>
                <w:tab w:val="left" w:pos="1361"/>
              </w:tabs>
              <w:jc w:val="lef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筹建完成后</w:t>
            </w:r>
          </w:p>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达到的目标</w:t>
            </w:r>
          </w:p>
        </w:tc>
        <w:tc>
          <w:tcPr>
            <w:tcW w:w="6944"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5" w:hRule="atLeast"/>
        </w:trPr>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省级质检中心名称所对应的产品范围</w:t>
            </w:r>
          </w:p>
        </w:tc>
        <w:tc>
          <w:tcPr>
            <w:tcW w:w="6944"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方正仿宋_GBK" w:hAnsi="方正仿宋_GBK" w:eastAsia="方正仿宋_GBK" w:cs="方正仿宋_GBK"/>
                <w:sz w:val="28"/>
                <w:szCs w:val="28"/>
              </w:rPr>
            </w:pPr>
          </w:p>
          <w:tbl>
            <w:tblPr>
              <w:tblStyle w:val="9"/>
              <w:tblW w:w="6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416"/>
              <w:gridCol w:w="1984"/>
              <w:gridCol w:w="1275"/>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141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产品名称</w:t>
                  </w: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标准编号、名称</w:t>
                  </w: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检测项目</w:t>
                  </w:r>
                </w:p>
              </w:tc>
              <w:tc>
                <w:tcPr>
                  <w:tcW w:w="107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方正仿宋_GBK" w:hAnsi="方正仿宋_GBK" w:eastAsia="方正仿宋_GBK" w:cs="方正仿宋_GBK"/>
                      <w:sz w:val="28"/>
                      <w:szCs w:val="28"/>
                    </w:rPr>
                  </w:pPr>
                </w:p>
              </w:tc>
              <w:tc>
                <w:tcPr>
                  <w:tcW w:w="141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方正仿宋_GBK" w:hAnsi="方正仿宋_GBK" w:eastAsia="方正仿宋_GBK" w:cs="方正仿宋_GBK"/>
                      <w:sz w:val="28"/>
                      <w:szCs w:val="28"/>
                    </w:rPr>
                  </w:pPr>
                </w:p>
              </w:tc>
              <w:tc>
                <w:tcPr>
                  <w:tcW w:w="198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方正仿宋_GBK" w:hAnsi="方正仿宋_GBK" w:eastAsia="方正仿宋_GBK" w:cs="方正仿宋_GBK"/>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方正仿宋_GBK" w:hAnsi="方正仿宋_GBK" w:eastAsia="方正仿宋_GBK" w:cs="方正仿宋_GBK"/>
                      <w:sz w:val="28"/>
                      <w:szCs w:val="28"/>
                    </w:rPr>
                  </w:pPr>
                </w:p>
              </w:tc>
              <w:tc>
                <w:tcPr>
                  <w:tcW w:w="10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方正仿宋_GBK" w:hAnsi="方正仿宋_GBK" w:eastAsia="方正仿宋_GBK" w:cs="方正仿宋_GBK"/>
                      <w:sz w:val="28"/>
                      <w:szCs w:val="28"/>
                    </w:rPr>
                  </w:pPr>
                </w:p>
              </w:tc>
            </w:tr>
          </w:tbl>
          <w:p>
            <w:pPr>
              <w:spacing w:line="36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注：必要时可添加附件。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4" w:hRule="atLeast"/>
        </w:trPr>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拟开展按国内外先进标准检验的项目</w:t>
            </w:r>
          </w:p>
        </w:tc>
        <w:tc>
          <w:tcPr>
            <w:tcW w:w="6944"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2" w:hRule="atLeast"/>
        </w:trPr>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拟购置按国内外先进标准进行检验的主要</w:t>
            </w:r>
          </w:p>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关键设备</w:t>
            </w:r>
          </w:p>
        </w:tc>
        <w:tc>
          <w:tcPr>
            <w:tcW w:w="6944"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方正仿宋_GBK" w:hAnsi="方正仿宋_GBK" w:eastAsia="方正仿宋_GBK" w:cs="方正仿宋_GBK"/>
                <w:sz w:val="28"/>
                <w:szCs w:val="28"/>
              </w:rPr>
            </w:pPr>
          </w:p>
          <w:p>
            <w:pPr>
              <w:spacing w:line="360" w:lineRule="auto"/>
              <w:rPr>
                <w:rFonts w:hint="eastAsia" w:ascii="方正仿宋_GBK" w:hAnsi="方正仿宋_GBK" w:eastAsia="方正仿宋_GBK" w:cs="方正仿宋_GBK"/>
                <w:sz w:val="28"/>
                <w:szCs w:val="28"/>
              </w:rPr>
            </w:pPr>
          </w:p>
          <w:p>
            <w:pPr>
              <w:spacing w:line="360" w:lineRule="auto"/>
              <w:rPr>
                <w:rFonts w:hint="eastAsia" w:ascii="方正仿宋_GBK" w:hAnsi="方正仿宋_GBK" w:eastAsia="方正仿宋_GBK" w:cs="方正仿宋_GBK"/>
                <w:sz w:val="28"/>
                <w:szCs w:val="28"/>
              </w:rPr>
            </w:pPr>
          </w:p>
          <w:p>
            <w:pPr>
              <w:spacing w:line="360" w:lineRule="auto"/>
              <w:rPr>
                <w:rFonts w:hint="eastAsia" w:ascii="方正仿宋_GBK" w:hAnsi="方正仿宋_GBK" w:eastAsia="方正仿宋_GBK" w:cs="方正仿宋_GBK"/>
                <w:sz w:val="28"/>
                <w:szCs w:val="28"/>
              </w:rPr>
            </w:pPr>
          </w:p>
          <w:p>
            <w:pPr>
              <w:spacing w:line="360" w:lineRule="auto"/>
              <w:rPr>
                <w:rFonts w:hint="eastAsia" w:ascii="方正仿宋_GBK" w:hAnsi="方正仿宋_GBK" w:eastAsia="方正仿宋_GBK" w:cs="方正仿宋_GBK"/>
                <w:sz w:val="28"/>
                <w:szCs w:val="28"/>
              </w:rPr>
            </w:pPr>
          </w:p>
          <w:p>
            <w:pPr>
              <w:spacing w:line="360" w:lineRule="auto"/>
              <w:rPr>
                <w:rFonts w:hint="eastAsia" w:ascii="方正仿宋_GBK" w:hAnsi="方正仿宋_GBK" w:eastAsia="方正仿宋_GBK" w:cs="方正仿宋_GBK"/>
                <w:sz w:val="28"/>
                <w:szCs w:val="28"/>
              </w:rPr>
            </w:pPr>
          </w:p>
          <w:p>
            <w:pPr>
              <w:spacing w:line="360" w:lineRule="auto"/>
              <w:rPr>
                <w:rFonts w:hint="eastAsia" w:ascii="方正仿宋_GBK" w:hAnsi="方正仿宋_GBK" w:eastAsia="方正仿宋_GBK" w:cs="方正仿宋_GBK"/>
                <w:sz w:val="28"/>
                <w:szCs w:val="28"/>
              </w:rPr>
            </w:pPr>
          </w:p>
          <w:p>
            <w:pPr>
              <w:spacing w:line="360" w:lineRule="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4" w:hRule="atLeast"/>
        </w:trPr>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实验室</w:t>
            </w:r>
          </w:p>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基本建设计划</w:t>
            </w:r>
          </w:p>
        </w:tc>
        <w:tc>
          <w:tcPr>
            <w:tcW w:w="6944"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2" w:hRule="atLeast"/>
        </w:trPr>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资金筹措方式及来源</w:t>
            </w:r>
          </w:p>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（应写明政府具体支持措施）</w:t>
            </w:r>
          </w:p>
        </w:tc>
        <w:tc>
          <w:tcPr>
            <w:tcW w:w="6944"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1" w:hRule="atLeast"/>
        </w:trPr>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引进/培养本专业领域知名专家、专业技术人才的具体计划和措施</w:t>
            </w:r>
          </w:p>
        </w:tc>
        <w:tc>
          <w:tcPr>
            <w:tcW w:w="6944"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9" w:hRule="atLeast"/>
        </w:trPr>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科研、标准及规程制（修）订计划</w:t>
            </w:r>
          </w:p>
        </w:tc>
        <w:tc>
          <w:tcPr>
            <w:tcW w:w="6944"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0" w:hRule="atLeast"/>
        </w:trPr>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筹建工作进度</w:t>
            </w:r>
          </w:p>
        </w:tc>
        <w:tc>
          <w:tcPr>
            <w:tcW w:w="6944" w:type="dxa"/>
            <w:gridSpan w:val="3"/>
            <w:tcBorders>
              <w:top w:val="single" w:color="auto" w:sz="4" w:space="0"/>
              <w:left w:val="single" w:color="auto" w:sz="4" w:space="0"/>
              <w:bottom w:val="single" w:color="auto" w:sz="4" w:space="0"/>
              <w:right w:val="single" w:color="auto" w:sz="4" w:space="0"/>
            </w:tcBorders>
            <w:noWrap w:val="0"/>
            <w:vAlign w:val="top"/>
          </w:tcPr>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起止时间            主要工作              阶段性目标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7" w:hRule="atLeast"/>
        </w:trPr>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筹建工作组织及保障措施</w:t>
            </w:r>
          </w:p>
        </w:tc>
        <w:tc>
          <w:tcPr>
            <w:tcW w:w="6944"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3" w:hRule="atLeast"/>
        </w:trPr>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专家论证意见</w:t>
            </w:r>
          </w:p>
        </w:tc>
        <w:tc>
          <w:tcPr>
            <w:tcW w:w="6944"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2" w:hRule="atLeast"/>
        </w:trPr>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省级质检中心建设列入地方建设发展规划情况</w:t>
            </w:r>
          </w:p>
        </w:tc>
        <w:tc>
          <w:tcPr>
            <w:tcW w:w="6944"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0" w:hRule="atLeast"/>
        </w:trPr>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市州市场监督管理局（省局直属技术机构）意见</w:t>
            </w:r>
          </w:p>
        </w:tc>
        <w:tc>
          <w:tcPr>
            <w:tcW w:w="6944"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方正仿宋_GBK" w:hAnsi="方正仿宋_GBK" w:eastAsia="方正仿宋_GBK" w:cs="方正仿宋_GBK"/>
                <w:sz w:val="28"/>
                <w:szCs w:val="28"/>
              </w:rPr>
            </w:pPr>
          </w:p>
          <w:p>
            <w:pPr>
              <w:spacing w:line="360" w:lineRule="auto"/>
              <w:jc w:val="center"/>
              <w:rPr>
                <w:rFonts w:hint="eastAsia" w:ascii="方正仿宋_GBK" w:hAnsi="方正仿宋_GBK" w:eastAsia="方正仿宋_GBK" w:cs="方正仿宋_GBK"/>
                <w:sz w:val="28"/>
                <w:szCs w:val="28"/>
              </w:rPr>
            </w:pPr>
          </w:p>
          <w:p>
            <w:pPr>
              <w:spacing w:line="360" w:lineRule="auto"/>
              <w:jc w:val="center"/>
              <w:rPr>
                <w:rFonts w:hint="eastAsia" w:ascii="方正仿宋_GBK" w:hAnsi="方正仿宋_GBK" w:eastAsia="方正仿宋_GBK" w:cs="方正仿宋_GBK"/>
                <w:sz w:val="28"/>
                <w:szCs w:val="28"/>
              </w:rPr>
            </w:pPr>
          </w:p>
          <w:p>
            <w:pPr>
              <w:spacing w:line="360" w:lineRule="auto"/>
              <w:jc w:val="center"/>
              <w:rPr>
                <w:rFonts w:hint="eastAsia" w:ascii="方正仿宋_GBK" w:hAnsi="方正仿宋_GBK" w:eastAsia="方正仿宋_GBK" w:cs="方正仿宋_GBK"/>
                <w:sz w:val="28"/>
                <w:szCs w:val="28"/>
              </w:rPr>
            </w:pPr>
          </w:p>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负责人（签字）：</w:t>
            </w:r>
          </w:p>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单位（盖章）：</w:t>
            </w:r>
          </w:p>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3" w:hRule="atLeast"/>
        </w:trPr>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所在地</w:t>
            </w:r>
          </w:p>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人民政府意见</w:t>
            </w:r>
          </w:p>
        </w:tc>
        <w:tc>
          <w:tcPr>
            <w:tcW w:w="6944"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方正仿宋_GBK" w:hAnsi="方正仿宋_GBK" w:eastAsia="方正仿宋_GBK" w:cs="方正仿宋_GBK"/>
                <w:sz w:val="28"/>
                <w:szCs w:val="28"/>
              </w:rPr>
            </w:pPr>
          </w:p>
          <w:p>
            <w:pPr>
              <w:spacing w:line="360" w:lineRule="auto"/>
              <w:jc w:val="center"/>
              <w:rPr>
                <w:rFonts w:hint="eastAsia" w:ascii="方正仿宋_GBK" w:hAnsi="方正仿宋_GBK" w:eastAsia="方正仿宋_GBK" w:cs="方正仿宋_GBK"/>
                <w:sz w:val="28"/>
                <w:szCs w:val="28"/>
              </w:rPr>
            </w:pPr>
          </w:p>
          <w:p>
            <w:pPr>
              <w:spacing w:line="360" w:lineRule="auto"/>
              <w:jc w:val="center"/>
              <w:rPr>
                <w:rFonts w:hint="eastAsia" w:ascii="方正仿宋_GBK" w:hAnsi="方正仿宋_GBK" w:eastAsia="方正仿宋_GBK" w:cs="方正仿宋_GBK"/>
                <w:sz w:val="28"/>
                <w:szCs w:val="28"/>
              </w:rPr>
            </w:pPr>
          </w:p>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负责人（签字）：</w:t>
            </w:r>
          </w:p>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单位（盖章）：</w:t>
            </w:r>
          </w:p>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8" w:hRule="atLeast"/>
        </w:trPr>
        <w:tc>
          <w:tcPr>
            <w:tcW w:w="157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省市场监管局意见</w:t>
            </w:r>
          </w:p>
        </w:tc>
        <w:tc>
          <w:tcPr>
            <w:tcW w:w="6944" w:type="dxa"/>
            <w:gridSpan w:val="3"/>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方正仿宋_GBK" w:hAnsi="方正仿宋_GBK" w:eastAsia="方正仿宋_GBK" w:cs="方正仿宋_GBK"/>
                <w:sz w:val="28"/>
                <w:szCs w:val="28"/>
              </w:rPr>
            </w:pPr>
          </w:p>
          <w:p>
            <w:pPr>
              <w:spacing w:line="360" w:lineRule="auto"/>
              <w:jc w:val="center"/>
              <w:rPr>
                <w:rFonts w:hint="eastAsia" w:ascii="方正仿宋_GBK" w:hAnsi="方正仿宋_GBK" w:eastAsia="方正仿宋_GBK" w:cs="方正仿宋_GBK"/>
                <w:sz w:val="28"/>
                <w:szCs w:val="28"/>
              </w:rPr>
            </w:pPr>
          </w:p>
          <w:p>
            <w:pPr>
              <w:spacing w:line="360" w:lineRule="auto"/>
              <w:jc w:val="center"/>
              <w:rPr>
                <w:rFonts w:hint="eastAsia" w:ascii="方正仿宋_GBK" w:hAnsi="方正仿宋_GBK" w:eastAsia="方正仿宋_GBK" w:cs="方正仿宋_GBK"/>
                <w:sz w:val="28"/>
                <w:szCs w:val="28"/>
              </w:rPr>
            </w:pPr>
          </w:p>
          <w:p>
            <w:pPr>
              <w:spacing w:line="360" w:lineRule="auto"/>
              <w:jc w:val="center"/>
              <w:rPr>
                <w:rFonts w:hint="eastAsia" w:ascii="方正仿宋_GBK" w:hAnsi="方正仿宋_GBK" w:eastAsia="方正仿宋_GBK" w:cs="方正仿宋_GBK"/>
                <w:sz w:val="28"/>
                <w:szCs w:val="28"/>
              </w:rPr>
            </w:pPr>
          </w:p>
          <w:p>
            <w:pPr>
              <w:spacing w:line="360" w:lineRule="auto"/>
              <w:jc w:val="center"/>
              <w:rPr>
                <w:rFonts w:hint="eastAsia" w:ascii="方正仿宋_GBK" w:hAnsi="方正仿宋_GBK" w:eastAsia="方正仿宋_GBK" w:cs="方正仿宋_GBK"/>
                <w:sz w:val="28"/>
                <w:szCs w:val="28"/>
              </w:rPr>
            </w:pPr>
          </w:p>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（盖章）：</w:t>
            </w:r>
          </w:p>
          <w:p>
            <w:pPr>
              <w:spacing w:line="36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日期：   年  月  日</w:t>
            </w:r>
          </w:p>
        </w:tc>
      </w:tr>
    </w:tbl>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spacing w:line="579" w:lineRule="exact"/>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kern w:val="32"/>
          <w:sz w:val="32"/>
          <w:szCs w:val="32"/>
        </w:rPr>
        <w:t>附件4</w:t>
      </w:r>
    </w:p>
    <w:p>
      <w:pPr>
        <w:spacing w:line="579" w:lineRule="exact"/>
        <w:jc w:val="center"/>
        <w:rPr>
          <w:rFonts w:hint="eastAsia" w:ascii="方正小标宋_GBK" w:hAnsi="方正小标宋_GBK" w:eastAsia="方正小标宋_GBK" w:cs="方正小标宋_GBK"/>
          <w:sz w:val="44"/>
          <w:szCs w:val="22"/>
        </w:rPr>
      </w:pPr>
      <w:r>
        <w:rPr>
          <w:rFonts w:hint="eastAsia" w:ascii="方正小标宋_GBK" w:hAnsi="方正小标宋_GBK" w:eastAsia="方正小标宋_GBK" w:cs="方正小标宋_GBK"/>
          <w:sz w:val="44"/>
          <w:szCs w:val="22"/>
        </w:rPr>
        <w:t>现场论证专家意见书</w:t>
      </w:r>
    </w:p>
    <w:tbl>
      <w:tblPr>
        <w:tblStyle w:val="9"/>
        <w:tblW w:w="86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92"/>
        <w:gridCol w:w="65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2192" w:type="dxa"/>
            <w:noWrap w:val="0"/>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依托法人单位名称</w:t>
            </w:r>
          </w:p>
        </w:tc>
        <w:tc>
          <w:tcPr>
            <w:tcW w:w="6507" w:type="dxa"/>
            <w:noWrap w:val="0"/>
            <w:vAlign w:val="top"/>
          </w:tcPr>
          <w:p>
            <w:pPr>
              <w:spacing w:line="360" w:lineRule="auto"/>
              <w:jc w:val="center"/>
              <w:rPr>
                <w:rFonts w:hint="eastAsia" w:ascii="方正仿宋_GBK" w:hAnsi="方正仿宋_GBK" w:eastAsia="方正仿宋_GBK" w:cs="方正仿宋_GBK"/>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2192" w:type="dxa"/>
            <w:noWrap w:val="0"/>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申报省级质检中心名称</w:t>
            </w:r>
          </w:p>
        </w:tc>
        <w:tc>
          <w:tcPr>
            <w:tcW w:w="6507" w:type="dxa"/>
            <w:noWrap w:val="0"/>
            <w:vAlign w:val="top"/>
          </w:tcPr>
          <w:p>
            <w:pPr>
              <w:widowControl/>
              <w:ind w:firstLine="405"/>
              <w:jc w:val="left"/>
              <w:rPr>
                <w:rFonts w:hint="eastAsia" w:ascii="方正仿宋_GBK" w:hAnsi="方正仿宋_GBK" w:eastAsia="方正仿宋_GBK" w:cs="方正仿宋_GBK"/>
                <w:spacing w:val="-1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2192" w:type="dxa"/>
            <w:noWrap w:val="0"/>
            <w:vAlign w:val="center"/>
          </w:tcPr>
          <w:p>
            <w:pPr>
              <w:spacing w:line="32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论证时间</w:t>
            </w:r>
          </w:p>
        </w:tc>
        <w:tc>
          <w:tcPr>
            <w:tcW w:w="6507" w:type="dxa"/>
            <w:noWrap w:val="0"/>
            <w:vAlign w:val="center"/>
          </w:tcPr>
          <w:p>
            <w:pPr>
              <w:spacing w:line="320" w:lineRule="exact"/>
              <w:jc w:val="center"/>
              <w:rPr>
                <w:rFonts w:hint="eastAsia" w:ascii="方正仿宋_GBK" w:hAnsi="方正仿宋_GBK" w:eastAsia="方正仿宋_GBK" w:cs="方正仿宋_GBK"/>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2192" w:type="dxa"/>
            <w:noWrap w:val="0"/>
            <w:vAlign w:val="center"/>
          </w:tcPr>
          <w:p>
            <w:pPr>
              <w:spacing w:line="32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筹建任务情况及承诺落实情况</w:t>
            </w:r>
          </w:p>
        </w:tc>
        <w:tc>
          <w:tcPr>
            <w:tcW w:w="6507" w:type="dxa"/>
            <w:noWrap w:val="0"/>
            <w:vAlign w:val="center"/>
          </w:tcPr>
          <w:p>
            <w:pPr>
              <w:widowControl/>
              <w:ind w:firstLine="405"/>
              <w:jc w:val="left"/>
              <w:rPr>
                <w:rFonts w:hint="eastAsia" w:ascii="方正仿宋_GBK" w:hAnsi="方正仿宋_GBK" w:eastAsia="方正仿宋_GBK" w:cs="方正仿宋_GBK"/>
                <w:kern w:val="0"/>
                <w:sz w:val="28"/>
                <w:szCs w:val="28"/>
              </w:rPr>
            </w:pPr>
          </w:p>
          <w:p>
            <w:pPr>
              <w:widowControl/>
              <w:ind w:firstLine="405"/>
              <w:jc w:val="left"/>
              <w:rPr>
                <w:rFonts w:hint="eastAsia" w:ascii="方正仿宋_GBK" w:hAnsi="方正仿宋_GBK" w:eastAsia="方正仿宋_GBK" w:cs="方正仿宋_GBK"/>
                <w:kern w:val="0"/>
                <w:sz w:val="28"/>
                <w:szCs w:val="28"/>
              </w:rPr>
            </w:pPr>
          </w:p>
          <w:p>
            <w:pPr>
              <w:widowControl/>
              <w:jc w:val="left"/>
              <w:rPr>
                <w:rFonts w:hint="eastAsia" w:ascii="方正仿宋_GBK" w:hAnsi="方正仿宋_GBK" w:eastAsia="方正仿宋_GBK" w:cs="方正仿宋_GBK"/>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68" w:hRule="atLeast"/>
          <w:jc w:val="center"/>
        </w:trPr>
        <w:tc>
          <w:tcPr>
            <w:tcW w:w="2192" w:type="dxa"/>
            <w:noWrap w:val="0"/>
            <w:vAlign w:val="center"/>
          </w:tcPr>
          <w:p>
            <w:pPr>
              <w:spacing w:line="320" w:lineRule="exac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关于省质检中心能力建设要求各相关方面的意见综述</w:t>
            </w:r>
          </w:p>
        </w:tc>
        <w:tc>
          <w:tcPr>
            <w:tcW w:w="6507" w:type="dxa"/>
            <w:noWrap w:val="0"/>
            <w:vAlign w:val="top"/>
          </w:tcPr>
          <w:p>
            <w:pPr>
              <w:adjustRightInd w:val="0"/>
              <w:snapToGrid w:val="0"/>
              <w:spacing w:before="46" w:beforeLines="15" w:after="46" w:afterLines="15" w:line="32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优势和特色：</w:t>
            </w:r>
          </w:p>
          <w:p>
            <w:pPr>
              <w:adjustRightInd w:val="0"/>
              <w:snapToGrid w:val="0"/>
              <w:spacing w:before="46" w:beforeLines="15" w:after="46" w:afterLines="15" w:line="320" w:lineRule="exact"/>
              <w:rPr>
                <w:rFonts w:hint="eastAsia" w:ascii="方正仿宋_GBK" w:hAnsi="方正仿宋_GBK" w:eastAsia="方正仿宋_GBK" w:cs="方正仿宋_GBK"/>
                <w:b/>
                <w:sz w:val="28"/>
                <w:szCs w:val="28"/>
              </w:rPr>
            </w:pPr>
          </w:p>
          <w:p>
            <w:pPr>
              <w:adjustRightInd w:val="0"/>
              <w:snapToGrid w:val="0"/>
              <w:spacing w:before="46" w:beforeLines="15" w:after="46" w:afterLines="15" w:line="320" w:lineRule="exact"/>
              <w:rPr>
                <w:rFonts w:hint="eastAsia" w:ascii="方正仿宋_GBK" w:hAnsi="方正仿宋_GBK" w:eastAsia="方正仿宋_GBK" w:cs="方正仿宋_GBK"/>
                <w:b/>
                <w:sz w:val="28"/>
                <w:szCs w:val="28"/>
              </w:rPr>
            </w:pPr>
          </w:p>
          <w:p>
            <w:pPr>
              <w:adjustRightInd w:val="0"/>
              <w:snapToGrid w:val="0"/>
              <w:spacing w:before="46" w:beforeLines="15" w:after="46" w:afterLines="15" w:line="320" w:lineRule="exact"/>
              <w:rPr>
                <w:rFonts w:hint="eastAsia" w:ascii="方正仿宋_GBK" w:hAnsi="方正仿宋_GBK" w:eastAsia="方正仿宋_GBK" w:cs="方正仿宋_GBK"/>
                <w:b/>
                <w:sz w:val="28"/>
                <w:szCs w:val="28"/>
              </w:rPr>
            </w:pPr>
          </w:p>
          <w:p>
            <w:pPr>
              <w:adjustRightInd w:val="0"/>
              <w:snapToGrid w:val="0"/>
              <w:spacing w:before="46" w:beforeLines="15" w:after="46" w:afterLines="15" w:line="32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专家建议：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26" w:hRule="atLeast"/>
          <w:jc w:val="center"/>
        </w:trPr>
        <w:tc>
          <w:tcPr>
            <w:tcW w:w="2192" w:type="dxa"/>
            <w:noWrap w:val="0"/>
            <w:vAlign w:val="center"/>
          </w:tcPr>
          <w:p>
            <w:pPr>
              <w:spacing w:line="320" w:lineRule="exac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现场论证意见</w:t>
            </w:r>
          </w:p>
        </w:tc>
        <w:tc>
          <w:tcPr>
            <w:tcW w:w="6507" w:type="dxa"/>
            <w:noWrap w:val="0"/>
            <w:vAlign w:val="center"/>
          </w:tcPr>
          <w:p>
            <w:pPr>
              <w:spacing w:before="31" w:beforeLines="10" w:after="31" w:afterLines="10" w:line="320" w:lineRule="exac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fldChar w:fldCharType="begin">
                <w:ffData>
                  <w:enabled/>
                  <w:calcOnExit w:val="0"/>
                  <w:checkBox>
                    <w:size w:val="22"/>
                    <w:default w:val="0"/>
                    <w:checked w:val="0"/>
                  </w:checkBox>
                </w:ffData>
              </w:fldChar>
            </w:r>
            <w:r>
              <w:rPr>
                <w:rFonts w:hint="eastAsia" w:ascii="方正仿宋_GBK" w:hAnsi="方正仿宋_GBK" w:eastAsia="方正仿宋_GBK" w:cs="方正仿宋_GBK"/>
                <w:bCs/>
                <w:sz w:val="28"/>
                <w:szCs w:val="28"/>
              </w:rPr>
              <w:instrText xml:space="preserve"> FORMCHECKBOX </w:instrText>
            </w:r>
            <w:r>
              <w:rPr>
                <w:rFonts w:hint="eastAsia" w:ascii="方正仿宋_GBK" w:hAnsi="方正仿宋_GBK" w:eastAsia="方正仿宋_GBK" w:cs="方正仿宋_GBK"/>
                <w:bCs/>
                <w:sz w:val="28"/>
                <w:szCs w:val="28"/>
              </w:rPr>
              <w:fldChar w:fldCharType="separate"/>
            </w:r>
            <w:r>
              <w:rPr>
                <w:rFonts w:hint="eastAsia" w:ascii="方正仿宋_GBK" w:hAnsi="方正仿宋_GBK" w:eastAsia="方正仿宋_GBK" w:cs="方正仿宋_GBK"/>
                <w:bCs/>
                <w:sz w:val="28"/>
                <w:szCs w:val="28"/>
              </w:rPr>
              <w:fldChar w:fldCharType="end"/>
            </w:r>
            <w:r>
              <w:rPr>
                <w:rFonts w:hint="eastAsia" w:ascii="方正仿宋_GBK" w:hAnsi="方正仿宋_GBK" w:eastAsia="方正仿宋_GBK" w:cs="方正仿宋_GBK"/>
                <w:bCs/>
                <w:sz w:val="28"/>
                <w:szCs w:val="28"/>
              </w:rPr>
              <w:t xml:space="preserve"> 推荐通过论证</w:t>
            </w:r>
          </w:p>
          <w:p>
            <w:pPr>
              <w:spacing w:before="31" w:beforeLines="10" w:after="31" w:afterLines="10" w:line="320" w:lineRule="exac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fldChar w:fldCharType="begin">
                <w:ffData>
                  <w:enabled/>
                  <w:calcOnExit w:val="0"/>
                  <w:checkBox>
                    <w:size w:val="22"/>
                    <w:default w:val="0"/>
                    <w:checked w:val="0"/>
                  </w:checkBox>
                </w:ffData>
              </w:fldChar>
            </w:r>
            <w:r>
              <w:rPr>
                <w:rFonts w:hint="eastAsia" w:ascii="方正仿宋_GBK" w:hAnsi="方正仿宋_GBK" w:eastAsia="方正仿宋_GBK" w:cs="方正仿宋_GBK"/>
                <w:bCs/>
                <w:sz w:val="28"/>
                <w:szCs w:val="28"/>
              </w:rPr>
              <w:instrText xml:space="preserve"> FORMCHECKBOX </w:instrText>
            </w:r>
            <w:r>
              <w:rPr>
                <w:rFonts w:hint="eastAsia" w:ascii="方正仿宋_GBK" w:hAnsi="方正仿宋_GBK" w:eastAsia="方正仿宋_GBK" w:cs="方正仿宋_GBK"/>
                <w:bCs/>
                <w:sz w:val="28"/>
                <w:szCs w:val="28"/>
              </w:rPr>
              <w:fldChar w:fldCharType="separate"/>
            </w:r>
            <w:r>
              <w:rPr>
                <w:rFonts w:hint="eastAsia" w:ascii="方正仿宋_GBK" w:hAnsi="方正仿宋_GBK" w:eastAsia="方正仿宋_GBK" w:cs="方正仿宋_GBK"/>
                <w:bCs/>
                <w:sz w:val="28"/>
                <w:szCs w:val="28"/>
              </w:rPr>
              <w:fldChar w:fldCharType="end"/>
            </w:r>
            <w:r>
              <w:rPr>
                <w:rFonts w:hint="eastAsia" w:ascii="方正仿宋_GBK" w:hAnsi="方正仿宋_GBK" w:eastAsia="方正仿宋_GBK" w:cs="方正仿宋_GBK"/>
                <w:bCs/>
                <w:sz w:val="28"/>
                <w:szCs w:val="28"/>
              </w:rPr>
              <w:t xml:space="preserve"> 推荐通过论证，但应对有关问题和不足加以改进提高</w:t>
            </w:r>
          </w:p>
          <w:p>
            <w:pPr>
              <w:spacing w:before="31" w:beforeLines="10" w:after="31" w:afterLines="10" w:line="320" w:lineRule="exac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fldChar w:fldCharType="begin">
                <w:ffData>
                  <w:enabled/>
                  <w:calcOnExit w:val="0"/>
                  <w:checkBox>
                    <w:size w:val="22"/>
                    <w:default w:val="0"/>
                    <w:checked w:val="0"/>
                  </w:checkBox>
                </w:ffData>
              </w:fldChar>
            </w:r>
            <w:r>
              <w:rPr>
                <w:rFonts w:hint="eastAsia" w:ascii="方正仿宋_GBK" w:hAnsi="方正仿宋_GBK" w:eastAsia="方正仿宋_GBK" w:cs="方正仿宋_GBK"/>
                <w:bCs/>
                <w:sz w:val="28"/>
                <w:szCs w:val="28"/>
              </w:rPr>
              <w:instrText xml:space="preserve"> FORMCHECKBOX </w:instrText>
            </w:r>
            <w:r>
              <w:rPr>
                <w:rFonts w:hint="eastAsia" w:ascii="方正仿宋_GBK" w:hAnsi="方正仿宋_GBK" w:eastAsia="方正仿宋_GBK" w:cs="方正仿宋_GBK"/>
                <w:bCs/>
                <w:sz w:val="28"/>
                <w:szCs w:val="28"/>
              </w:rPr>
              <w:fldChar w:fldCharType="separate"/>
            </w:r>
            <w:r>
              <w:rPr>
                <w:rFonts w:hint="eastAsia" w:ascii="方正仿宋_GBK" w:hAnsi="方正仿宋_GBK" w:eastAsia="方正仿宋_GBK" w:cs="方正仿宋_GBK"/>
                <w:bCs/>
                <w:sz w:val="28"/>
                <w:szCs w:val="28"/>
              </w:rPr>
              <w:fldChar w:fldCharType="end"/>
            </w:r>
            <w:r>
              <w:rPr>
                <w:rFonts w:hint="eastAsia" w:ascii="方正仿宋_GBK" w:hAnsi="方正仿宋_GBK" w:eastAsia="方正仿宋_GBK" w:cs="方正仿宋_GBK"/>
                <w:bCs/>
                <w:sz w:val="28"/>
                <w:szCs w:val="28"/>
              </w:rPr>
              <w:t xml:space="preserve"> 推荐对有关问题和不足进行整改并跟踪后予以通过论证</w:t>
            </w:r>
          </w:p>
          <w:p>
            <w:pPr>
              <w:spacing w:before="31" w:beforeLines="10" w:after="31" w:afterLines="10" w:line="320" w:lineRule="exac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fldChar w:fldCharType="begin">
                <w:ffData>
                  <w:enabled/>
                  <w:calcOnExit w:val="0"/>
                  <w:checkBox>
                    <w:size w:val="22"/>
                    <w:default w:val="0"/>
                    <w:checked w:val="0"/>
                  </w:checkBox>
                </w:ffData>
              </w:fldChar>
            </w:r>
            <w:r>
              <w:rPr>
                <w:rFonts w:hint="eastAsia" w:ascii="方正仿宋_GBK" w:hAnsi="方正仿宋_GBK" w:eastAsia="方正仿宋_GBK" w:cs="方正仿宋_GBK"/>
                <w:bCs/>
                <w:sz w:val="28"/>
                <w:szCs w:val="28"/>
              </w:rPr>
              <w:instrText xml:space="preserve"> FORMCHECKBOX </w:instrText>
            </w:r>
            <w:r>
              <w:rPr>
                <w:rFonts w:hint="eastAsia" w:ascii="方正仿宋_GBK" w:hAnsi="方正仿宋_GBK" w:eastAsia="方正仿宋_GBK" w:cs="方正仿宋_GBK"/>
                <w:bCs/>
                <w:sz w:val="28"/>
                <w:szCs w:val="28"/>
              </w:rPr>
              <w:fldChar w:fldCharType="separate"/>
            </w:r>
            <w:r>
              <w:rPr>
                <w:rFonts w:hint="eastAsia" w:ascii="方正仿宋_GBK" w:hAnsi="方正仿宋_GBK" w:eastAsia="方正仿宋_GBK" w:cs="方正仿宋_GBK"/>
                <w:bCs/>
                <w:sz w:val="28"/>
                <w:szCs w:val="28"/>
              </w:rPr>
              <w:fldChar w:fldCharType="end"/>
            </w:r>
            <w:r>
              <w:rPr>
                <w:rFonts w:hint="eastAsia" w:ascii="方正仿宋_GBK" w:hAnsi="方正仿宋_GBK" w:eastAsia="方正仿宋_GBK" w:cs="方正仿宋_GBK"/>
                <w:bCs/>
                <w:sz w:val="28"/>
                <w:szCs w:val="28"/>
              </w:rPr>
              <w:t xml:space="preserve"> 存在严重问题，暂不通过论证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28" w:hRule="atLeast"/>
          <w:jc w:val="center"/>
        </w:trPr>
        <w:tc>
          <w:tcPr>
            <w:tcW w:w="2192" w:type="dxa"/>
            <w:noWrap w:val="0"/>
            <w:vAlign w:val="center"/>
          </w:tcPr>
          <w:p>
            <w:pPr>
              <w:spacing w:line="320" w:lineRule="exact"/>
              <w:jc w:val="center"/>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其他必要的说明</w:t>
            </w:r>
          </w:p>
        </w:tc>
        <w:tc>
          <w:tcPr>
            <w:tcW w:w="6507" w:type="dxa"/>
            <w:noWrap w:val="0"/>
            <w:vAlign w:val="center"/>
          </w:tcPr>
          <w:p>
            <w:pPr>
              <w:spacing w:before="46" w:beforeLines="15" w:after="46" w:afterLines="15" w:line="320" w:lineRule="exact"/>
              <w:ind w:firstLine="280" w:firstLineChars="100"/>
              <w:rPr>
                <w:rFonts w:hint="eastAsia" w:ascii="方正仿宋_GBK" w:hAnsi="方正仿宋_GBK" w:eastAsia="方正仿宋_GBK" w:cs="方正仿宋_GBK"/>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58" w:hRule="atLeast"/>
          <w:jc w:val="center"/>
        </w:trPr>
        <w:tc>
          <w:tcPr>
            <w:tcW w:w="8699" w:type="dxa"/>
            <w:gridSpan w:val="2"/>
            <w:noWrap w:val="0"/>
            <w:vAlign w:val="top"/>
          </w:tcPr>
          <w:p>
            <w:pPr>
              <w:spacing w:before="312" w:beforeLines="100" w:line="320" w:lineRule="exact"/>
              <w:ind w:firstLine="560" w:firstLineChars="2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以上内容是经充分核实相关材料、在本小组内充分讨论后给予的评价。</w:t>
            </w:r>
          </w:p>
          <w:p>
            <w:pPr>
              <w:spacing w:line="320" w:lineRule="exact"/>
              <w:ind w:firstLine="560" w:firstLineChars="200"/>
              <w:rPr>
                <w:rFonts w:hint="eastAsia" w:ascii="方正仿宋_GBK" w:hAnsi="方正仿宋_GBK" w:eastAsia="方正仿宋_GBK" w:cs="方正仿宋_GBK"/>
                <w:bCs/>
                <w:sz w:val="28"/>
                <w:szCs w:val="28"/>
              </w:rPr>
            </w:pPr>
          </w:p>
          <w:p>
            <w:pPr>
              <w:spacing w:line="320" w:lineRule="exac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ab/>
            </w:r>
            <w:r>
              <w:rPr>
                <w:rFonts w:hint="eastAsia" w:ascii="方正仿宋_GBK" w:hAnsi="方正仿宋_GBK" w:eastAsia="方正仿宋_GBK" w:cs="方正仿宋_GBK"/>
                <w:bCs/>
                <w:sz w:val="28"/>
                <w:szCs w:val="28"/>
              </w:rPr>
              <w:tab/>
            </w:r>
            <w:r>
              <w:rPr>
                <w:rFonts w:hint="eastAsia" w:ascii="方正仿宋_GBK" w:hAnsi="方正仿宋_GBK" w:eastAsia="方正仿宋_GBK" w:cs="方正仿宋_GBK"/>
                <w:bCs/>
                <w:sz w:val="28"/>
                <w:szCs w:val="28"/>
              </w:rPr>
              <w:t>论证专家组（签名）：</w:t>
            </w:r>
            <w:r>
              <w:rPr>
                <w:rFonts w:hint="eastAsia" w:ascii="方正仿宋_GBK" w:hAnsi="方正仿宋_GBK" w:eastAsia="方正仿宋_GBK" w:cs="方正仿宋_GBK"/>
                <w:bCs/>
                <w:sz w:val="28"/>
                <w:szCs w:val="28"/>
              </w:rPr>
              <w:tab/>
            </w:r>
            <w:r>
              <w:rPr>
                <w:rFonts w:hint="eastAsia" w:ascii="方正仿宋_GBK" w:hAnsi="方正仿宋_GBK" w:eastAsia="方正仿宋_GBK" w:cs="方正仿宋_GBK"/>
                <w:bCs/>
                <w:sz w:val="28"/>
                <w:szCs w:val="28"/>
              </w:rPr>
              <w:tab/>
            </w:r>
            <w:r>
              <w:rPr>
                <w:rFonts w:hint="eastAsia" w:ascii="方正仿宋_GBK" w:hAnsi="方正仿宋_GBK" w:eastAsia="方正仿宋_GBK" w:cs="方正仿宋_GBK"/>
                <w:bCs/>
                <w:sz w:val="28"/>
                <w:szCs w:val="28"/>
              </w:rPr>
              <w:tab/>
            </w:r>
            <w:r>
              <w:rPr>
                <w:rFonts w:hint="eastAsia" w:ascii="方正仿宋_GBK" w:hAnsi="方正仿宋_GBK" w:eastAsia="方正仿宋_GBK" w:cs="方正仿宋_GBK"/>
                <w:bCs/>
                <w:sz w:val="28"/>
                <w:szCs w:val="28"/>
              </w:rPr>
              <w:tab/>
            </w:r>
            <w:r>
              <w:rPr>
                <w:rFonts w:hint="eastAsia" w:ascii="方正仿宋_GBK" w:hAnsi="方正仿宋_GBK" w:eastAsia="方正仿宋_GBK" w:cs="方正仿宋_GBK"/>
                <w:bCs/>
                <w:sz w:val="28"/>
                <w:szCs w:val="28"/>
              </w:rPr>
              <w:tab/>
            </w:r>
          </w:p>
          <w:p>
            <w:pPr>
              <w:spacing w:before="156" w:beforeLines="50" w:line="320" w:lineRule="exact"/>
              <w:ind w:right="284"/>
              <w:jc w:val="righ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年   月    日</w:t>
            </w:r>
          </w:p>
        </w:tc>
      </w:tr>
    </w:tbl>
    <w:p>
      <w:pPr>
        <w:spacing w:line="579" w:lineRule="exact"/>
        <w:outlineLvl w:val="0"/>
        <w:rPr>
          <w:rFonts w:ascii="黑体" w:hAnsi="黑体" w:eastAsia="黑体" w:cs="Times New Roman"/>
          <w:kern w:val="32"/>
          <w:sz w:val="32"/>
          <w:szCs w:val="32"/>
        </w:rPr>
      </w:pPr>
      <w:r>
        <w:rPr>
          <w:rFonts w:hint="eastAsia" w:ascii="方正黑体_GBK" w:hAnsi="方正黑体_GBK" w:eastAsia="方正黑体_GBK" w:cs="方正黑体_GBK"/>
          <w:kern w:val="32"/>
          <w:sz w:val="32"/>
          <w:szCs w:val="32"/>
        </w:rPr>
        <w:t>附件5</w:t>
      </w:r>
    </w:p>
    <w:p>
      <w:pPr>
        <w:spacing w:line="579" w:lineRule="exact"/>
        <w:outlineLvl w:val="0"/>
        <w:rPr>
          <w:rFonts w:ascii="黑体" w:hAnsi="黑体" w:eastAsia="黑体" w:cs="Times New Roman"/>
          <w:kern w:val="32"/>
          <w:szCs w:val="32"/>
        </w:rPr>
      </w:pPr>
    </w:p>
    <w:p>
      <w:pPr>
        <w:tabs>
          <w:tab w:val="left" w:pos="6480"/>
        </w:tabs>
        <w:spacing w:line="579" w:lineRule="exact"/>
        <w:jc w:val="center"/>
        <w:rPr>
          <w:rFonts w:hint="eastAsia" w:ascii="方正小标宋_GBK" w:hAnsi="方正小标宋_GBK" w:eastAsia="方正小标宋_GBK" w:cs="方正小标宋_GBK"/>
          <w:bCs/>
          <w:sz w:val="44"/>
          <w:szCs w:val="22"/>
        </w:rPr>
      </w:pPr>
      <w:r>
        <w:rPr>
          <w:rFonts w:hint="eastAsia" w:ascii="方正小标宋_GBK" w:hAnsi="方正小标宋_GBK" w:eastAsia="方正小标宋_GBK" w:cs="方正小标宋_GBK"/>
          <w:bCs/>
          <w:sz w:val="44"/>
          <w:szCs w:val="22"/>
        </w:rPr>
        <w:t>湖北省省级质检中心验收申请表</w:t>
      </w:r>
    </w:p>
    <w:p>
      <w:pPr>
        <w:tabs>
          <w:tab w:val="left" w:pos="6480"/>
        </w:tabs>
        <w:snapToGrid w:val="0"/>
        <w:rPr>
          <w:rFonts w:hint="eastAsia" w:ascii="方正仿宋_GBK" w:hAnsi="方正仿宋_GBK" w:eastAsia="方正仿宋_GBK" w:cs="方正仿宋_GBK"/>
          <w:sz w:val="24"/>
          <w:szCs w:val="22"/>
        </w:rPr>
      </w:pPr>
      <w:r>
        <w:rPr>
          <w:rFonts w:hint="eastAsia" w:ascii="方正仿宋_GBK" w:hAnsi="方正仿宋_GBK" w:eastAsia="方正仿宋_GBK" w:cs="方正仿宋_GBK"/>
          <w:sz w:val="24"/>
          <w:szCs w:val="22"/>
        </w:rPr>
        <w:t>依托法人单位：（公章）</w:t>
      </w:r>
      <w:r>
        <w:rPr>
          <w:rFonts w:hint="eastAsia" w:ascii="方正仿宋_GBK" w:hAnsi="方正仿宋_GBK" w:eastAsia="方正仿宋_GBK" w:cs="方正仿宋_GBK"/>
          <w:sz w:val="24"/>
          <w:szCs w:val="22"/>
        </w:rPr>
        <w:tab/>
      </w:r>
      <w:r>
        <w:rPr>
          <w:rFonts w:hint="eastAsia" w:ascii="方正仿宋_GBK" w:hAnsi="方正仿宋_GBK" w:eastAsia="方正仿宋_GBK" w:cs="方正仿宋_GBK"/>
          <w:sz w:val="24"/>
          <w:szCs w:val="22"/>
        </w:rPr>
        <w:t>填报日期：</w:t>
      </w:r>
    </w:p>
    <w:tbl>
      <w:tblPr>
        <w:tblStyle w:val="9"/>
        <w:tblW w:w="88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5"/>
        <w:gridCol w:w="630"/>
        <w:gridCol w:w="1240"/>
        <w:gridCol w:w="2498"/>
        <w:gridCol w:w="1979"/>
        <w:gridCol w:w="19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25" w:type="dxa"/>
            <w:gridSpan w:val="3"/>
            <w:tcBorders>
              <w:top w:val="single" w:color="auto" w:sz="12" w:space="0"/>
              <w:left w:val="single" w:color="auto" w:sz="12" w:space="0"/>
              <w:bottom w:val="single" w:color="auto" w:sz="6" w:space="0"/>
              <w:right w:val="single" w:color="auto" w:sz="6" w:space="0"/>
            </w:tcBorders>
            <w:noWrap w:val="0"/>
            <w:vAlign w:val="center"/>
          </w:tcPr>
          <w:p>
            <w:pPr>
              <w:snapToGrid w:val="0"/>
              <w:spacing w:before="62" w:beforeLines="20" w:after="62" w:afterLines="2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省级质检中心名称</w:t>
            </w:r>
          </w:p>
        </w:tc>
        <w:tc>
          <w:tcPr>
            <w:tcW w:w="2498" w:type="dxa"/>
            <w:tcBorders>
              <w:top w:val="single" w:color="auto" w:sz="12" w:space="0"/>
              <w:left w:val="single" w:color="auto" w:sz="6" w:space="0"/>
              <w:bottom w:val="single" w:color="auto" w:sz="6" w:space="0"/>
              <w:right w:val="single" w:color="auto" w:sz="6" w:space="0"/>
            </w:tcBorders>
            <w:noWrap w:val="0"/>
            <w:vAlign w:val="center"/>
          </w:tcPr>
          <w:p>
            <w:pPr>
              <w:snapToGrid w:val="0"/>
              <w:spacing w:before="62" w:beforeLines="20" w:after="62" w:afterLines="20"/>
              <w:jc w:val="center"/>
              <w:rPr>
                <w:rFonts w:hint="eastAsia" w:ascii="方正仿宋_GBK" w:hAnsi="方正仿宋_GBK" w:eastAsia="方正仿宋_GBK" w:cs="方正仿宋_GBK"/>
                <w:sz w:val="24"/>
                <w:szCs w:val="24"/>
              </w:rPr>
            </w:pPr>
          </w:p>
        </w:tc>
        <w:tc>
          <w:tcPr>
            <w:tcW w:w="1979" w:type="dxa"/>
            <w:tcBorders>
              <w:top w:val="single" w:color="auto" w:sz="12" w:space="0"/>
              <w:left w:val="single" w:color="auto" w:sz="6" w:space="0"/>
              <w:bottom w:val="single" w:color="auto" w:sz="6" w:space="0"/>
              <w:right w:val="single" w:color="auto" w:sz="6" w:space="0"/>
            </w:tcBorders>
            <w:noWrap w:val="0"/>
            <w:vAlign w:val="center"/>
          </w:tcPr>
          <w:p>
            <w:pPr>
              <w:snapToGrid w:val="0"/>
              <w:spacing w:before="62" w:beforeLines="20" w:after="62" w:afterLines="2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批准筹建日期</w:t>
            </w:r>
          </w:p>
        </w:tc>
        <w:tc>
          <w:tcPr>
            <w:tcW w:w="1934" w:type="dxa"/>
            <w:tcBorders>
              <w:top w:val="single" w:color="auto" w:sz="12" w:space="0"/>
              <w:left w:val="single" w:color="auto" w:sz="6" w:space="0"/>
              <w:bottom w:val="single" w:color="auto" w:sz="6" w:space="0"/>
              <w:right w:val="single" w:color="auto" w:sz="12" w:space="0"/>
            </w:tcBorders>
            <w:noWrap w:val="0"/>
            <w:vAlign w:val="center"/>
          </w:tcPr>
          <w:p>
            <w:pPr>
              <w:snapToGrid w:val="0"/>
              <w:spacing w:before="62" w:beforeLines="20" w:after="62" w:afterLines="20"/>
              <w:jc w:val="center"/>
              <w:rPr>
                <w:rFonts w:hint="eastAsia" w:ascii="方正仿宋_GBK" w:hAnsi="方正仿宋_GBK" w:eastAsia="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425" w:type="dxa"/>
            <w:gridSpan w:val="3"/>
            <w:tcBorders>
              <w:top w:val="single" w:color="auto" w:sz="6" w:space="0"/>
              <w:left w:val="single" w:color="auto" w:sz="12" w:space="0"/>
              <w:bottom w:val="single" w:color="auto" w:sz="6" w:space="0"/>
              <w:right w:val="single" w:color="auto" w:sz="6" w:space="0"/>
            </w:tcBorders>
            <w:noWrap w:val="0"/>
            <w:vAlign w:val="center"/>
          </w:tcPr>
          <w:p>
            <w:pPr>
              <w:snapToGrid w:val="0"/>
              <w:spacing w:before="62" w:beforeLines="20" w:after="62" w:afterLines="2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依托法人单位</w:t>
            </w:r>
          </w:p>
        </w:tc>
        <w:tc>
          <w:tcPr>
            <w:tcW w:w="2498" w:type="dxa"/>
            <w:tcBorders>
              <w:top w:val="single" w:color="auto" w:sz="6" w:space="0"/>
              <w:left w:val="single" w:color="auto" w:sz="6" w:space="0"/>
              <w:bottom w:val="single" w:color="auto" w:sz="6" w:space="0"/>
              <w:right w:val="single" w:color="auto" w:sz="6" w:space="0"/>
            </w:tcBorders>
            <w:noWrap w:val="0"/>
            <w:vAlign w:val="center"/>
          </w:tcPr>
          <w:p>
            <w:pPr>
              <w:snapToGrid w:val="0"/>
              <w:spacing w:before="62" w:beforeLines="20" w:after="62" w:afterLines="20"/>
              <w:jc w:val="right"/>
              <w:rPr>
                <w:rFonts w:hint="eastAsia" w:ascii="方正仿宋_GBK" w:hAnsi="方正仿宋_GBK" w:eastAsia="方正仿宋_GBK" w:cs="方正仿宋_GBK"/>
                <w:sz w:val="24"/>
                <w:szCs w:val="24"/>
              </w:rPr>
            </w:pPr>
          </w:p>
        </w:tc>
        <w:tc>
          <w:tcPr>
            <w:tcW w:w="1979" w:type="dxa"/>
            <w:tcBorders>
              <w:top w:val="single" w:color="auto" w:sz="6" w:space="0"/>
              <w:left w:val="single" w:color="auto" w:sz="6" w:space="0"/>
              <w:bottom w:val="single" w:color="auto" w:sz="6" w:space="0"/>
              <w:right w:val="single" w:color="auto" w:sz="6" w:space="0"/>
            </w:tcBorders>
            <w:noWrap w:val="0"/>
            <w:vAlign w:val="center"/>
          </w:tcPr>
          <w:p>
            <w:pPr>
              <w:snapToGrid w:val="0"/>
              <w:spacing w:before="62" w:beforeLines="20" w:after="62" w:afterLines="2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通讯地址</w:t>
            </w:r>
          </w:p>
        </w:tc>
        <w:tc>
          <w:tcPr>
            <w:tcW w:w="1934"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62" w:beforeLines="20" w:after="62" w:afterLines="20"/>
              <w:jc w:val="center"/>
              <w:rPr>
                <w:rFonts w:hint="eastAsia" w:ascii="方正仿宋_GBK" w:hAnsi="方正仿宋_GBK" w:eastAsia="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25" w:type="dxa"/>
            <w:gridSpan w:val="3"/>
            <w:tcBorders>
              <w:top w:val="single" w:color="auto" w:sz="6" w:space="0"/>
              <w:left w:val="single" w:color="auto" w:sz="12" w:space="0"/>
              <w:bottom w:val="single" w:color="auto" w:sz="6" w:space="0"/>
              <w:right w:val="single" w:color="auto" w:sz="6" w:space="0"/>
            </w:tcBorders>
            <w:noWrap w:val="0"/>
            <w:vAlign w:val="center"/>
          </w:tcPr>
          <w:p>
            <w:pPr>
              <w:snapToGrid w:val="0"/>
              <w:spacing w:before="62" w:beforeLines="20" w:after="62" w:afterLines="2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负责人姓名</w:t>
            </w:r>
          </w:p>
        </w:tc>
        <w:tc>
          <w:tcPr>
            <w:tcW w:w="2498" w:type="dxa"/>
            <w:tcBorders>
              <w:top w:val="single" w:color="auto" w:sz="6" w:space="0"/>
              <w:left w:val="single" w:color="auto" w:sz="6" w:space="0"/>
              <w:bottom w:val="single" w:color="auto" w:sz="6" w:space="0"/>
              <w:right w:val="single" w:color="auto" w:sz="6" w:space="0"/>
            </w:tcBorders>
            <w:noWrap w:val="0"/>
            <w:vAlign w:val="center"/>
          </w:tcPr>
          <w:p>
            <w:pPr>
              <w:snapToGrid w:val="0"/>
              <w:spacing w:before="62" w:beforeLines="20" w:after="62" w:afterLines="20"/>
              <w:jc w:val="center"/>
              <w:rPr>
                <w:rFonts w:hint="eastAsia" w:ascii="方正仿宋_GBK" w:hAnsi="方正仿宋_GBK" w:eastAsia="方正仿宋_GBK" w:cs="方正仿宋_GBK"/>
                <w:sz w:val="24"/>
                <w:szCs w:val="24"/>
              </w:rPr>
            </w:pPr>
          </w:p>
        </w:tc>
        <w:tc>
          <w:tcPr>
            <w:tcW w:w="1979" w:type="dxa"/>
            <w:tcBorders>
              <w:top w:val="single" w:color="auto" w:sz="6" w:space="0"/>
              <w:left w:val="single" w:color="auto" w:sz="6" w:space="0"/>
              <w:bottom w:val="single" w:color="auto" w:sz="6" w:space="0"/>
              <w:right w:val="single" w:color="auto" w:sz="6" w:space="0"/>
            </w:tcBorders>
            <w:noWrap w:val="0"/>
            <w:vAlign w:val="center"/>
          </w:tcPr>
          <w:p>
            <w:pPr>
              <w:snapToGrid w:val="0"/>
              <w:spacing w:before="62" w:beforeLines="20" w:after="62" w:afterLines="2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联系电话及传真</w:t>
            </w:r>
          </w:p>
        </w:tc>
        <w:tc>
          <w:tcPr>
            <w:tcW w:w="1934"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62" w:beforeLines="20" w:after="62" w:afterLines="20"/>
              <w:jc w:val="center"/>
              <w:rPr>
                <w:rFonts w:hint="eastAsia" w:ascii="方正仿宋_GBK" w:hAnsi="方正仿宋_GBK" w:eastAsia="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25" w:type="dxa"/>
            <w:gridSpan w:val="3"/>
            <w:tcBorders>
              <w:top w:val="single" w:color="auto" w:sz="6" w:space="0"/>
              <w:left w:val="single" w:color="auto" w:sz="12" w:space="0"/>
              <w:bottom w:val="single" w:color="auto" w:sz="6" w:space="0"/>
              <w:right w:val="single" w:color="auto" w:sz="6" w:space="0"/>
            </w:tcBorders>
            <w:noWrap w:val="0"/>
            <w:vAlign w:val="center"/>
          </w:tcPr>
          <w:p>
            <w:pPr>
              <w:snapToGrid w:val="0"/>
              <w:spacing w:before="62" w:beforeLines="20" w:after="62" w:afterLines="2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电子邮箱</w:t>
            </w:r>
          </w:p>
        </w:tc>
        <w:tc>
          <w:tcPr>
            <w:tcW w:w="2498" w:type="dxa"/>
            <w:tcBorders>
              <w:top w:val="single" w:color="auto" w:sz="6" w:space="0"/>
              <w:left w:val="single" w:color="auto" w:sz="6" w:space="0"/>
              <w:bottom w:val="single" w:color="auto" w:sz="6" w:space="0"/>
              <w:right w:val="single" w:color="auto" w:sz="6" w:space="0"/>
            </w:tcBorders>
            <w:noWrap w:val="0"/>
            <w:vAlign w:val="center"/>
          </w:tcPr>
          <w:p>
            <w:pPr>
              <w:snapToGrid w:val="0"/>
              <w:spacing w:before="62" w:beforeLines="20" w:after="62" w:afterLines="20"/>
              <w:jc w:val="center"/>
              <w:rPr>
                <w:rFonts w:hint="eastAsia" w:ascii="方正仿宋_GBK" w:hAnsi="方正仿宋_GBK" w:eastAsia="方正仿宋_GBK" w:cs="方正仿宋_GBK"/>
                <w:sz w:val="24"/>
                <w:szCs w:val="24"/>
              </w:rPr>
            </w:pPr>
          </w:p>
        </w:tc>
        <w:tc>
          <w:tcPr>
            <w:tcW w:w="1979" w:type="dxa"/>
            <w:tcBorders>
              <w:top w:val="single" w:color="auto" w:sz="6" w:space="0"/>
              <w:left w:val="single" w:color="auto" w:sz="6" w:space="0"/>
              <w:bottom w:val="single" w:color="auto" w:sz="6" w:space="0"/>
              <w:right w:val="single" w:color="auto" w:sz="6" w:space="0"/>
            </w:tcBorders>
            <w:noWrap w:val="0"/>
            <w:vAlign w:val="center"/>
          </w:tcPr>
          <w:p>
            <w:pPr>
              <w:snapToGrid w:val="0"/>
              <w:spacing w:before="62" w:beforeLines="20" w:after="62" w:afterLines="2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移动电话</w:t>
            </w:r>
          </w:p>
        </w:tc>
        <w:tc>
          <w:tcPr>
            <w:tcW w:w="1934"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62" w:beforeLines="20" w:after="62" w:afterLines="20"/>
              <w:jc w:val="center"/>
              <w:rPr>
                <w:rFonts w:hint="eastAsia" w:ascii="方正仿宋_GBK" w:hAnsi="方正仿宋_GBK" w:eastAsia="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25" w:type="dxa"/>
            <w:gridSpan w:val="3"/>
            <w:tcBorders>
              <w:top w:val="single" w:color="auto" w:sz="6" w:space="0"/>
              <w:left w:val="single" w:color="auto" w:sz="12" w:space="0"/>
              <w:bottom w:val="single" w:color="auto" w:sz="6" w:space="0"/>
              <w:right w:val="single" w:color="auto" w:sz="6" w:space="0"/>
            </w:tcBorders>
            <w:noWrap w:val="0"/>
            <w:vAlign w:val="center"/>
          </w:tcPr>
          <w:p>
            <w:pPr>
              <w:snapToGrid w:val="0"/>
              <w:spacing w:before="62" w:beforeLines="20" w:after="62" w:afterLines="2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中心人员总数</w:t>
            </w:r>
          </w:p>
        </w:tc>
        <w:tc>
          <w:tcPr>
            <w:tcW w:w="2498" w:type="dxa"/>
            <w:tcBorders>
              <w:top w:val="single" w:color="auto" w:sz="6" w:space="0"/>
              <w:left w:val="single" w:color="auto" w:sz="6" w:space="0"/>
              <w:bottom w:val="single" w:color="auto" w:sz="6" w:space="0"/>
              <w:right w:val="single" w:color="auto" w:sz="6" w:space="0"/>
            </w:tcBorders>
            <w:noWrap w:val="0"/>
            <w:vAlign w:val="center"/>
          </w:tcPr>
          <w:p>
            <w:pPr>
              <w:snapToGrid w:val="0"/>
              <w:spacing w:before="62" w:beforeLines="20" w:after="62" w:afterLines="20"/>
              <w:jc w:val="center"/>
              <w:rPr>
                <w:rFonts w:hint="eastAsia" w:ascii="方正仿宋_GBK" w:hAnsi="方正仿宋_GBK" w:eastAsia="方正仿宋_GBK" w:cs="方正仿宋_GBK"/>
                <w:sz w:val="24"/>
                <w:szCs w:val="24"/>
              </w:rPr>
            </w:pPr>
          </w:p>
        </w:tc>
        <w:tc>
          <w:tcPr>
            <w:tcW w:w="1979" w:type="dxa"/>
            <w:tcBorders>
              <w:top w:val="single" w:color="auto" w:sz="6" w:space="0"/>
              <w:left w:val="single" w:color="auto" w:sz="6" w:space="0"/>
              <w:bottom w:val="single" w:color="auto" w:sz="6" w:space="0"/>
              <w:right w:val="single" w:color="auto" w:sz="6" w:space="0"/>
            </w:tcBorders>
            <w:noWrap w:val="0"/>
            <w:vAlign w:val="center"/>
          </w:tcPr>
          <w:p>
            <w:pPr>
              <w:snapToGrid w:val="0"/>
              <w:spacing w:before="62" w:beforeLines="20" w:after="62" w:afterLines="2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技术人员总数</w:t>
            </w:r>
          </w:p>
        </w:tc>
        <w:tc>
          <w:tcPr>
            <w:tcW w:w="1934"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62" w:beforeLines="20" w:after="62" w:afterLines="20"/>
              <w:jc w:val="center"/>
              <w:rPr>
                <w:rFonts w:hint="eastAsia" w:ascii="方正仿宋_GBK" w:hAnsi="方正仿宋_GBK" w:eastAsia="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25" w:type="dxa"/>
            <w:gridSpan w:val="3"/>
            <w:tcBorders>
              <w:top w:val="single" w:color="auto" w:sz="6" w:space="0"/>
              <w:left w:val="single" w:color="auto" w:sz="12" w:space="0"/>
              <w:bottom w:val="single" w:color="auto" w:sz="6" w:space="0"/>
              <w:right w:val="single" w:color="auto" w:sz="6" w:space="0"/>
            </w:tcBorders>
            <w:noWrap w:val="0"/>
            <w:vAlign w:val="center"/>
          </w:tcPr>
          <w:p>
            <w:pPr>
              <w:snapToGrid w:val="0"/>
              <w:spacing w:before="62" w:beforeLines="20" w:after="62" w:afterLines="2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中心固定资产总值</w:t>
            </w:r>
          </w:p>
          <w:p>
            <w:pPr>
              <w:snapToGrid w:val="0"/>
              <w:spacing w:before="62" w:beforeLines="20" w:after="62" w:afterLines="2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(万元)</w:t>
            </w:r>
          </w:p>
        </w:tc>
        <w:tc>
          <w:tcPr>
            <w:tcW w:w="2498" w:type="dxa"/>
            <w:tcBorders>
              <w:top w:val="single" w:color="auto" w:sz="6" w:space="0"/>
              <w:left w:val="single" w:color="auto" w:sz="6" w:space="0"/>
              <w:bottom w:val="single" w:color="auto" w:sz="6" w:space="0"/>
              <w:right w:val="single" w:color="auto" w:sz="6" w:space="0"/>
            </w:tcBorders>
            <w:noWrap w:val="0"/>
            <w:vAlign w:val="center"/>
          </w:tcPr>
          <w:p>
            <w:pPr>
              <w:snapToGrid w:val="0"/>
              <w:spacing w:before="62" w:beforeLines="20" w:after="62" w:afterLines="20"/>
              <w:jc w:val="center"/>
              <w:rPr>
                <w:rFonts w:hint="eastAsia" w:ascii="方正仿宋_GBK" w:hAnsi="方正仿宋_GBK" w:eastAsia="方正仿宋_GBK" w:cs="方正仿宋_GBK"/>
                <w:sz w:val="24"/>
                <w:szCs w:val="24"/>
              </w:rPr>
            </w:pPr>
          </w:p>
        </w:tc>
        <w:tc>
          <w:tcPr>
            <w:tcW w:w="1979" w:type="dxa"/>
            <w:tcBorders>
              <w:top w:val="single" w:color="auto" w:sz="6" w:space="0"/>
              <w:left w:val="single" w:color="auto" w:sz="6" w:space="0"/>
              <w:bottom w:val="single" w:color="auto" w:sz="6" w:space="0"/>
              <w:right w:val="single" w:color="auto" w:sz="6" w:space="0"/>
            </w:tcBorders>
            <w:noWrap w:val="0"/>
            <w:vAlign w:val="center"/>
          </w:tcPr>
          <w:p>
            <w:pPr>
              <w:snapToGrid w:val="0"/>
              <w:spacing w:before="62" w:beforeLines="20" w:after="62" w:afterLines="2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中心设备总值</w:t>
            </w:r>
          </w:p>
          <w:p>
            <w:pPr>
              <w:snapToGrid w:val="0"/>
              <w:spacing w:before="62" w:beforeLines="20" w:after="62" w:afterLines="2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(万元)</w:t>
            </w:r>
          </w:p>
        </w:tc>
        <w:tc>
          <w:tcPr>
            <w:tcW w:w="1934"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62" w:beforeLines="20" w:after="62" w:afterLines="20"/>
              <w:jc w:val="center"/>
              <w:rPr>
                <w:rFonts w:hint="eastAsia" w:ascii="方正仿宋_GBK" w:hAnsi="方正仿宋_GBK" w:eastAsia="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425" w:type="dxa"/>
            <w:gridSpan w:val="3"/>
            <w:tcBorders>
              <w:top w:val="single" w:color="auto" w:sz="6" w:space="0"/>
              <w:left w:val="single" w:color="auto" w:sz="12" w:space="0"/>
              <w:bottom w:val="single" w:color="auto" w:sz="6" w:space="0"/>
              <w:right w:val="single" w:color="auto" w:sz="6" w:space="0"/>
            </w:tcBorders>
            <w:noWrap w:val="0"/>
            <w:vAlign w:val="center"/>
          </w:tcPr>
          <w:p>
            <w:pPr>
              <w:snapToGrid w:val="0"/>
              <w:spacing w:before="62" w:beforeLines="20" w:after="62" w:afterLines="2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中心房屋总面积</w:t>
            </w:r>
          </w:p>
          <w:p>
            <w:pPr>
              <w:snapToGrid w:val="0"/>
              <w:spacing w:before="62" w:beforeLines="20" w:after="62" w:afterLines="2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(平方米)</w:t>
            </w:r>
          </w:p>
        </w:tc>
        <w:tc>
          <w:tcPr>
            <w:tcW w:w="2498" w:type="dxa"/>
            <w:tcBorders>
              <w:top w:val="single" w:color="auto" w:sz="6" w:space="0"/>
              <w:left w:val="single" w:color="auto" w:sz="6" w:space="0"/>
              <w:bottom w:val="single" w:color="auto" w:sz="6" w:space="0"/>
              <w:right w:val="single" w:color="auto" w:sz="6" w:space="0"/>
            </w:tcBorders>
            <w:noWrap w:val="0"/>
            <w:vAlign w:val="center"/>
          </w:tcPr>
          <w:p>
            <w:pPr>
              <w:snapToGrid w:val="0"/>
              <w:spacing w:before="62" w:beforeLines="20" w:after="62" w:afterLines="20"/>
              <w:jc w:val="center"/>
              <w:rPr>
                <w:rFonts w:hint="eastAsia" w:ascii="方正仿宋_GBK" w:hAnsi="方正仿宋_GBK" w:eastAsia="方正仿宋_GBK" w:cs="方正仿宋_GBK"/>
                <w:sz w:val="24"/>
                <w:szCs w:val="24"/>
              </w:rPr>
            </w:pPr>
          </w:p>
        </w:tc>
        <w:tc>
          <w:tcPr>
            <w:tcW w:w="1979" w:type="dxa"/>
            <w:tcBorders>
              <w:top w:val="single" w:color="auto" w:sz="6" w:space="0"/>
              <w:left w:val="single" w:color="auto" w:sz="6" w:space="0"/>
              <w:bottom w:val="single" w:color="auto" w:sz="6" w:space="0"/>
              <w:right w:val="single" w:color="auto" w:sz="6" w:space="0"/>
            </w:tcBorders>
            <w:noWrap w:val="0"/>
            <w:vAlign w:val="center"/>
          </w:tcPr>
          <w:p>
            <w:pPr>
              <w:snapToGrid w:val="0"/>
              <w:spacing w:before="62" w:beforeLines="20" w:after="62" w:afterLines="2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中心实验室总面积</w:t>
            </w:r>
          </w:p>
          <w:p>
            <w:pPr>
              <w:snapToGrid w:val="0"/>
              <w:spacing w:before="62" w:beforeLines="20" w:after="62" w:afterLines="2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(平方米)</w:t>
            </w:r>
          </w:p>
        </w:tc>
        <w:tc>
          <w:tcPr>
            <w:tcW w:w="1934" w:type="dxa"/>
            <w:tcBorders>
              <w:top w:val="single" w:color="auto" w:sz="6" w:space="0"/>
              <w:left w:val="single" w:color="auto" w:sz="6" w:space="0"/>
              <w:bottom w:val="single" w:color="auto" w:sz="6" w:space="0"/>
              <w:right w:val="single" w:color="auto" w:sz="12" w:space="0"/>
            </w:tcBorders>
            <w:noWrap w:val="0"/>
            <w:vAlign w:val="center"/>
          </w:tcPr>
          <w:p>
            <w:pPr>
              <w:snapToGrid w:val="0"/>
              <w:spacing w:before="62" w:beforeLines="20" w:after="62" w:afterLines="20"/>
              <w:jc w:val="center"/>
              <w:rPr>
                <w:rFonts w:hint="eastAsia" w:ascii="方正仿宋_GBK" w:hAnsi="方正仿宋_GBK" w:eastAsia="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54" w:hRule="atLeast"/>
          <w:jc w:val="center"/>
        </w:trPr>
        <w:tc>
          <w:tcPr>
            <w:tcW w:w="555" w:type="dxa"/>
            <w:vMerge w:val="restart"/>
            <w:tcBorders>
              <w:top w:val="single" w:color="auto" w:sz="6" w:space="0"/>
              <w:left w:val="single" w:color="auto" w:sz="12" w:space="0"/>
              <w:bottom w:val="single" w:color="auto" w:sz="6" w:space="0"/>
              <w:right w:val="single" w:color="auto" w:sz="6" w:space="0"/>
            </w:tcBorders>
            <w:noWrap w:val="0"/>
            <w:vAlign w:val="center"/>
          </w:tcPr>
          <w:p>
            <w:pPr>
              <w:spacing w:before="156" w:beforeLines="50" w:after="156" w:afterLines="50"/>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技</w:t>
            </w:r>
          </w:p>
          <w:p>
            <w:pPr>
              <w:spacing w:before="156" w:beforeLines="50" w:after="156" w:afterLines="50"/>
              <w:jc w:val="center"/>
              <w:rPr>
                <w:rFonts w:hint="eastAsia" w:ascii="方正仿宋_GBK" w:hAnsi="方正仿宋_GBK" w:eastAsia="方正仿宋_GBK" w:cs="方正仿宋_GBK"/>
                <w:b/>
                <w:sz w:val="24"/>
                <w:szCs w:val="24"/>
              </w:rPr>
            </w:pPr>
          </w:p>
          <w:p>
            <w:pPr>
              <w:spacing w:before="156" w:beforeLines="50" w:after="156" w:afterLines="50"/>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术</w:t>
            </w:r>
          </w:p>
          <w:p>
            <w:pPr>
              <w:spacing w:before="156" w:beforeLines="50" w:after="156" w:afterLines="50"/>
              <w:jc w:val="center"/>
              <w:rPr>
                <w:rFonts w:hint="eastAsia" w:ascii="方正仿宋_GBK" w:hAnsi="方正仿宋_GBK" w:eastAsia="方正仿宋_GBK" w:cs="方正仿宋_GBK"/>
                <w:b/>
                <w:sz w:val="24"/>
                <w:szCs w:val="24"/>
              </w:rPr>
            </w:pPr>
          </w:p>
          <w:p>
            <w:pPr>
              <w:spacing w:before="156" w:beforeLines="50" w:after="156" w:afterLines="50"/>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能</w:t>
            </w:r>
          </w:p>
          <w:p>
            <w:pPr>
              <w:spacing w:before="156" w:beforeLines="50" w:after="156" w:afterLines="50"/>
              <w:jc w:val="center"/>
              <w:rPr>
                <w:rFonts w:hint="eastAsia" w:ascii="方正仿宋_GBK" w:hAnsi="方正仿宋_GBK" w:eastAsia="方正仿宋_GBK" w:cs="方正仿宋_GBK"/>
                <w:b/>
                <w:sz w:val="24"/>
                <w:szCs w:val="24"/>
              </w:rPr>
            </w:pPr>
          </w:p>
          <w:p>
            <w:pPr>
              <w:spacing w:before="156" w:beforeLines="50" w:after="156" w:afterLines="5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力</w:t>
            </w:r>
          </w:p>
        </w:tc>
        <w:tc>
          <w:tcPr>
            <w:tcW w:w="1870" w:type="dxa"/>
            <w:gridSpan w:val="2"/>
            <w:tcBorders>
              <w:top w:val="single" w:color="auto" w:sz="6" w:space="0"/>
              <w:left w:val="single" w:color="auto" w:sz="6" w:space="0"/>
              <w:bottom w:val="single" w:color="auto" w:sz="6" w:space="0"/>
              <w:right w:val="single" w:color="auto" w:sz="6" w:space="0"/>
            </w:tcBorders>
            <w:noWrap w:val="0"/>
            <w:vAlign w:val="center"/>
          </w:tcPr>
          <w:p>
            <w:pPr>
              <w:pStyle w:val="3"/>
              <w:rPr>
                <w:rFonts w:hint="eastAsia" w:ascii="方正小标宋_GBK" w:hAnsi="方正小标宋_GBK" w:eastAsia="方正小标宋_GBK" w:cs="方正小标宋_GBK"/>
                <w:sz w:val="24"/>
                <w:szCs w:val="24"/>
              </w:rPr>
            </w:pPr>
            <w:r>
              <w:rPr>
                <w:rFonts w:hint="eastAsia" w:ascii="方正小标宋_GBK" w:hAnsi="方正小标宋_GBK" w:eastAsia="方正小标宋_GBK" w:cs="方正小标宋_GBK"/>
                <w:sz w:val="24"/>
                <w:szCs w:val="24"/>
              </w:rPr>
              <w:t>目前已具备的检验能力范围</w:t>
            </w: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bCs/>
                <w:sz w:val="24"/>
                <w:szCs w:val="24"/>
              </w:rPr>
              <w:t>(按产品类别填写，请详细说明不能检验的产品及受限的项目)</w:t>
            </w:r>
          </w:p>
        </w:tc>
        <w:tc>
          <w:tcPr>
            <w:tcW w:w="6411" w:type="dxa"/>
            <w:gridSpan w:val="3"/>
            <w:tcBorders>
              <w:top w:val="single" w:color="auto" w:sz="6" w:space="0"/>
              <w:left w:val="single" w:color="auto" w:sz="6" w:space="0"/>
              <w:bottom w:val="single" w:color="auto" w:sz="6" w:space="0"/>
              <w:right w:val="single" w:color="auto" w:sz="12" w:space="0"/>
            </w:tcBorders>
            <w:noWrap w:val="0"/>
            <w:vAlign w:val="top"/>
          </w:tcPr>
          <w:p>
            <w:pPr>
              <w:spacing w:before="156" w:beforeLines="50" w:after="156" w:afterLines="50" w:line="360" w:lineRule="exact"/>
              <w:rPr>
                <w:rFonts w:hint="eastAsia" w:ascii="方正仿宋_GBK" w:hAnsi="方正仿宋_GBK" w:eastAsia="方正仿宋_GBK" w:cs="方正仿宋_GBK"/>
                <w:bCs/>
                <w:sz w:val="24"/>
                <w:szCs w:val="24"/>
              </w:rPr>
            </w:pPr>
          </w:p>
          <w:p>
            <w:pPr>
              <w:spacing w:before="156" w:beforeLines="50" w:after="156" w:afterLines="50" w:line="360" w:lineRule="exact"/>
              <w:rPr>
                <w:rFonts w:hint="eastAsia" w:ascii="方正仿宋_GBK" w:hAnsi="方正仿宋_GBK" w:eastAsia="方正仿宋_GBK" w:cs="方正仿宋_GBK"/>
                <w:bCs/>
                <w:sz w:val="24"/>
                <w:szCs w:val="24"/>
              </w:rPr>
            </w:pPr>
          </w:p>
          <w:p>
            <w:pPr>
              <w:spacing w:before="156" w:beforeLines="50" w:after="156" w:afterLines="50" w:line="36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省级质检中心名称对应领域内包括     种产品（或对应    个检验项目），目前检验能力覆盖    种产品（或具有  个项目的检验能力），占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85" w:hRule="atLeast"/>
          <w:jc w:val="center"/>
        </w:trPr>
        <w:tc>
          <w:tcPr>
            <w:tcW w:w="555"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方正仿宋_GBK" w:hAnsi="方正仿宋_GBK" w:eastAsia="方正仿宋_GBK" w:cs="方正仿宋_GBK"/>
                <w:sz w:val="24"/>
                <w:szCs w:val="24"/>
              </w:rPr>
            </w:pPr>
          </w:p>
        </w:tc>
        <w:tc>
          <w:tcPr>
            <w:tcW w:w="1870" w:type="dxa"/>
            <w:gridSpan w:val="2"/>
            <w:tcBorders>
              <w:top w:val="single" w:color="auto" w:sz="6" w:space="0"/>
              <w:left w:val="single" w:color="auto" w:sz="6" w:space="0"/>
              <w:bottom w:val="single" w:color="auto" w:sz="6" w:space="0"/>
              <w:right w:val="single" w:color="auto" w:sz="6" w:space="0"/>
            </w:tcBorders>
            <w:noWrap w:val="0"/>
            <w:vAlign w:val="center"/>
          </w:tcPr>
          <w:p>
            <w:pPr>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按国内外先进标准进行检验的关键项目情况(说明检验项目、标准名称及编号)</w:t>
            </w:r>
          </w:p>
        </w:tc>
        <w:tc>
          <w:tcPr>
            <w:tcW w:w="6411" w:type="dxa"/>
            <w:gridSpan w:val="3"/>
            <w:tcBorders>
              <w:top w:val="single" w:color="auto" w:sz="6" w:space="0"/>
              <w:left w:val="single" w:color="auto" w:sz="6" w:space="0"/>
              <w:bottom w:val="single" w:color="auto" w:sz="6" w:space="0"/>
              <w:right w:val="single" w:color="auto" w:sz="12" w:space="0"/>
            </w:tcBorders>
            <w:noWrap w:val="0"/>
            <w:vAlign w:val="top"/>
          </w:tcPr>
          <w:p>
            <w:pPr>
              <w:spacing w:before="156" w:beforeLines="50" w:after="156" w:afterLines="50" w:line="360" w:lineRule="exact"/>
              <w:rPr>
                <w:rFonts w:hint="eastAsia" w:ascii="方正仿宋_GBK" w:hAnsi="方正仿宋_GBK" w:eastAsia="方正仿宋_GBK" w:cs="方正仿宋_GBK"/>
                <w:bCs/>
                <w:sz w:val="24"/>
                <w:szCs w:val="24"/>
              </w:rPr>
            </w:pPr>
          </w:p>
          <w:p>
            <w:pPr>
              <w:spacing w:before="156" w:beforeLines="50" w:after="156" w:afterLines="50" w:line="360" w:lineRule="exact"/>
              <w:rPr>
                <w:rFonts w:hint="eastAsia" w:ascii="方正仿宋_GBK" w:hAnsi="方正仿宋_GBK" w:eastAsia="方正仿宋_GBK" w:cs="方正仿宋_GBK"/>
                <w:bCs/>
                <w:sz w:val="24"/>
                <w:szCs w:val="24"/>
              </w:rPr>
            </w:pPr>
          </w:p>
          <w:p>
            <w:pPr>
              <w:spacing w:before="156" w:beforeLines="50" w:after="156" w:afterLines="50" w:line="360" w:lineRule="exact"/>
              <w:rPr>
                <w:rFonts w:hint="eastAsia" w:ascii="方正仿宋_GBK" w:hAnsi="方正仿宋_GBK" w:eastAsia="方正仿宋_GBK" w:cs="方正仿宋_GBK"/>
                <w:bCs/>
                <w:sz w:val="24"/>
                <w:szCs w:val="24"/>
              </w:rPr>
            </w:pPr>
          </w:p>
          <w:p>
            <w:pPr>
              <w:spacing w:before="156" w:beforeLines="50" w:after="156" w:afterLines="50" w:line="360" w:lineRule="exact"/>
              <w:rPr>
                <w:rFonts w:hint="eastAsia" w:ascii="方正仿宋_GBK" w:hAnsi="方正仿宋_GBK" w:eastAsia="方正仿宋_GBK" w:cs="方正仿宋_GBK"/>
                <w:bCs/>
                <w:sz w:val="24"/>
                <w:szCs w:val="24"/>
              </w:rPr>
            </w:pPr>
          </w:p>
          <w:p>
            <w:pPr>
              <w:spacing w:before="156" w:beforeLines="50" w:after="156" w:afterLines="50" w:line="36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能按国内外先进标准进行检验的关键项目共   项，占全部关键检验项目的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64" w:hRule="atLeast"/>
          <w:jc w:val="center"/>
        </w:trPr>
        <w:tc>
          <w:tcPr>
            <w:tcW w:w="555"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方正仿宋_GBK" w:hAnsi="方正仿宋_GBK" w:eastAsia="方正仿宋_GBK" w:cs="方正仿宋_GBK"/>
                <w:sz w:val="24"/>
                <w:szCs w:val="24"/>
              </w:rPr>
            </w:pPr>
          </w:p>
        </w:tc>
        <w:tc>
          <w:tcPr>
            <w:tcW w:w="1870" w:type="dxa"/>
            <w:gridSpan w:val="2"/>
            <w:tcBorders>
              <w:top w:val="single" w:color="auto" w:sz="6" w:space="0"/>
              <w:left w:val="single" w:color="auto" w:sz="6" w:space="0"/>
              <w:bottom w:val="single" w:color="auto" w:sz="6" w:space="0"/>
              <w:right w:val="single" w:color="auto" w:sz="6" w:space="0"/>
            </w:tcBorders>
            <w:noWrap w:val="0"/>
            <w:vAlign w:val="center"/>
          </w:tcPr>
          <w:p>
            <w:pPr>
              <w:spacing w:before="156" w:beforeLines="50" w:after="156" w:afterLines="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现有大型、关键仪器配置情况</w:t>
            </w:r>
          </w:p>
          <w:p>
            <w:pPr>
              <w:spacing w:before="156" w:beforeLines="50" w:after="156" w:afterLines="50"/>
              <w:rPr>
                <w:rFonts w:hint="eastAsia" w:ascii="方正仿宋_GBK" w:hAnsi="方正仿宋_GBK" w:eastAsia="方正仿宋_GBK" w:cs="方正仿宋_GBK"/>
                <w:sz w:val="24"/>
                <w:szCs w:val="24"/>
              </w:rPr>
            </w:pPr>
          </w:p>
        </w:tc>
        <w:tc>
          <w:tcPr>
            <w:tcW w:w="6411" w:type="dxa"/>
            <w:gridSpan w:val="3"/>
            <w:tcBorders>
              <w:top w:val="single" w:color="auto" w:sz="6" w:space="0"/>
              <w:left w:val="single" w:color="auto" w:sz="6" w:space="0"/>
              <w:bottom w:val="single" w:color="auto" w:sz="6" w:space="0"/>
              <w:right w:val="single" w:color="auto" w:sz="12" w:space="0"/>
            </w:tcBorders>
            <w:noWrap w:val="0"/>
            <w:vAlign w:val="top"/>
          </w:tcPr>
          <w:p>
            <w:pPr>
              <w:spacing w:line="36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设备名称        型号       原值      数量      购置日期</w:t>
            </w:r>
          </w:p>
          <w:p>
            <w:pPr>
              <w:spacing w:line="360" w:lineRule="exact"/>
              <w:jc w:val="center"/>
              <w:rPr>
                <w:rFonts w:hint="eastAsia" w:ascii="方正仿宋_GBK" w:hAnsi="方正仿宋_GBK" w:eastAsia="方正仿宋_GBK" w:cs="方正仿宋_GBK"/>
                <w:sz w:val="24"/>
                <w:szCs w:val="24"/>
              </w:rPr>
            </w:pPr>
          </w:p>
          <w:p>
            <w:pPr>
              <w:spacing w:line="360" w:lineRule="exact"/>
              <w:jc w:val="center"/>
              <w:rPr>
                <w:rFonts w:hint="eastAsia" w:ascii="方正仿宋_GBK" w:hAnsi="方正仿宋_GBK" w:eastAsia="方正仿宋_GBK" w:cs="方正仿宋_GBK"/>
                <w:sz w:val="24"/>
                <w:szCs w:val="24"/>
              </w:rPr>
            </w:pPr>
          </w:p>
          <w:p>
            <w:pPr>
              <w:spacing w:line="360" w:lineRule="exact"/>
              <w:jc w:val="center"/>
              <w:rPr>
                <w:rFonts w:hint="eastAsia" w:ascii="方正仿宋_GBK" w:hAnsi="方正仿宋_GBK" w:eastAsia="方正仿宋_GBK" w:cs="方正仿宋_GBK"/>
                <w:sz w:val="24"/>
                <w:szCs w:val="24"/>
              </w:rPr>
            </w:pPr>
          </w:p>
          <w:p>
            <w:pPr>
              <w:spacing w:line="360" w:lineRule="exact"/>
              <w:jc w:val="center"/>
              <w:rPr>
                <w:rFonts w:hint="eastAsia" w:ascii="方正仿宋_GBK" w:hAnsi="方正仿宋_GBK" w:eastAsia="方正仿宋_GBK" w:cs="方正仿宋_GBK"/>
                <w:sz w:val="24"/>
                <w:szCs w:val="24"/>
              </w:rPr>
            </w:pPr>
          </w:p>
          <w:p>
            <w:pPr>
              <w:spacing w:line="360" w:lineRule="exact"/>
              <w:jc w:val="center"/>
              <w:rPr>
                <w:rFonts w:hint="eastAsia" w:ascii="方正仿宋_GBK" w:hAnsi="方正仿宋_GBK" w:eastAsia="方正仿宋_GBK" w:cs="方正仿宋_GBK"/>
                <w:sz w:val="24"/>
                <w:szCs w:val="24"/>
              </w:rPr>
            </w:pPr>
          </w:p>
          <w:p>
            <w:pPr>
              <w:spacing w:line="360" w:lineRule="exact"/>
              <w:jc w:val="center"/>
              <w:rPr>
                <w:rFonts w:hint="eastAsia" w:ascii="方正仿宋_GBK" w:hAnsi="方正仿宋_GBK" w:eastAsia="方正仿宋_GBK" w:cs="方正仿宋_GBK"/>
                <w:sz w:val="24"/>
                <w:szCs w:val="24"/>
              </w:rPr>
            </w:pPr>
          </w:p>
          <w:p>
            <w:pPr>
              <w:spacing w:line="360" w:lineRule="exact"/>
              <w:jc w:val="center"/>
              <w:rPr>
                <w:rFonts w:hint="eastAsia" w:ascii="方正仿宋_GBK" w:hAnsi="方正仿宋_GBK" w:eastAsia="方正仿宋_GBK" w:cs="方正仿宋_GBK"/>
                <w:sz w:val="24"/>
                <w:szCs w:val="24"/>
              </w:rPr>
            </w:pPr>
          </w:p>
          <w:p>
            <w:pPr>
              <w:spacing w:line="360" w:lineRule="exact"/>
              <w:jc w:val="center"/>
              <w:rPr>
                <w:rFonts w:hint="eastAsia" w:ascii="方正仿宋_GBK" w:hAnsi="方正仿宋_GBK" w:eastAsia="方正仿宋_GBK" w:cs="方正仿宋_GBK"/>
                <w:sz w:val="24"/>
                <w:szCs w:val="24"/>
              </w:rPr>
            </w:pPr>
          </w:p>
          <w:p>
            <w:pPr>
              <w:spacing w:line="360" w:lineRule="exact"/>
              <w:rPr>
                <w:rFonts w:hint="eastAsia" w:ascii="方正仿宋_GBK" w:hAnsi="方正仿宋_GBK" w:eastAsia="方正仿宋_GBK" w:cs="方正仿宋_GBK"/>
                <w:sz w:val="24"/>
                <w:szCs w:val="24"/>
              </w:rPr>
            </w:pPr>
          </w:p>
          <w:p>
            <w:pPr>
              <w:spacing w:line="360" w:lineRule="exact"/>
              <w:ind w:firstLine="240" w:firstLineChars="10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sz w:val="24"/>
                <w:szCs w:val="24"/>
              </w:rPr>
              <w:t>现有设备    台（套），价值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62" w:hRule="atLeast"/>
          <w:jc w:val="center"/>
        </w:trPr>
        <w:tc>
          <w:tcPr>
            <w:tcW w:w="555"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方正仿宋_GBK" w:hAnsi="方正仿宋_GBK" w:eastAsia="方正仿宋_GBK" w:cs="方正仿宋_GBK"/>
                <w:sz w:val="24"/>
                <w:szCs w:val="24"/>
              </w:rPr>
            </w:pPr>
          </w:p>
        </w:tc>
        <w:tc>
          <w:tcPr>
            <w:tcW w:w="1870" w:type="dxa"/>
            <w:gridSpan w:val="2"/>
            <w:tcBorders>
              <w:top w:val="single" w:color="auto" w:sz="6" w:space="0"/>
              <w:left w:val="single" w:color="auto" w:sz="6" w:space="0"/>
              <w:bottom w:val="single" w:color="auto" w:sz="6" w:space="0"/>
              <w:right w:val="single" w:color="auto" w:sz="6" w:space="0"/>
            </w:tcBorders>
            <w:noWrap w:val="0"/>
            <w:vAlign w:val="center"/>
          </w:tcPr>
          <w:p>
            <w:pPr>
              <w:spacing w:before="156" w:beforeLines="50" w:after="156" w:afterLines="5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实验室环境条件及硬件设施状况</w:t>
            </w:r>
          </w:p>
        </w:tc>
        <w:tc>
          <w:tcPr>
            <w:tcW w:w="6411" w:type="dxa"/>
            <w:gridSpan w:val="3"/>
            <w:tcBorders>
              <w:top w:val="single" w:color="auto" w:sz="6" w:space="0"/>
              <w:left w:val="single" w:color="auto" w:sz="6" w:space="0"/>
              <w:bottom w:val="single" w:color="auto" w:sz="6" w:space="0"/>
              <w:right w:val="single" w:color="auto" w:sz="12" w:space="0"/>
            </w:tcBorders>
            <w:noWrap w:val="0"/>
            <w:vAlign w:val="center"/>
          </w:tcPr>
          <w:p>
            <w:pPr>
              <w:spacing w:line="360" w:lineRule="exact"/>
              <w:rPr>
                <w:rFonts w:hint="eastAsia" w:ascii="方正仿宋_GBK" w:hAnsi="方正仿宋_GBK" w:eastAsia="方正仿宋_GBK" w:cs="方正仿宋_GBK"/>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62" w:hRule="atLeast"/>
          <w:jc w:val="center"/>
        </w:trPr>
        <w:tc>
          <w:tcPr>
            <w:tcW w:w="555"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科</w:t>
            </w:r>
          </w:p>
          <w:p>
            <w:pPr>
              <w:jc w:val="center"/>
              <w:rPr>
                <w:rFonts w:hint="eastAsia" w:ascii="方正仿宋_GBK" w:hAnsi="方正仿宋_GBK" w:eastAsia="方正仿宋_GBK" w:cs="方正仿宋_GBK"/>
                <w:b/>
                <w:sz w:val="24"/>
                <w:szCs w:val="24"/>
              </w:rPr>
            </w:pPr>
          </w:p>
          <w:p>
            <w:pPr>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研</w:t>
            </w:r>
          </w:p>
          <w:p>
            <w:pPr>
              <w:jc w:val="center"/>
              <w:rPr>
                <w:rFonts w:hint="eastAsia" w:ascii="方正仿宋_GBK" w:hAnsi="方正仿宋_GBK" w:eastAsia="方正仿宋_GBK" w:cs="方正仿宋_GBK"/>
                <w:b/>
                <w:sz w:val="24"/>
                <w:szCs w:val="24"/>
              </w:rPr>
            </w:pPr>
          </w:p>
          <w:p>
            <w:pPr>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能</w:t>
            </w:r>
          </w:p>
          <w:p>
            <w:pPr>
              <w:jc w:val="center"/>
              <w:rPr>
                <w:rFonts w:hint="eastAsia" w:ascii="方正仿宋_GBK" w:hAnsi="方正仿宋_GBK" w:eastAsia="方正仿宋_GBK" w:cs="方正仿宋_GBK"/>
                <w:b/>
                <w:sz w:val="24"/>
                <w:szCs w:val="24"/>
              </w:rPr>
            </w:pPr>
          </w:p>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力</w:t>
            </w:r>
          </w:p>
        </w:tc>
        <w:tc>
          <w:tcPr>
            <w:tcW w:w="1870" w:type="dxa"/>
            <w:gridSpan w:val="2"/>
            <w:tcBorders>
              <w:top w:val="single" w:color="auto" w:sz="6" w:space="0"/>
              <w:left w:val="single" w:color="auto" w:sz="6" w:space="0"/>
              <w:bottom w:val="single" w:color="auto" w:sz="6" w:space="0"/>
              <w:right w:val="single" w:color="auto" w:sz="6" w:space="0"/>
            </w:tcBorders>
            <w:noWrap w:val="0"/>
            <w:vAlign w:val="center"/>
          </w:tcPr>
          <w:p>
            <w:pPr>
              <w:spacing w:before="156" w:beforeLines="50" w:after="156" w:afterLines="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科研、标准及规程制（修）订情况</w:t>
            </w:r>
          </w:p>
        </w:tc>
        <w:tc>
          <w:tcPr>
            <w:tcW w:w="6411" w:type="dxa"/>
            <w:gridSpan w:val="3"/>
            <w:tcBorders>
              <w:top w:val="single" w:color="auto" w:sz="6" w:space="0"/>
              <w:left w:val="single" w:color="auto" w:sz="6" w:space="0"/>
              <w:bottom w:val="single" w:color="auto" w:sz="6" w:space="0"/>
              <w:right w:val="single" w:color="auto" w:sz="12" w:space="0"/>
            </w:tcBorders>
            <w:noWrap w:val="0"/>
            <w:vAlign w:val="center"/>
          </w:tcPr>
          <w:p>
            <w:pPr>
              <w:spacing w:line="360" w:lineRule="exact"/>
              <w:rPr>
                <w:rFonts w:hint="eastAsia" w:ascii="方正仿宋_GBK" w:hAnsi="方正仿宋_GBK" w:eastAsia="方正仿宋_GBK" w:cs="方正仿宋_GBK"/>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45" w:hRule="atLeast"/>
          <w:jc w:val="center"/>
        </w:trPr>
        <w:tc>
          <w:tcPr>
            <w:tcW w:w="555"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方正仿宋_GBK" w:hAnsi="方正仿宋_GBK" w:eastAsia="方正仿宋_GBK" w:cs="方正仿宋_GBK"/>
                <w:sz w:val="24"/>
                <w:szCs w:val="24"/>
              </w:rPr>
            </w:pPr>
          </w:p>
        </w:tc>
        <w:tc>
          <w:tcPr>
            <w:tcW w:w="1870" w:type="dxa"/>
            <w:gridSpan w:val="2"/>
            <w:tcBorders>
              <w:top w:val="single" w:color="auto" w:sz="6" w:space="0"/>
              <w:left w:val="single" w:color="auto" w:sz="6" w:space="0"/>
              <w:bottom w:val="single" w:color="auto" w:sz="6" w:space="0"/>
              <w:right w:val="single" w:color="auto" w:sz="6" w:space="0"/>
            </w:tcBorders>
            <w:noWrap w:val="0"/>
            <w:vAlign w:val="center"/>
          </w:tcPr>
          <w:p>
            <w:pPr>
              <w:spacing w:before="156" w:beforeLines="50" w:after="156" w:afterLines="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近期取得的主要科研成果</w:t>
            </w:r>
          </w:p>
        </w:tc>
        <w:tc>
          <w:tcPr>
            <w:tcW w:w="6411" w:type="dxa"/>
            <w:gridSpan w:val="3"/>
            <w:tcBorders>
              <w:top w:val="single" w:color="auto" w:sz="6" w:space="0"/>
              <w:left w:val="single" w:color="auto" w:sz="6" w:space="0"/>
              <w:bottom w:val="single" w:color="auto" w:sz="6" w:space="0"/>
              <w:right w:val="single" w:color="auto" w:sz="12" w:space="0"/>
            </w:tcBorders>
            <w:noWrap w:val="0"/>
            <w:vAlign w:val="center"/>
          </w:tcPr>
          <w:p>
            <w:pPr>
              <w:spacing w:line="360" w:lineRule="exact"/>
              <w:rPr>
                <w:rFonts w:hint="eastAsia" w:ascii="方正仿宋_GBK" w:hAnsi="方正仿宋_GBK" w:eastAsia="方正仿宋_GBK" w:cs="方正仿宋_GBK"/>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65" w:hRule="atLeast"/>
          <w:jc w:val="center"/>
        </w:trPr>
        <w:tc>
          <w:tcPr>
            <w:tcW w:w="555"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人</w:t>
            </w:r>
          </w:p>
          <w:p>
            <w:pPr>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才</w:t>
            </w:r>
          </w:p>
          <w:p>
            <w:pPr>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队</w:t>
            </w:r>
          </w:p>
          <w:p>
            <w:pPr>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伍</w:t>
            </w:r>
          </w:p>
          <w:p>
            <w:pPr>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建</w:t>
            </w:r>
          </w:p>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设</w:t>
            </w:r>
          </w:p>
        </w:tc>
        <w:tc>
          <w:tcPr>
            <w:tcW w:w="1870" w:type="dxa"/>
            <w:gridSpan w:val="2"/>
            <w:tcBorders>
              <w:top w:val="single" w:color="auto" w:sz="6" w:space="0"/>
              <w:left w:val="single" w:color="auto" w:sz="6" w:space="0"/>
              <w:bottom w:val="single" w:color="auto" w:sz="6" w:space="0"/>
              <w:right w:val="single" w:color="auto" w:sz="6" w:space="0"/>
            </w:tcBorders>
            <w:noWrap w:val="0"/>
            <w:vAlign w:val="center"/>
          </w:tcPr>
          <w:p>
            <w:pPr>
              <w:spacing w:before="156" w:beforeLines="50" w:after="156" w:afterLines="50"/>
              <w:rPr>
                <w:rFonts w:hint="eastAsia" w:ascii="方正仿宋_GBK" w:hAnsi="方正仿宋_GBK" w:eastAsia="方正仿宋_GBK" w:cs="方正仿宋_GBK"/>
                <w:sz w:val="24"/>
                <w:szCs w:val="24"/>
              </w:rPr>
            </w:pPr>
            <w:r>
              <w:rPr>
                <w:rFonts w:hint="eastAsia" w:ascii="方正仿宋_GBK" w:hAnsi="方正仿宋_GBK" w:eastAsia="方正仿宋_GBK" w:cs="方正仿宋_GBK"/>
                <w:bCs/>
                <w:sz w:val="24"/>
                <w:szCs w:val="24"/>
              </w:rPr>
              <w:t>本专业领域知名专家、学术、技术带头人引进和培养情况</w:t>
            </w:r>
          </w:p>
        </w:tc>
        <w:tc>
          <w:tcPr>
            <w:tcW w:w="6411" w:type="dxa"/>
            <w:gridSpan w:val="3"/>
            <w:tcBorders>
              <w:top w:val="single" w:color="auto" w:sz="6" w:space="0"/>
              <w:left w:val="single" w:color="auto" w:sz="6" w:space="0"/>
              <w:bottom w:val="single" w:color="auto" w:sz="6" w:space="0"/>
              <w:right w:val="single" w:color="auto" w:sz="12" w:space="0"/>
            </w:tcBorders>
            <w:noWrap w:val="0"/>
            <w:vAlign w:val="center"/>
          </w:tcPr>
          <w:p>
            <w:pPr>
              <w:spacing w:line="360" w:lineRule="exact"/>
              <w:rPr>
                <w:rFonts w:hint="eastAsia" w:ascii="方正仿宋_GBK" w:hAnsi="方正仿宋_GBK" w:eastAsia="方正仿宋_GBK" w:cs="方正仿宋_GBK"/>
                <w:sz w:val="24"/>
                <w:szCs w:val="24"/>
              </w:rPr>
            </w:pPr>
          </w:p>
          <w:p>
            <w:pPr>
              <w:spacing w:line="360" w:lineRule="exact"/>
              <w:rPr>
                <w:rFonts w:hint="eastAsia" w:ascii="方正仿宋_GBK" w:hAnsi="方正仿宋_GBK" w:eastAsia="方正仿宋_GBK" w:cs="方正仿宋_GBK"/>
                <w:sz w:val="24"/>
                <w:szCs w:val="24"/>
              </w:rPr>
            </w:pPr>
          </w:p>
          <w:p>
            <w:pPr>
              <w:spacing w:line="360" w:lineRule="exact"/>
              <w:rPr>
                <w:rFonts w:hint="eastAsia" w:ascii="方正仿宋_GBK" w:hAnsi="方正仿宋_GBK" w:eastAsia="方正仿宋_GBK" w:cs="方正仿宋_GBK"/>
                <w:sz w:val="24"/>
                <w:szCs w:val="24"/>
              </w:rPr>
            </w:pPr>
          </w:p>
          <w:p>
            <w:pPr>
              <w:spacing w:line="360" w:lineRule="exact"/>
              <w:rPr>
                <w:rFonts w:hint="eastAsia" w:ascii="方正仿宋_GBK" w:hAnsi="方正仿宋_GBK" w:eastAsia="方正仿宋_GBK" w:cs="方正仿宋_GBK"/>
                <w:sz w:val="24"/>
                <w:szCs w:val="24"/>
              </w:rPr>
            </w:pPr>
          </w:p>
          <w:p>
            <w:pPr>
              <w:spacing w:line="360" w:lineRule="exact"/>
              <w:rPr>
                <w:rFonts w:hint="eastAsia" w:ascii="方正仿宋_GBK" w:hAnsi="方正仿宋_GBK" w:eastAsia="方正仿宋_GBK" w:cs="方正仿宋_GBK"/>
                <w:sz w:val="24"/>
                <w:szCs w:val="24"/>
              </w:rPr>
            </w:pPr>
          </w:p>
          <w:p>
            <w:pPr>
              <w:spacing w:line="360" w:lineRule="exact"/>
              <w:rPr>
                <w:rFonts w:hint="eastAsia" w:ascii="方正仿宋_GBK" w:hAnsi="方正仿宋_GBK" w:eastAsia="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67" w:hRule="atLeast"/>
          <w:jc w:val="center"/>
        </w:trPr>
        <w:tc>
          <w:tcPr>
            <w:tcW w:w="555"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方正仿宋_GBK" w:hAnsi="方正仿宋_GBK" w:eastAsia="方正仿宋_GBK" w:cs="方正仿宋_GBK"/>
                <w:sz w:val="24"/>
                <w:szCs w:val="24"/>
              </w:rPr>
            </w:pPr>
          </w:p>
        </w:tc>
        <w:tc>
          <w:tcPr>
            <w:tcW w:w="630" w:type="dxa"/>
            <w:vMerge w:val="restar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w:t>
            </w:r>
          </w:p>
          <w:p>
            <w:pPr>
              <w:jc w:val="center"/>
              <w:rPr>
                <w:rFonts w:hint="eastAsia" w:ascii="方正仿宋_GBK" w:hAnsi="方正仿宋_GBK" w:eastAsia="方正仿宋_GBK" w:cs="方正仿宋_GBK"/>
                <w:sz w:val="24"/>
                <w:szCs w:val="24"/>
              </w:rPr>
            </w:pPr>
          </w:p>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技</w:t>
            </w:r>
          </w:p>
          <w:p>
            <w:pPr>
              <w:jc w:val="center"/>
              <w:rPr>
                <w:rFonts w:hint="eastAsia" w:ascii="方正仿宋_GBK" w:hAnsi="方正仿宋_GBK" w:eastAsia="方正仿宋_GBK" w:cs="方正仿宋_GBK"/>
                <w:sz w:val="24"/>
                <w:szCs w:val="24"/>
              </w:rPr>
            </w:pPr>
          </w:p>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团</w:t>
            </w:r>
          </w:p>
          <w:p>
            <w:pPr>
              <w:jc w:val="center"/>
              <w:rPr>
                <w:rFonts w:hint="eastAsia" w:ascii="方正仿宋_GBK" w:hAnsi="方正仿宋_GBK" w:eastAsia="方正仿宋_GBK" w:cs="方正仿宋_GBK"/>
                <w:sz w:val="24"/>
                <w:szCs w:val="24"/>
              </w:rPr>
            </w:pPr>
          </w:p>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队</w:t>
            </w:r>
          </w:p>
          <w:p>
            <w:pPr>
              <w:jc w:val="center"/>
              <w:rPr>
                <w:rFonts w:hint="eastAsia" w:ascii="方正仿宋_GBK" w:hAnsi="方正仿宋_GBK" w:eastAsia="方正仿宋_GBK" w:cs="方正仿宋_GBK"/>
                <w:sz w:val="24"/>
                <w:szCs w:val="24"/>
              </w:rPr>
            </w:pPr>
          </w:p>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建</w:t>
            </w:r>
          </w:p>
          <w:p>
            <w:pPr>
              <w:jc w:val="center"/>
              <w:rPr>
                <w:rFonts w:hint="eastAsia" w:ascii="方正仿宋_GBK" w:hAnsi="方正仿宋_GBK" w:eastAsia="方正仿宋_GBK" w:cs="方正仿宋_GBK"/>
                <w:sz w:val="24"/>
                <w:szCs w:val="24"/>
              </w:rPr>
            </w:pPr>
          </w:p>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设</w:t>
            </w:r>
          </w:p>
        </w:tc>
        <w:tc>
          <w:tcPr>
            <w:tcW w:w="1240" w:type="dxa"/>
            <w:tcBorders>
              <w:top w:val="single" w:color="auto" w:sz="6" w:space="0"/>
              <w:left w:val="single" w:color="auto" w:sz="6" w:space="0"/>
              <w:bottom w:val="single" w:color="auto" w:sz="6" w:space="0"/>
              <w:right w:val="single" w:color="auto" w:sz="6" w:space="0"/>
            </w:tcBorders>
            <w:noWrap w:val="0"/>
            <w:vAlign w:val="center"/>
          </w:tcPr>
          <w:p>
            <w:pPr>
              <w:spacing w:before="156" w:beforeLines="50" w:after="156" w:afterLines="50"/>
              <w:rPr>
                <w:rFonts w:hint="eastAsia" w:ascii="方正仿宋_GBK" w:hAnsi="方正仿宋_GBK" w:eastAsia="方正仿宋_GBK" w:cs="方正仿宋_GBK"/>
                <w:sz w:val="24"/>
                <w:szCs w:val="24"/>
              </w:rPr>
            </w:pPr>
            <w:r>
              <w:rPr>
                <w:rFonts w:hint="eastAsia" w:ascii="方正仿宋_GBK" w:hAnsi="方正仿宋_GBK" w:eastAsia="方正仿宋_GBK" w:cs="方正仿宋_GBK"/>
                <w:bCs/>
                <w:sz w:val="24"/>
                <w:szCs w:val="24"/>
              </w:rPr>
              <w:t>专业技术人员引进及培养情况</w:t>
            </w:r>
          </w:p>
        </w:tc>
        <w:tc>
          <w:tcPr>
            <w:tcW w:w="6411" w:type="dxa"/>
            <w:gridSpan w:val="3"/>
            <w:tcBorders>
              <w:top w:val="single" w:color="auto" w:sz="6" w:space="0"/>
              <w:left w:val="single" w:color="auto" w:sz="6" w:space="0"/>
              <w:bottom w:val="single" w:color="auto" w:sz="6" w:space="0"/>
              <w:right w:val="single" w:color="auto" w:sz="12" w:space="0"/>
            </w:tcBorders>
            <w:noWrap w:val="0"/>
            <w:vAlign w:val="center"/>
          </w:tcPr>
          <w:p>
            <w:pPr>
              <w:spacing w:line="360" w:lineRule="exact"/>
              <w:rPr>
                <w:rFonts w:hint="eastAsia" w:ascii="方正仿宋_GBK" w:hAnsi="方正仿宋_GBK" w:eastAsia="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555"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方正仿宋_GBK" w:hAnsi="方正仿宋_GBK" w:eastAsia="方正仿宋_GBK" w:cs="方正仿宋_GBK"/>
                <w:sz w:val="24"/>
                <w:szCs w:val="24"/>
              </w:rPr>
            </w:pPr>
          </w:p>
        </w:tc>
        <w:tc>
          <w:tcPr>
            <w:tcW w:w="63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方正仿宋_GBK" w:hAnsi="方正仿宋_GBK" w:eastAsia="方正仿宋_GBK" w:cs="方正仿宋_GBK"/>
                <w:sz w:val="24"/>
                <w:szCs w:val="24"/>
              </w:rPr>
            </w:pPr>
          </w:p>
        </w:tc>
        <w:tc>
          <w:tcPr>
            <w:tcW w:w="1240" w:type="dxa"/>
            <w:tcBorders>
              <w:top w:val="single" w:color="auto" w:sz="6" w:space="0"/>
              <w:left w:val="single" w:color="auto" w:sz="6" w:space="0"/>
              <w:bottom w:val="single" w:color="auto" w:sz="6" w:space="0"/>
              <w:right w:val="single" w:color="auto" w:sz="6" w:space="0"/>
            </w:tcBorders>
            <w:noWrap w:val="0"/>
            <w:vAlign w:val="center"/>
          </w:tcPr>
          <w:p>
            <w:pPr>
              <w:spacing w:before="156" w:beforeLines="50" w:after="156" w:afterLines="5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技术培训、继续教育情况及取得的成效</w:t>
            </w:r>
          </w:p>
        </w:tc>
        <w:tc>
          <w:tcPr>
            <w:tcW w:w="6411" w:type="dxa"/>
            <w:gridSpan w:val="3"/>
            <w:tcBorders>
              <w:top w:val="single" w:color="auto" w:sz="6" w:space="0"/>
              <w:left w:val="single" w:color="auto" w:sz="6" w:space="0"/>
              <w:bottom w:val="single" w:color="auto" w:sz="6" w:space="0"/>
              <w:right w:val="single" w:color="auto" w:sz="12" w:space="0"/>
            </w:tcBorders>
            <w:noWrap w:val="0"/>
            <w:vAlign w:val="center"/>
          </w:tcPr>
          <w:p>
            <w:pPr>
              <w:spacing w:line="360" w:lineRule="exact"/>
              <w:rPr>
                <w:rFonts w:hint="eastAsia" w:ascii="方正仿宋_GBK" w:hAnsi="方正仿宋_GBK" w:eastAsia="方正仿宋_GBK" w:cs="方正仿宋_GBK"/>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91" w:hRule="atLeast"/>
          <w:jc w:val="center"/>
        </w:trPr>
        <w:tc>
          <w:tcPr>
            <w:tcW w:w="555"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方正仿宋_GBK" w:hAnsi="方正仿宋_GBK" w:eastAsia="方正仿宋_GBK" w:cs="方正仿宋_GBK"/>
                <w:sz w:val="24"/>
                <w:szCs w:val="24"/>
              </w:rPr>
            </w:pPr>
          </w:p>
        </w:tc>
        <w:tc>
          <w:tcPr>
            <w:tcW w:w="63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方正仿宋_GBK" w:hAnsi="方正仿宋_GBK" w:eastAsia="方正仿宋_GBK" w:cs="方正仿宋_GBK"/>
                <w:sz w:val="24"/>
                <w:szCs w:val="24"/>
              </w:rPr>
            </w:pPr>
          </w:p>
        </w:tc>
        <w:tc>
          <w:tcPr>
            <w:tcW w:w="1240" w:type="dxa"/>
            <w:tcBorders>
              <w:top w:val="single" w:color="auto" w:sz="6" w:space="0"/>
              <w:left w:val="single" w:color="auto" w:sz="6" w:space="0"/>
              <w:bottom w:val="single" w:color="auto" w:sz="6" w:space="0"/>
              <w:right w:val="single" w:color="auto" w:sz="6" w:space="0"/>
            </w:tcBorders>
            <w:noWrap w:val="0"/>
            <w:vAlign w:val="center"/>
          </w:tcPr>
          <w:p>
            <w:pPr>
              <w:spacing w:before="156" w:beforeLines="50" w:after="156" w:afterLines="50"/>
              <w:rPr>
                <w:rFonts w:hint="eastAsia" w:ascii="方正仿宋_GBK" w:hAnsi="方正仿宋_GBK" w:eastAsia="方正仿宋_GBK" w:cs="方正仿宋_GBK"/>
                <w:sz w:val="24"/>
                <w:szCs w:val="24"/>
              </w:rPr>
            </w:pPr>
            <w:r>
              <w:rPr>
                <w:rFonts w:hint="eastAsia" w:ascii="方正仿宋_GBK" w:hAnsi="方正仿宋_GBK" w:eastAsia="方正仿宋_GBK" w:cs="方正仿宋_GBK"/>
                <w:bCs/>
                <w:sz w:val="24"/>
                <w:szCs w:val="24"/>
              </w:rPr>
              <w:t>国内外技术交流情况，本单位在相关学术组织中所发挥的作用及影响力</w:t>
            </w:r>
          </w:p>
        </w:tc>
        <w:tc>
          <w:tcPr>
            <w:tcW w:w="6411" w:type="dxa"/>
            <w:gridSpan w:val="3"/>
            <w:tcBorders>
              <w:top w:val="single" w:color="auto" w:sz="6" w:space="0"/>
              <w:left w:val="single" w:color="auto" w:sz="6" w:space="0"/>
              <w:bottom w:val="single" w:color="auto" w:sz="6" w:space="0"/>
              <w:right w:val="single" w:color="auto" w:sz="12" w:space="0"/>
            </w:tcBorders>
            <w:noWrap w:val="0"/>
            <w:vAlign w:val="center"/>
          </w:tcPr>
          <w:p>
            <w:pPr>
              <w:spacing w:line="360" w:lineRule="exact"/>
              <w:rPr>
                <w:rFonts w:hint="eastAsia" w:ascii="方正仿宋_GBK" w:hAnsi="方正仿宋_GBK" w:eastAsia="方正仿宋_GBK" w:cs="方正仿宋_GBK"/>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69" w:hRule="atLeast"/>
          <w:jc w:val="center"/>
        </w:trPr>
        <w:tc>
          <w:tcPr>
            <w:tcW w:w="555"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方正仿宋_GBK" w:hAnsi="方正仿宋_GBK" w:eastAsia="方正仿宋_GBK" w:cs="方正仿宋_GBK"/>
                <w:sz w:val="24"/>
                <w:szCs w:val="24"/>
              </w:rPr>
            </w:pPr>
          </w:p>
        </w:tc>
        <w:tc>
          <w:tcPr>
            <w:tcW w:w="63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hint="eastAsia" w:ascii="方正仿宋_GBK" w:hAnsi="方正仿宋_GBK" w:eastAsia="方正仿宋_GBK" w:cs="方正仿宋_GBK"/>
                <w:sz w:val="24"/>
                <w:szCs w:val="24"/>
              </w:rPr>
            </w:pPr>
          </w:p>
        </w:tc>
        <w:tc>
          <w:tcPr>
            <w:tcW w:w="1240" w:type="dxa"/>
            <w:tcBorders>
              <w:top w:val="single" w:color="auto" w:sz="6" w:space="0"/>
              <w:left w:val="single" w:color="auto" w:sz="6" w:space="0"/>
              <w:bottom w:val="single" w:color="auto" w:sz="6" w:space="0"/>
              <w:right w:val="single" w:color="auto" w:sz="6" w:space="0"/>
            </w:tcBorders>
            <w:noWrap w:val="0"/>
            <w:vAlign w:val="center"/>
          </w:tcPr>
          <w:p>
            <w:pPr>
              <w:spacing w:before="156" w:beforeLines="50" w:after="156" w:afterLines="50"/>
              <w:rPr>
                <w:rFonts w:hint="eastAsia" w:ascii="方正仿宋_GBK" w:hAnsi="方正仿宋_GBK" w:eastAsia="方正仿宋_GBK" w:cs="方正仿宋_GBK"/>
                <w:sz w:val="24"/>
                <w:szCs w:val="24"/>
              </w:rPr>
            </w:pPr>
            <w:r>
              <w:rPr>
                <w:rFonts w:hint="eastAsia" w:ascii="方正仿宋_GBK" w:hAnsi="方正仿宋_GBK" w:eastAsia="方正仿宋_GBK" w:cs="方正仿宋_GBK"/>
                <w:bCs/>
                <w:sz w:val="24"/>
                <w:szCs w:val="24"/>
              </w:rPr>
              <w:t>专业技术人员的学历和职称结构</w:t>
            </w:r>
          </w:p>
        </w:tc>
        <w:tc>
          <w:tcPr>
            <w:tcW w:w="6411" w:type="dxa"/>
            <w:gridSpan w:val="3"/>
            <w:tcBorders>
              <w:top w:val="single" w:color="auto" w:sz="6" w:space="0"/>
              <w:left w:val="single" w:color="auto" w:sz="6" w:space="0"/>
              <w:bottom w:val="single" w:color="auto" w:sz="6" w:space="0"/>
              <w:right w:val="single" w:color="auto" w:sz="12" w:space="0"/>
            </w:tcBorders>
            <w:noWrap w:val="0"/>
            <w:vAlign w:val="center"/>
          </w:tcPr>
          <w:p>
            <w:pPr>
              <w:spacing w:line="360" w:lineRule="exact"/>
              <w:rPr>
                <w:rFonts w:hint="eastAsia" w:ascii="方正仿宋_GBK" w:hAnsi="方正仿宋_GBK" w:eastAsia="方正仿宋_GBK" w:cs="方正仿宋_GBK"/>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98" w:hRule="atLeast"/>
          <w:jc w:val="center"/>
        </w:trPr>
        <w:tc>
          <w:tcPr>
            <w:tcW w:w="555" w:type="dxa"/>
            <w:vMerge w:val="restart"/>
            <w:tcBorders>
              <w:top w:val="single" w:color="auto" w:sz="6" w:space="0"/>
              <w:left w:val="single" w:color="auto" w:sz="12" w:space="0"/>
              <w:bottom w:val="single" w:color="auto" w:sz="6" w:space="0"/>
              <w:right w:val="single" w:color="auto" w:sz="6" w:space="0"/>
            </w:tcBorders>
            <w:noWrap w:val="0"/>
            <w:vAlign w:val="center"/>
          </w:tcPr>
          <w:p>
            <w:pPr>
              <w:spacing w:before="156" w:beforeLines="50" w:after="156" w:afterLines="50"/>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运行管理体制</w:t>
            </w:r>
          </w:p>
        </w:tc>
        <w:tc>
          <w:tcPr>
            <w:tcW w:w="1870" w:type="dxa"/>
            <w:gridSpan w:val="2"/>
            <w:tcBorders>
              <w:top w:val="single" w:color="auto" w:sz="6" w:space="0"/>
              <w:left w:val="single" w:color="auto" w:sz="6" w:space="0"/>
              <w:bottom w:val="single" w:color="auto" w:sz="6" w:space="0"/>
              <w:right w:val="single" w:color="auto" w:sz="6" w:space="0"/>
            </w:tcBorders>
            <w:noWrap w:val="0"/>
            <w:vAlign w:val="center"/>
          </w:tcPr>
          <w:p>
            <w:pPr>
              <w:spacing w:before="156" w:beforeLines="50" w:after="156" w:afterLines="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目前的运行管理体制</w:t>
            </w:r>
          </w:p>
        </w:tc>
        <w:tc>
          <w:tcPr>
            <w:tcW w:w="6411" w:type="dxa"/>
            <w:gridSpan w:val="3"/>
            <w:tcBorders>
              <w:top w:val="single" w:color="auto" w:sz="6" w:space="0"/>
              <w:left w:val="single" w:color="auto" w:sz="6" w:space="0"/>
              <w:bottom w:val="single" w:color="auto" w:sz="6" w:space="0"/>
              <w:right w:val="single" w:color="auto" w:sz="12" w:space="0"/>
            </w:tcBorders>
            <w:noWrap w:val="0"/>
            <w:vAlign w:val="center"/>
          </w:tcPr>
          <w:p>
            <w:pPr>
              <w:spacing w:line="360" w:lineRule="exact"/>
              <w:rPr>
                <w:rFonts w:hint="eastAsia" w:ascii="方正仿宋_GBK" w:hAnsi="方正仿宋_GBK" w:eastAsia="方正仿宋_GBK" w:cs="方正仿宋_GBK"/>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98" w:hRule="atLeast"/>
          <w:jc w:val="center"/>
        </w:trPr>
        <w:tc>
          <w:tcPr>
            <w:tcW w:w="555"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方正仿宋_GBK" w:hAnsi="方正仿宋_GBK" w:eastAsia="方正仿宋_GBK" w:cs="方正仿宋_GBK"/>
                <w:b/>
                <w:sz w:val="24"/>
                <w:szCs w:val="24"/>
              </w:rPr>
            </w:pPr>
          </w:p>
        </w:tc>
        <w:tc>
          <w:tcPr>
            <w:tcW w:w="1870" w:type="dxa"/>
            <w:gridSpan w:val="2"/>
            <w:tcBorders>
              <w:top w:val="single" w:color="auto" w:sz="6" w:space="0"/>
              <w:left w:val="single" w:color="auto" w:sz="6" w:space="0"/>
              <w:bottom w:val="single" w:color="auto" w:sz="6" w:space="0"/>
              <w:right w:val="single" w:color="auto" w:sz="6" w:space="0"/>
            </w:tcBorders>
            <w:noWrap w:val="0"/>
            <w:vAlign w:val="center"/>
          </w:tcPr>
          <w:p>
            <w:pPr>
              <w:spacing w:before="156" w:beforeLines="50" w:after="156" w:afterLines="5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信息化建设情况</w:t>
            </w:r>
          </w:p>
        </w:tc>
        <w:tc>
          <w:tcPr>
            <w:tcW w:w="6411" w:type="dxa"/>
            <w:gridSpan w:val="3"/>
            <w:tcBorders>
              <w:top w:val="single" w:color="auto" w:sz="6" w:space="0"/>
              <w:left w:val="single" w:color="auto" w:sz="6" w:space="0"/>
              <w:bottom w:val="single" w:color="auto" w:sz="6" w:space="0"/>
              <w:right w:val="single" w:color="auto" w:sz="12" w:space="0"/>
            </w:tcBorders>
            <w:noWrap w:val="0"/>
            <w:vAlign w:val="center"/>
          </w:tcPr>
          <w:p>
            <w:pPr>
              <w:spacing w:line="360" w:lineRule="exact"/>
              <w:rPr>
                <w:rFonts w:hint="eastAsia" w:ascii="方正仿宋_GBK" w:hAnsi="方正仿宋_GBK" w:eastAsia="方正仿宋_GBK" w:cs="方正仿宋_GBK"/>
                <w:bCs/>
                <w:sz w:val="24"/>
                <w:szCs w:val="24"/>
              </w:rPr>
            </w:pPr>
          </w:p>
          <w:p>
            <w:pPr>
              <w:spacing w:line="360" w:lineRule="exact"/>
              <w:rPr>
                <w:rFonts w:hint="eastAsia" w:ascii="方正仿宋_GBK" w:hAnsi="方正仿宋_GBK" w:eastAsia="方正仿宋_GBK" w:cs="方正仿宋_GBK"/>
                <w:bCs/>
                <w:sz w:val="24"/>
                <w:szCs w:val="24"/>
              </w:rPr>
            </w:pPr>
          </w:p>
          <w:p>
            <w:pPr>
              <w:spacing w:line="360" w:lineRule="exact"/>
              <w:rPr>
                <w:rFonts w:hint="eastAsia" w:ascii="方正仿宋_GBK" w:hAnsi="方正仿宋_GBK" w:eastAsia="方正仿宋_GBK" w:cs="方正仿宋_GBK"/>
                <w:bCs/>
                <w:sz w:val="24"/>
                <w:szCs w:val="24"/>
              </w:rPr>
            </w:pPr>
          </w:p>
          <w:p>
            <w:pPr>
              <w:spacing w:line="360" w:lineRule="exact"/>
              <w:rPr>
                <w:rFonts w:hint="eastAsia" w:ascii="方正仿宋_GBK" w:hAnsi="方正仿宋_GBK" w:eastAsia="方正仿宋_GBK" w:cs="方正仿宋_GBK"/>
                <w:bCs/>
                <w:sz w:val="24"/>
                <w:szCs w:val="24"/>
              </w:rPr>
            </w:pPr>
          </w:p>
          <w:p>
            <w:pPr>
              <w:spacing w:line="360" w:lineRule="exact"/>
              <w:rPr>
                <w:rFonts w:hint="eastAsia" w:ascii="方正仿宋_GBK" w:hAnsi="方正仿宋_GBK" w:eastAsia="方正仿宋_GBK" w:cs="方正仿宋_GBK"/>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98" w:hRule="atLeast"/>
          <w:jc w:val="center"/>
        </w:trPr>
        <w:tc>
          <w:tcPr>
            <w:tcW w:w="555" w:type="dxa"/>
            <w:vMerge w:val="restart"/>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地方政府支持落实情况</w:t>
            </w:r>
          </w:p>
        </w:tc>
        <w:tc>
          <w:tcPr>
            <w:tcW w:w="1870" w:type="dxa"/>
            <w:gridSpan w:val="2"/>
            <w:tcBorders>
              <w:top w:val="single" w:color="auto" w:sz="6" w:space="0"/>
              <w:left w:val="single" w:color="auto" w:sz="6" w:space="0"/>
              <w:bottom w:val="single" w:color="auto" w:sz="6" w:space="0"/>
              <w:right w:val="single" w:color="auto" w:sz="6" w:space="0"/>
            </w:tcBorders>
            <w:noWrap w:val="0"/>
            <w:vAlign w:val="center"/>
          </w:tcPr>
          <w:p>
            <w:pPr>
              <w:spacing w:before="156" w:beforeLines="50" w:after="156" w:afterLines="5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地方政府对筹建工作的支持</w:t>
            </w:r>
          </w:p>
        </w:tc>
        <w:tc>
          <w:tcPr>
            <w:tcW w:w="6411" w:type="dxa"/>
            <w:gridSpan w:val="3"/>
            <w:tcBorders>
              <w:top w:val="single" w:color="auto" w:sz="6" w:space="0"/>
              <w:left w:val="single" w:color="auto" w:sz="6" w:space="0"/>
              <w:bottom w:val="single" w:color="auto" w:sz="6" w:space="0"/>
              <w:right w:val="single" w:color="auto" w:sz="12" w:space="0"/>
            </w:tcBorders>
            <w:noWrap w:val="0"/>
            <w:vAlign w:val="center"/>
          </w:tcPr>
          <w:p>
            <w:pPr>
              <w:spacing w:line="360" w:lineRule="exact"/>
              <w:rPr>
                <w:rFonts w:hint="eastAsia" w:ascii="方正仿宋_GBK" w:hAnsi="方正仿宋_GBK" w:eastAsia="方正仿宋_GBK" w:cs="方正仿宋_GBK"/>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0" w:hRule="atLeast"/>
          <w:jc w:val="center"/>
        </w:trPr>
        <w:tc>
          <w:tcPr>
            <w:tcW w:w="555"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hint="eastAsia" w:ascii="方正仿宋_GBK" w:hAnsi="方正仿宋_GBK" w:eastAsia="方正仿宋_GBK" w:cs="方正仿宋_GBK"/>
                <w:b/>
                <w:sz w:val="24"/>
                <w:szCs w:val="24"/>
              </w:rPr>
            </w:pPr>
          </w:p>
        </w:tc>
        <w:tc>
          <w:tcPr>
            <w:tcW w:w="1870" w:type="dxa"/>
            <w:gridSpan w:val="2"/>
            <w:tcBorders>
              <w:top w:val="single" w:color="auto" w:sz="6" w:space="0"/>
              <w:left w:val="single" w:color="auto" w:sz="6" w:space="0"/>
              <w:bottom w:val="single" w:color="auto" w:sz="6" w:space="0"/>
              <w:right w:val="single" w:color="auto" w:sz="6" w:space="0"/>
            </w:tcBorders>
            <w:noWrap w:val="0"/>
            <w:vAlign w:val="center"/>
          </w:tcPr>
          <w:p>
            <w:pPr>
              <w:spacing w:before="156" w:beforeLines="50" w:after="156" w:afterLines="5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落实情况(后附相关材料)</w:t>
            </w:r>
          </w:p>
        </w:tc>
        <w:tc>
          <w:tcPr>
            <w:tcW w:w="6411" w:type="dxa"/>
            <w:gridSpan w:val="3"/>
            <w:tcBorders>
              <w:top w:val="single" w:color="auto" w:sz="6" w:space="0"/>
              <w:left w:val="single" w:color="auto" w:sz="6" w:space="0"/>
              <w:bottom w:val="single" w:color="auto" w:sz="6" w:space="0"/>
              <w:right w:val="single" w:color="auto" w:sz="12" w:space="0"/>
            </w:tcBorders>
            <w:noWrap w:val="0"/>
            <w:vAlign w:val="center"/>
          </w:tcPr>
          <w:p>
            <w:pPr>
              <w:spacing w:line="360" w:lineRule="exact"/>
              <w:rPr>
                <w:rFonts w:hint="eastAsia" w:ascii="方正仿宋_GBK" w:hAnsi="方正仿宋_GBK" w:eastAsia="方正仿宋_GBK" w:cs="方正仿宋_GBK"/>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9" w:hRule="atLeast"/>
          <w:jc w:val="center"/>
        </w:trPr>
        <w:tc>
          <w:tcPr>
            <w:tcW w:w="2425" w:type="dxa"/>
            <w:gridSpan w:val="3"/>
            <w:tcBorders>
              <w:top w:val="single" w:color="auto" w:sz="6" w:space="0"/>
              <w:left w:val="single" w:color="auto" w:sz="12" w:space="0"/>
              <w:bottom w:val="single" w:color="auto" w:sz="6" w:space="0"/>
              <w:right w:val="single" w:color="auto" w:sz="6" w:space="0"/>
            </w:tcBorders>
            <w:noWrap w:val="0"/>
            <w:vAlign w:val="center"/>
          </w:tcPr>
          <w:p>
            <w:pPr>
              <w:spacing w:before="156" w:beforeLines="50" w:after="156" w:afterLines="5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sz w:val="24"/>
                <w:szCs w:val="24"/>
              </w:rPr>
              <w:t>筹建资金投入及构成</w:t>
            </w:r>
          </w:p>
        </w:tc>
        <w:tc>
          <w:tcPr>
            <w:tcW w:w="6411" w:type="dxa"/>
            <w:gridSpan w:val="3"/>
            <w:tcBorders>
              <w:top w:val="single" w:color="auto" w:sz="6" w:space="0"/>
              <w:left w:val="single" w:color="auto" w:sz="6" w:space="0"/>
              <w:bottom w:val="single" w:color="auto" w:sz="6" w:space="0"/>
              <w:right w:val="single" w:color="auto" w:sz="12" w:space="0"/>
            </w:tcBorders>
            <w:noWrap w:val="0"/>
            <w:vAlign w:val="center"/>
          </w:tcPr>
          <w:p>
            <w:pPr>
              <w:spacing w:line="360" w:lineRule="exact"/>
              <w:rPr>
                <w:rFonts w:hint="eastAsia" w:ascii="方正仿宋_GBK" w:hAnsi="方正仿宋_GBK" w:eastAsia="方正仿宋_GBK" w:cs="方正仿宋_GBK"/>
                <w:bCs/>
                <w:sz w:val="24"/>
                <w:szCs w:val="24"/>
              </w:rPr>
            </w:pPr>
          </w:p>
          <w:p>
            <w:pPr>
              <w:spacing w:line="360" w:lineRule="exact"/>
              <w:rPr>
                <w:rFonts w:hint="eastAsia" w:ascii="方正仿宋_GBK" w:hAnsi="方正仿宋_GBK" w:eastAsia="方正仿宋_GBK" w:cs="方正仿宋_GBK"/>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9" w:hRule="atLeast"/>
          <w:jc w:val="center"/>
        </w:trPr>
        <w:tc>
          <w:tcPr>
            <w:tcW w:w="2425" w:type="dxa"/>
            <w:gridSpan w:val="3"/>
            <w:tcBorders>
              <w:top w:val="single" w:color="auto" w:sz="6" w:space="0"/>
              <w:left w:val="single" w:color="auto" w:sz="12" w:space="0"/>
              <w:bottom w:val="single" w:color="auto" w:sz="6" w:space="0"/>
              <w:right w:val="single" w:color="auto" w:sz="6" w:space="0"/>
            </w:tcBorders>
            <w:noWrap w:val="0"/>
            <w:vAlign w:val="center"/>
          </w:tcPr>
          <w:p>
            <w:pPr>
              <w:spacing w:before="156" w:beforeLines="50" w:after="156" w:afterLines="5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sz w:val="24"/>
                <w:szCs w:val="24"/>
              </w:rPr>
              <w:t>后续建设发展计划</w:t>
            </w:r>
          </w:p>
        </w:tc>
        <w:tc>
          <w:tcPr>
            <w:tcW w:w="6411" w:type="dxa"/>
            <w:gridSpan w:val="3"/>
            <w:tcBorders>
              <w:top w:val="single" w:color="auto" w:sz="6" w:space="0"/>
              <w:left w:val="single" w:color="auto" w:sz="6" w:space="0"/>
              <w:bottom w:val="single" w:color="auto" w:sz="6" w:space="0"/>
              <w:right w:val="single" w:color="auto" w:sz="12" w:space="0"/>
            </w:tcBorders>
            <w:noWrap w:val="0"/>
            <w:vAlign w:val="center"/>
          </w:tcPr>
          <w:p>
            <w:pPr>
              <w:spacing w:line="360" w:lineRule="exact"/>
              <w:rPr>
                <w:rFonts w:hint="eastAsia" w:ascii="方正仿宋_GBK" w:hAnsi="方正仿宋_GBK" w:eastAsia="方正仿宋_GBK" w:cs="方正仿宋_GBK"/>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6" w:hRule="atLeast"/>
          <w:jc w:val="center"/>
        </w:trPr>
        <w:tc>
          <w:tcPr>
            <w:tcW w:w="2425" w:type="dxa"/>
            <w:gridSpan w:val="3"/>
            <w:tcBorders>
              <w:top w:val="single" w:color="auto" w:sz="6" w:space="0"/>
              <w:left w:val="single" w:color="auto" w:sz="12" w:space="0"/>
              <w:bottom w:val="single" w:color="auto" w:sz="6" w:space="0"/>
              <w:right w:val="single" w:color="auto" w:sz="6" w:space="0"/>
            </w:tcBorders>
            <w:noWrap w:val="0"/>
            <w:vAlign w:val="center"/>
          </w:tcPr>
          <w:p>
            <w:pPr>
              <w:spacing w:before="156" w:beforeLines="50" w:after="156" w:afterLines="5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sz w:val="24"/>
                <w:szCs w:val="24"/>
              </w:rPr>
              <w:t>筹建完成后达到的总体水平</w:t>
            </w:r>
          </w:p>
        </w:tc>
        <w:tc>
          <w:tcPr>
            <w:tcW w:w="6411" w:type="dxa"/>
            <w:gridSpan w:val="3"/>
            <w:tcBorders>
              <w:top w:val="single" w:color="auto" w:sz="6" w:space="0"/>
              <w:left w:val="single" w:color="auto" w:sz="6" w:space="0"/>
              <w:bottom w:val="single" w:color="auto" w:sz="6" w:space="0"/>
              <w:right w:val="single" w:color="auto" w:sz="12" w:space="0"/>
            </w:tcBorders>
            <w:noWrap w:val="0"/>
            <w:vAlign w:val="center"/>
          </w:tcPr>
          <w:p>
            <w:pPr>
              <w:spacing w:line="360" w:lineRule="exact"/>
              <w:rPr>
                <w:rFonts w:hint="eastAsia" w:ascii="方正仿宋_GBK" w:hAnsi="方正仿宋_GBK" w:eastAsia="方正仿宋_GBK" w:cs="方正仿宋_GBK"/>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9" w:hRule="atLeast"/>
          <w:jc w:val="center"/>
        </w:trPr>
        <w:tc>
          <w:tcPr>
            <w:tcW w:w="2425" w:type="dxa"/>
            <w:gridSpan w:val="3"/>
            <w:tcBorders>
              <w:top w:val="single" w:color="auto" w:sz="6" w:space="0"/>
              <w:left w:val="single" w:color="auto" w:sz="12" w:space="0"/>
              <w:bottom w:val="single" w:color="auto" w:sz="12" w:space="0"/>
              <w:right w:val="single" w:color="auto" w:sz="6" w:space="0"/>
            </w:tcBorders>
            <w:noWrap w:val="0"/>
            <w:vAlign w:val="center"/>
          </w:tcPr>
          <w:p>
            <w:pPr>
              <w:spacing w:before="156" w:beforeLines="50" w:after="156" w:afterLines="5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市州市场监督管理局（省局直属技术机构）意见</w:t>
            </w:r>
          </w:p>
        </w:tc>
        <w:tc>
          <w:tcPr>
            <w:tcW w:w="6411" w:type="dxa"/>
            <w:gridSpan w:val="3"/>
            <w:tcBorders>
              <w:top w:val="single" w:color="auto" w:sz="6" w:space="0"/>
              <w:left w:val="single" w:color="auto" w:sz="6" w:space="0"/>
              <w:bottom w:val="single" w:color="auto" w:sz="12" w:space="0"/>
              <w:right w:val="single" w:color="auto" w:sz="12" w:space="0"/>
            </w:tcBorders>
            <w:noWrap w:val="0"/>
            <w:vAlign w:val="center"/>
          </w:tcPr>
          <w:p>
            <w:pPr>
              <w:spacing w:before="156" w:beforeLines="50" w:after="156" w:afterLines="50"/>
              <w:ind w:firstLine="3000" w:firstLineChars="1250"/>
              <w:rPr>
                <w:rFonts w:hint="eastAsia" w:ascii="方正仿宋_GBK" w:hAnsi="方正仿宋_GBK" w:eastAsia="方正仿宋_GBK" w:cs="方正仿宋_GBK"/>
                <w:bCs/>
                <w:sz w:val="24"/>
                <w:szCs w:val="24"/>
              </w:rPr>
            </w:pPr>
          </w:p>
          <w:p>
            <w:pPr>
              <w:spacing w:before="156" w:beforeLines="50" w:after="156" w:afterLines="50"/>
              <w:ind w:firstLine="3000" w:firstLineChars="125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负责人（签字）：</w:t>
            </w:r>
          </w:p>
          <w:p>
            <w:pPr>
              <w:spacing w:before="156" w:beforeLines="50" w:after="156" w:afterLines="5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ab/>
            </w:r>
            <w:r>
              <w:rPr>
                <w:rFonts w:hint="eastAsia" w:ascii="方正仿宋_GBK" w:hAnsi="方正仿宋_GBK" w:eastAsia="方正仿宋_GBK" w:cs="方正仿宋_GBK"/>
                <w:bCs/>
                <w:sz w:val="24"/>
                <w:szCs w:val="24"/>
              </w:rPr>
              <w:tab/>
            </w:r>
            <w:r>
              <w:rPr>
                <w:rFonts w:hint="eastAsia" w:ascii="方正仿宋_GBK" w:hAnsi="方正仿宋_GBK" w:eastAsia="方正仿宋_GBK" w:cs="方正仿宋_GBK"/>
                <w:bCs/>
                <w:sz w:val="24"/>
                <w:szCs w:val="24"/>
              </w:rPr>
              <w:tab/>
            </w:r>
            <w:r>
              <w:rPr>
                <w:rFonts w:hint="eastAsia" w:ascii="方正仿宋_GBK" w:hAnsi="方正仿宋_GBK" w:eastAsia="方正仿宋_GBK" w:cs="方正仿宋_GBK"/>
                <w:bCs/>
                <w:sz w:val="24"/>
                <w:szCs w:val="24"/>
              </w:rPr>
              <w:tab/>
            </w:r>
            <w:r>
              <w:rPr>
                <w:rFonts w:hint="eastAsia" w:ascii="方正仿宋_GBK" w:hAnsi="方正仿宋_GBK" w:eastAsia="方正仿宋_GBK" w:cs="方正仿宋_GBK"/>
                <w:bCs/>
                <w:sz w:val="24"/>
                <w:szCs w:val="24"/>
              </w:rPr>
              <w:tab/>
            </w:r>
            <w:r>
              <w:rPr>
                <w:rFonts w:hint="eastAsia" w:ascii="方正仿宋_GBK" w:hAnsi="方正仿宋_GBK" w:eastAsia="方正仿宋_GBK" w:cs="方正仿宋_GBK"/>
                <w:bCs/>
                <w:sz w:val="24"/>
                <w:szCs w:val="24"/>
              </w:rPr>
              <w:tab/>
            </w:r>
            <w:r>
              <w:rPr>
                <w:rFonts w:hint="eastAsia" w:ascii="方正仿宋_GBK" w:hAnsi="方正仿宋_GBK" w:eastAsia="方正仿宋_GBK" w:cs="方正仿宋_GBK"/>
                <w:bCs/>
                <w:sz w:val="24"/>
                <w:szCs w:val="24"/>
              </w:rPr>
              <w:t xml:space="preserve"> 单  位（盖章）：</w:t>
            </w:r>
          </w:p>
          <w:p>
            <w:pPr>
              <w:spacing w:line="360" w:lineRule="exact"/>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ab/>
            </w:r>
            <w:r>
              <w:rPr>
                <w:rFonts w:hint="eastAsia" w:ascii="方正仿宋_GBK" w:hAnsi="方正仿宋_GBK" w:eastAsia="方正仿宋_GBK" w:cs="方正仿宋_GBK"/>
                <w:bCs/>
                <w:sz w:val="24"/>
                <w:szCs w:val="24"/>
              </w:rPr>
              <w:tab/>
            </w:r>
            <w:r>
              <w:rPr>
                <w:rFonts w:hint="eastAsia" w:ascii="方正仿宋_GBK" w:hAnsi="方正仿宋_GBK" w:eastAsia="方正仿宋_GBK" w:cs="方正仿宋_GBK"/>
                <w:bCs/>
                <w:sz w:val="24"/>
                <w:szCs w:val="24"/>
              </w:rPr>
              <w:tab/>
            </w:r>
            <w:r>
              <w:rPr>
                <w:rFonts w:hint="eastAsia" w:ascii="方正仿宋_GBK" w:hAnsi="方正仿宋_GBK" w:eastAsia="方正仿宋_GBK" w:cs="方正仿宋_GBK"/>
                <w:bCs/>
                <w:sz w:val="24"/>
                <w:szCs w:val="24"/>
              </w:rPr>
              <w:tab/>
            </w:r>
            <w:r>
              <w:rPr>
                <w:rFonts w:hint="eastAsia" w:ascii="方正仿宋_GBK" w:hAnsi="方正仿宋_GBK" w:eastAsia="方正仿宋_GBK" w:cs="方正仿宋_GBK"/>
                <w:bCs/>
                <w:sz w:val="24"/>
                <w:szCs w:val="24"/>
              </w:rPr>
              <w:tab/>
            </w:r>
            <w:r>
              <w:rPr>
                <w:rFonts w:hint="eastAsia" w:ascii="方正仿宋_GBK" w:hAnsi="方正仿宋_GBK" w:eastAsia="方正仿宋_GBK" w:cs="方正仿宋_GBK"/>
                <w:bCs/>
                <w:sz w:val="24"/>
                <w:szCs w:val="24"/>
              </w:rPr>
              <w:tab/>
            </w:r>
            <w:r>
              <w:rPr>
                <w:rFonts w:hint="eastAsia" w:ascii="方正仿宋_GBK" w:hAnsi="方正仿宋_GBK" w:eastAsia="方正仿宋_GBK" w:cs="方正仿宋_GBK"/>
                <w:bCs/>
                <w:sz w:val="24"/>
                <w:szCs w:val="24"/>
              </w:rPr>
              <w:t xml:space="preserve">     年  月  日</w:t>
            </w:r>
          </w:p>
        </w:tc>
      </w:tr>
    </w:tbl>
    <w:p>
      <w:pPr>
        <w:tabs>
          <w:tab w:val="left" w:pos="6480"/>
        </w:tabs>
        <w:rPr>
          <w:rFonts w:hint="eastAsia" w:ascii="方正仿宋_GBK" w:hAnsi="方正仿宋_GBK" w:eastAsia="方正仿宋_GBK" w:cs="方正仿宋_GBK"/>
          <w:bCs/>
          <w:szCs w:val="22"/>
        </w:rPr>
      </w:pPr>
      <w:r>
        <w:rPr>
          <w:rFonts w:hint="eastAsia" w:ascii="方正仿宋_GBK" w:hAnsi="方正仿宋_GBK" w:eastAsia="方正仿宋_GBK" w:cs="方正仿宋_GBK"/>
          <w:sz w:val="24"/>
          <w:szCs w:val="24"/>
        </w:rPr>
        <w:t>注：</w:t>
      </w:r>
      <w:r>
        <w:rPr>
          <w:rFonts w:hint="eastAsia" w:ascii="方正仿宋_GBK" w:hAnsi="方正仿宋_GBK" w:eastAsia="方正仿宋_GBK" w:cs="方正仿宋_GBK"/>
          <w:bCs/>
          <w:sz w:val="24"/>
          <w:szCs w:val="24"/>
        </w:rPr>
        <w:t>其他必要的说明可另附页。</w:t>
      </w:r>
    </w:p>
    <w:p>
      <w:pPr>
        <w:widowControl/>
        <w:jc w:val="left"/>
        <w:rPr>
          <w:rFonts w:hint="eastAsia" w:ascii="等线" w:hAnsi="等线" w:eastAsia="等线" w:cs="Times New Roman"/>
          <w:bCs/>
          <w:szCs w:val="22"/>
        </w:rPr>
      </w:pPr>
    </w:p>
    <w:p>
      <w:pPr>
        <w:widowControl/>
        <w:jc w:val="left"/>
        <w:rPr>
          <w:rFonts w:hint="eastAsia" w:ascii="等线" w:hAnsi="等线" w:eastAsia="等线" w:cs="Times New Roman"/>
          <w:bCs/>
          <w:szCs w:val="22"/>
        </w:rPr>
      </w:pPr>
    </w:p>
    <w:p>
      <w:pPr>
        <w:widowControl/>
        <w:jc w:val="left"/>
        <w:rPr>
          <w:rFonts w:hint="eastAsia" w:ascii="等线" w:hAnsi="等线" w:eastAsia="等线" w:cs="Times New Roman"/>
          <w:bCs/>
          <w:szCs w:val="22"/>
        </w:rPr>
      </w:pPr>
    </w:p>
    <w:p>
      <w:pPr>
        <w:widowControl/>
        <w:jc w:val="left"/>
        <w:rPr>
          <w:rFonts w:hint="eastAsia" w:ascii="等线" w:hAnsi="等线" w:eastAsia="等线" w:cs="Times New Roman"/>
          <w:bCs/>
          <w:szCs w:val="22"/>
        </w:rPr>
      </w:pPr>
    </w:p>
    <w:p>
      <w:pPr>
        <w:widowControl/>
        <w:jc w:val="left"/>
        <w:rPr>
          <w:rFonts w:hint="eastAsia" w:ascii="等线" w:hAnsi="等线" w:eastAsia="等线" w:cs="Times New Roman"/>
          <w:bCs/>
          <w:szCs w:val="22"/>
        </w:rPr>
      </w:pPr>
    </w:p>
    <w:p>
      <w:pPr>
        <w:widowControl/>
        <w:jc w:val="left"/>
        <w:rPr>
          <w:rFonts w:hint="eastAsia" w:ascii="等线" w:hAnsi="等线" w:eastAsia="等线" w:cs="Times New Roman"/>
          <w:bCs/>
          <w:szCs w:val="22"/>
        </w:rPr>
      </w:pPr>
    </w:p>
    <w:p>
      <w:pPr>
        <w:widowControl/>
        <w:jc w:val="left"/>
        <w:rPr>
          <w:rFonts w:hint="eastAsia" w:ascii="等线" w:hAnsi="等线" w:eastAsia="等线" w:cs="Times New Roman"/>
          <w:bCs/>
          <w:szCs w:val="22"/>
        </w:rPr>
      </w:pPr>
    </w:p>
    <w:p>
      <w:pPr>
        <w:widowControl/>
        <w:jc w:val="left"/>
        <w:rPr>
          <w:rFonts w:hint="eastAsia" w:ascii="等线" w:hAnsi="等线" w:eastAsia="等线" w:cs="Times New Roman"/>
          <w:bCs/>
          <w:szCs w:val="22"/>
        </w:rPr>
      </w:pPr>
    </w:p>
    <w:p>
      <w:pPr>
        <w:widowControl/>
        <w:jc w:val="left"/>
        <w:rPr>
          <w:rFonts w:hint="eastAsia" w:ascii="等线" w:hAnsi="等线" w:eastAsia="等线" w:cs="Times New Roman"/>
          <w:bCs/>
          <w:szCs w:val="22"/>
        </w:rPr>
      </w:pPr>
    </w:p>
    <w:p>
      <w:pPr>
        <w:tabs>
          <w:tab w:val="left" w:pos="6480"/>
        </w:tabs>
        <w:spacing w:line="360" w:lineRule="auto"/>
        <w:jc w:val="center"/>
        <w:rPr>
          <w:rFonts w:hint="eastAsia" w:ascii="方正小标宋_GBK" w:hAnsi="方正小标宋_GBK" w:eastAsia="方正小标宋_GBK" w:cs="方正小标宋_GBK"/>
          <w:sz w:val="36"/>
          <w:szCs w:val="22"/>
        </w:rPr>
      </w:pPr>
      <w:r>
        <w:rPr>
          <w:rFonts w:hint="eastAsia" w:ascii="方正小标宋_GBK" w:hAnsi="方正小标宋_GBK" w:eastAsia="方正小标宋_GBK" w:cs="方正小标宋_GBK"/>
          <w:sz w:val="36"/>
          <w:szCs w:val="22"/>
        </w:rPr>
        <w:t>填  表  说  明</w:t>
      </w:r>
    </w:p>
    <w:p>
      <w:pPr>
        <w:keepNext w:val="0"/>
        <w:keepLines w:val="0"/>
        <w:pageBreakBefore w:val="0"/>
        <w:widowControl w:val="0"/>
        <w:tabs>
          <w:tab w:val="left" w:pos="6480"/>
        </w:tabs>
        <w:kinsoku/>
        <w:wordWrap/>
        <w:overflowPunct/>
        <w:topLinePunct w:val="0"/>
        <w:autoSpaceDE/>
        <w:autoSpaceDN/>
        <w:bidi w:val="0"/>
        <w:adjustRightInd/>
        <w:snapToGrid/>
        <w:spacing w:line="420" w:lineRule="exact"/>
        <w:ind w:left="480" w:hanging="480" w:hangingChars="200"/>
        <w:textAlignment w:val="auto"/>
        <w:rPr>
          <w:rFonts w:hint="eastAsia" w:ascii="方正仿宋_GBK" w:hAnsi="方正仿宋_GBK" w:eastAsia="方正仿宋_GBK" w:cs="方正仿宋_GBK"/>
          <w:sz w:val="24"/>
          <w:szCs w:val="22"/>
        </w:rPr>
      </w:pPr>
      <w:r>
        <w:rPr>
          <w:rFonts w:hint="eastAsia" w:ascii="方正仿宋_GBK" w:hAnsi="方正仿宋_GBK" w:eastAsia="方正仿宋_GBK" w:cs="方正仿宋_GBK"/>
          <w:sz w:val="24"/>
          <w:szCs w:val="22"/>
        </w:rPr>
        <w:t>一、目前已具备的检验能力范围应填写已具备检验能力的产品或检验项目。同时应写清省级质检中心名称对应的产品范围中尚不具备检验能力的产品或项目，并统计相</w:t>
      </w:r>
      <w:r>
        <w:rPr>
          <w:rFonts w:hint="eastAsia" w:ascii="方正仿宋_GBK" w:hAnsi="方正仿宋_GBK" w:eastAsia="方正仿宋_GBK" w:cs="方正仿宋_GBK"/>
          <w:bCs/>
          <w:sz w:val="24"/>
          <w:szCs w:val="22"/>
        </w:rPr>
        <w:t>对应领域内包括的产品数量（或对应的检验项目数量）、目前已具备检验能力的产品数量（或能开展的检验项目数量），并计算已具备检验能力的产品（或检验项目）占名称对应的全部产品（或检验项目）的比例。</w:t>
      </w:r>
    </w:p>
    <w:p>
      <w:pPr>
        <w:keepNext w:val="0"/>
        <w:keepLines w:val="0"/>
        <w:pageBreakBefore w:val="0"/>
        <w:widowControl w:val="0"/>
        <w:tabs>
          <w:tab w:val="left" w:pos="6480"/>
        </w:tabs>
        <w:kinsoku/>
        <w:wordWrap/>
        <w:overflowPunct/>
        <w:topLinePunct w:val="0"/>
        <w:autoSpaceDE/>
        <w:autoSpaceDN/>
        <w:bidi w:val="0"/>
        <w:adjustRightInd/>
        <w:snapToGrid/>
        <w:spacing w:line="420" w:lineRule="exact"/>
        <w:ind w:left="480" w:hanging="480" w:hangingChars="200"/>
        <w:textAlignment w:val="auto"/>
        <w:rPr>
          <w:rFonts w:hint="eastAsia" w:ascii="方正仿宋_GBK" w:hAnsi="方正仿宋_GBK" w:eastAsia="方正仿宋_GBK" w:cs="方正仿宋_GBK"/>
          <w:sz w:val="24"/>
          <w:szCs w:val="22"/>
        </w:rPr>
      </w:pPr>
      <w:r>
        <w:rPr>
          <w:rFonts w:hint="eastAsia" w:ascii="方正仿宋_GBK" w:hAnsi="方正仿宋_GBK" w:eastAsia="方正仿宋_GBK" w:cs="方正仿宋_GBK"/>
          <w:bCs/>
          <w:sz w:val="24"/>
          <w:szCs w:val="22"/>
        </w:rPr>
        <w:t>二、按国内外先进标准进行检验的关键项目情况：按国内外先进标准进行检</w:t>
      </w:r>
      <w:r>
        <w:rPr>
          <w:rFonts w:hint="eastAsia" w:ascii="方正仿宋_GBK" w:hAnsi="方正仿宋_GBK" w:eastAsia="方正仿宋_GBK" w:cs="方正仿宋_GBK"/>
          <w:sz w:val="24"/>
          <w:szCs w:val="22"/>
        </w:rPr>
        <w:t>验的项目应能是体现技术实力和水平、对衡量产品质量具有重要作用、且能体现省级质检中心能力和技术水平的检验项目，并统计数量，必要时可后附材料。</w:t>
      </w:r>
    </w:p>
    <w:p>
      <w:pPr>
        <w:keepNext w:val="0"/>
        <w:keepLines w:val="0"/>
        <w:pageBreakBefore w:val="0"/>
        <w:widowControl w:val="0"/>
        <w:tabs>
          <w:tab w:val="left" w:pos="6480"/>
        </w:tabs>
        <w:kinsoku/>
        <w:wordWrap/>
        <w:overflowPunct/>
        <w:topLinePunct w:val="0"/>
        <w:autoSpaceDE/>
        <w:autoSpaceDN/>
        <w:bidi w:val="0"/>
        <w:adjustRightInd/>
        <w:snapToGrid/>
        <w:spacing w:line="420" w:lineRule="exact"/>
        <w:ind w:left="480" w:hanging="480" w:hangingChars="200"/>
        <w:textAlignment w:val="auto"/>
        <w:rPr>
          <w:rFonts w:hint="eastAsia" w:ascii="方正仿宋_GBK" w:hAnsi="方正仿宋_GBK" w:eastAsia="方正仿宋_GBK" w:cs="方正仿宋_GBK"/>
          <w:sz w:val="24"/>
          <w:szCs w:val="22"/>
        </w:rPr>
      </w:pPr>
      <w:r>
        <w:rPr>
          <w:rFonts w:hint="eastAsia" w:ascii="方正仿宋_GBK" w:hAnsi="方正仿宋_GBK" w:eastAsia="方正仿宋_GBK" w:cs="方正仿宋_GBK"/>
          <w:sz w:val="24"/>
          <w:szCs w:val="22"/>
        </w:rPr>
        <w:t>三、现有大型、关键仪器设备配置情况原则上填写10万元以上的设备，应写明设备名称、规格型号、生产厂家、原值、数量、购置日期。</w:t>
      </w:r>
    </w:p>
    <w:p>
      <w:pPr>
        <w:keepNext w:val="0"/>
        <w:keepLines w:val="0"/>
        <w:pageBreakBefore w:val="0"/>
        <w:widowControl w:val="0"/>
        <w:tabs>
          <w:tab w:val="left" w:pos="6480"/>
        </w:tabs>
        <w:kinsoku/>
        <w:wordWrap/>
        <w:overflowPunct/>
        <w:topLinePunct w:val="0"/>
        <w:autoSpaceDE/>
        <w:autoSpaceDN/>
        <w:bidi w:val="0"/>
        <w:adjustRightInd/>
        <w:snapToGrid/>
        <w:spacing w:line="420" w:lineRule="exact"/>
        <w:ind w:left="480" w:hanging="480" w:hangingChars="200"/>
        <w:textAlignment w:val="auto"/>
        <w:rPr>
          <w:rFonts w:hint="eastAsia" w:ascii="方正仿宋_GBK" w:hAnsi="方正仿宋_GBK" w:eastAsia="方正仿宋_GBK" w:cs="方正仿宋_GBK"/>
          <w:sz w:val="24"/>
          <w:szCs w:val="22"/>
        </w:rPr>
      </w:pPr>
      <w:r>
        <w:rPr>
          <w:rFonts w:hint="eastAsia" w:ascii="方正仿宋_GBK" w:hAnsi="方正仿宋_GBK" w:eastAsia="方正仿宋_GBK" w:cs="方正仿宋_GBK"/>
          <w:sz w:val="24"/>
          <w:szCs w:val="22"/>
        </w:rPr>
        <w:t>四、科研成果、标准和规程制（修）订情况应填写近三年来与省级质检中心专业领域密切相关的内容。</w:t>
      </w:r>
    </w:p>
    <w:p>
      <w:pPr>
        <w:keepNext w:val="0"/>
        <w:keepLines w:val="0"/>
        <w:pageBreakBefore w:val="0"/>
        <w:widowControl w:val="0"/>
        <w:tabs>
          <w:tab w:val="left" w:pos="6480"/>
        </w:tabs>
        <w:kinsoku/>
        <w:wordWrap/>
        <w:overflowPunct/>
        <w:topLinePunct w:val="0"/>
        <w:autoSpaceDE/>
        <w:autoSpaceDN/>
        <w:bidi w:val="0"/>
        <w:adjustRightInd/>
        <w:snapToGrid/>
        <w:spacing w:line="420" w:lineRule="exact"/>
        <w:ind w:left="480" w:hanging="480" w:hangingChars="200"/>
        <w:textAlignment w:val="auto"/>
        <w:rPr>
          <w:rFonts w:hint="eastAsia" w:ascii="方正仿宋_GBK" w:hAnsi="方正仿宋_GBK" w:eastAsia="方正仿宋_GBK" w:cs="方正仿宋_GBK"/>
          <w:sz w:val="24"/>
          <w:szCs w:val="22"/>
        </w:rPr>
      </w:pPr>
      <w:r>
        <w:rPr>
          <w:rFonts w:hint="eastAsia" w:ascii="方正仿宋_GBK" w:hAnsi="方正仿宋_GBK" w:eastAsia="方正仿宋_GBK" w:cs="方正仿宋_GBK"/>
          <w:sz w:val="24"/>
          <w:szCs w:val="22"/>
        </w:rPr>
        <w:t>五、信息化建设情况应填写省级质检中心或其依托法人单位的网站建设情况、业务管理信息系统的运行情况、国内外相关领域信息的搜集及整理等。</w:t>
      </w:r>
    </w:p>
    <w:p>
      <w:pPr>
        <w:keepNext w:val="0"/>
        <w:keepLines w:val="0"/>
        <w:pageBreakBefore w:val="0"/>
        <w:widowControl w:val="0"/>
        <w:tabs>
          <w:tab w:val="left" w:pos="6480"/>
        </w:tabs>
        <w:kinsoku/>
        <w:wordWrap/>
        <w:overflowPunct/>
        <w:topLinePunct w:val="0"/>
        <w:autoSpaceDE/>
        <w:autoSpaceDN/>
        <w:bidi w:val="0"/>
        <w:adjustRightInd/>
        <w:snapToGrid/>
        <w:spacing w:line="420" w:lineRule="exact"/>
        <w:ind w:left="480" w:hanging="480" w:hangingChars="200"/>
        <w:textAlignment w:val="auto"/>
        <w:rPr>
          <w:rFonts w:hint="eastAsia" w:ascii="方正仿宋_GBK" w:hAnsi="方正仿宋_GBK" w:eastAsia="方正仿宋_GBK" w:cs="方正仿宋_GBK"/>
          <w:sz w:val="24"/>
          <w:szCs w:val="22"/>
        </w:rPr>
      </w:pPr>
      <w:r>
        <w:rPr>
          <w:rFonts w:hint="eastAsia" w:ascii="方正仿宋_GBK" w:hAnsi="方正仿宋_GBK" w:eastAsia="方正仿宋_GBK" w:cs="方正仿宋_GBK"/>
          <w:sz w:val="24"/>
          <w:szCs w:val="22"/>
        </w:rPr>
        <w:t>六、表格中某栏的内容较多时可在该栏中填写概要内容，后附详细材料，并请在该栏注明。</w:t>
      </w:r>
    </w:p>
    <w:p>
      <w:pPr>
        <w:keepNext w:val="0"/>
        <w:keepLines w:val="0"/>
        <w:pageBreakBefore w:val="0"/>
        <w:widowControl w:val="0"/>
        <w:tabs>
          <w:tab w:val="left" w:pos="6480"/>
        </w:tabs>
        <w:kinsoku/>
        <w:wordWrap/>
        <w:overflowPunct/>
        <w:topLinePunct w:val="0"/>
        <w:autoSpaceDE/>
        <w:autoSpaceDN/>
        <w:bidi w:val="0"/>
        <w:adjustRightInd/>
        <w:snapToGrid/>
        <w:spacing w:line="420" w:lineRule="exact"/>
        <w:ind w:left="480" w:hanging="480" w:hangingChars="200"/>
        <w:textAlignment w:val="auto"/>
        <w:rPr>
          <w:rFonts w:hint="eastAsia" w:ascii="方正仿宋_GBK" w:hAnsi="方正仿宋_GBK" w:eastAsia="方正仿宋_GBK" w:cs="方正仿宋_GBK"/>
          <w:sz w:val="24"/>
          <w:szCs w:val="22"/>
        </w:rPr>
      </w:pPr>
      <w:r>
        <w:rPr>
          <w:rFonts w:hint="eastAsia" w:ascii="方正仿宋_GBK" w:hAnsi="方正仿宋_GBK" w:eastAsia="方正仿宋_GBK" w:cs="方正仿宋_GBK"/>
          <w:sz w:val="24"/>
          <w:szCs w:val="22"/>
        </w:rPr>
        <w:t>七、上报验收申请表时应同时提交以下材料：</w:t>
      </w:r>
    </w:p>
    <w:p>
      <w:pPr>
        <w:keepNext w:val="0"/>
        <w:keepLines w:val="0"/>
        <w:pageBreakBefore w:val="0"/>
        <w:widowControl w:val="0"/>
        <w:numPr>
          <w:ilvl w:val="0"/>
          <w:numId w:val="1"/>
        </w:numPr>
        <w:tabs>
          <w:tab w:val="left" w:pos="6480"/>
        </w:tabs>
        <w:kinsoku/>
        <w:wordWrap/>
        <w:overflowPunct/>
        <w:topLinePunct w:val="0"/>
        <w:autoSpaceDE/>
        <w:autoSpaceDN/>
        <w:bidi w:val="0"/>
        <w:adjustRightInd/>
        <w:snapToGrid/>
        <w:spacing w:line="420" w:lineRule="exact"/>
        <w:ind w:left="780" w:hanging="360"/>
        <w:textAlignment w:val="auto"/>
        <w:rPr>
          <w:rFonts w:hint="eastAsia" w:ascii="方正仿宋_GBK" w:hAnsi="方正仿宋_GBK" w:eastAsia="方正仿宋_GBK" w:cs="方正仿宋_GBK"/>
          <w:sz w:val="24"/>
          <w:szCs w:val="22"/>
        </w:rPr>
      </w:pPr>
      <w:r>
        <w:rPr>
          <w:rFonts w:hint="eastAsia" w:ascii="方正仿宋_GBK" w:hAnsi="方正仿宋_GBK" w:eastAsia="方正仿宋_GBK" w:cs="方正仿宋_GBK"/>
          <w:sz w:val="24"/>
          <w:szCs w:val="22"/>
        </w:rPr>
        <w:t>省级质检中心名称对应的产品范围（若涉及的产品范围较单一，可填写对应的检验项目）</w:t>
      </w:r>
    </w:p>
    <w:p>
      <w:pPr>
        <w:keepNext w:val="0"/>
        <w:keepLines w:val="0"/>
        <w:pageBreakBefore w:val="0"/>
        <w:widowControl w:val="0"/>
        <w:numPr>
          <w:ilvl w:val="0"/>
          <w:numId w:val="1"/>
        </w:numPr>
        <w:tabs>
          <w:tab w:val="left" w:pos="6480"/>
        </w:tabs>
        <w:kinsoku/>
        <w:wordWrap/>
        <w:overflowPunct/>
        <w:topLinePunct w:val="0"/>
        <w:autoSpaceDE/>
        <w:autoSpaceDN/>
        <w:bidi w:val="0"/>
        <w:adjustRightInd/>
        <w:snapToGrid/>
        <w:spacing w:line="420" w:lineRule="exact"/>
        <w:ind w:left="780" w:hanging="360"/>
        <w:textAlignment w:val="auto"/>
        <w:rPr>
          <w:rFonts w:hint="eastAsia" w:ascii="方正仿宋_GBK" w:hAnsi="方正仿宋_GBK" w:eastAsia="方正仿宋_GBK" w:cs="方正仿宋_GBK"/>
          <w:sz w:val="24"/>
          <w:szCs w:val="22"/>
        </w:rPr>
      </w:pPr>
      <w:r>
        <w:rPr>
          <w:rFonts w:hint="eastAsia" w:ascii="方正仿宋_GBK" w:hAnsi="方正仿宋_GBK" w:eastAsia="方正仿宋_GBK" w:cs="方正仿宋_GBK"/>
          <w:sz w:val="24"/>
          <w:szCs w:val="22"/>
        </w:rPr>
        <w:t>省级质检中心资质认定证书复印件</w:t>
      </w:r>
    </w:p>
    <w:p>
      <w:pPr>
        <w:keepNext w:val="0"/>
        <w:keepLines w:val="0"/>
        <w:pageBreakBefore w:val="0"/>
        <w:widowControl w:val="0"/>
        <w:numPr>
          <w:ilvl w:val="0"/>
          <w:numId w:val="1"/>
        </w:numPr>
        <w:tabs>
          <w:tab w:val="left" w:pos="6480"/>
        </w:tabs>
        <w:kinsoku/>
        <w:wordWrap/>
        <w:overflowPunct/>
        <w:topLinePunct w:val="0"/>
        <w:autoSpaceDE/>
        <w:autoSpaceDN/>
        <w:bidi w:val="0"/>
        <w:adjustRightInd/>
        <w:snapToGrid/>
        <w:spacing w:line="420" w:lineRule="exact"/>
        <w:ind w:left="780" w:hanging="360"/>
        <w:textAlignment w:val="auto"/>
        <w:rPr>
          <w:rFonts w:hint="eastAsia" w:ascii="方正仿宋_GBK" w:hAnsi="方正仿宋_GBK" w:eastAsia="方正仿宋_GBK" w:cs="方正仿宋_GBK"/>
          <w:sz w:val="24"/>
          <w:szCs w:val="22"/>
        </w:rPr>
      </w:pPr>
      <w:r>
        <w:rPr>
          <w:rFonts w:hint="eastAsia" w:ascii="方正仿宋_GBK" w:hAnsi="方正仿宋_GBK" w:eastAsia="方正仿宋_GBK" w:cs="方正仿宋_GBK"/>
          <w:sz w:val="24"/>
          <w:szCs w:val="22"/>
        </w:rPr>
        <w:t>地方政府支持资金的拨款凭证、土地划拨证明等的复印件</w:t>
      </w:r>
    </w:p>
    <w:p>
      <w:pPr>
        <w:keepNext w:val="0"/>
        <w:keepLines w:val="0"/>
        <w:pageBreakBefore w:val="0"/>
        <w:widowControl w:val="0"/>
        <w:numPr>
          <w:ilvl w:val="0"/>
          <w:numId w:val="1"/>
        </w:numPr>
        <w:tabs>
          <w:tab w:val="left" w:pos="6480"/>
        </w:tabs>
        <w:kinsoku/>
        <w:wordWrap/>
        <w:overflowPunct/>
        <w:topLinePunct w:val="0"/>
        <w:autoSpaceDE/>
        <w:autoSpaceDN/>
        <w:bidi w:val="0"/>
        <w:adjustRightInd/>
        <w:snapToGrid/>
        <w:spacing w:line="420" w:lineRule="exact"/>
        <w:ind w:left="780" w:hanging="360"/>
        <w:textAlignment w:val="auto"/>
        <w:rPr>
          <w:rFonts w:hint="eastAsia" w:ascii="方正仿宋_GBK" w:hAnsi="方正仿宋_GBK" w:eastAsia="方正仿宋_GBK" w:cs="方正仿宋_GBK"/>
          <w:sz w:val="24"/>
          <w:szCs w:val="22"/>
        </w:rPr>
      </w:pPr>
      <w:r>
        <w:rPr>
          <w:rFonts w:hint="eastAsia" w:ascii="方正仿宋_GBK" w:hAnsi="方正仿宋_GBK" w:eastAsia="方正仿宋_GBK" w:cs="方正仿宋_GBK"/>
          <w:sz w:val="24"/>
          <w:szCs w:val="22"/>
        </w:rPr>
        <w:t>本中心学术、技术带头人的基本情况、简历、主要业绩、专业特长等</w:t>
      </w:r>
    </w:p>
    <w:p>
      <w:pPr>
        <w:keepNext w:val="0"/>
        <w:keepLines w:val="0"/>
        <w:pageBreakBefore w:val="0"/>
        <w:widowControl w:val="0"/>
        <w:numPr>
          <w:ilvl w:val="0"/>
          <w:numId w:val="1"/>
        </w:numPr>
        <w:tabs>
          <w:tab w:val="left" w:pos="6480"/>
        </w:tabs>
        <w:kinsoku/>
        <w:wordWrap/>
        <w:overflowPunct/>
        <w:topLinePunct w:val="0"/>
        <w:autoSpaceDE/>
        <w:autoSpaceDN/>
        <w:bidi w:val="0"/>
        <w:adjustRightInd/>
        <w:snapToGrid/>
        <w:spacing w:line="420" w:lineRule="exact"/>
        <w:ind w:left="780" w:hanging="360"/>
        <w:textAlignment w:val="auto"/>
        <w:rPr>
          <w:rFonts w:hint="eastAsia" w:ascii="方正仿宋_GBK" w:hAnsi="方正仿宋_GBK" w:eastAsia="方正仿宋_GBK" w:cs="方正仿宋_GBK"/>
          <w:sz w:val="24"/>
          <w:szCs w:val="22"/>
        </w:rPr>
      </w:pPr>
      <w:r>
        <w:rPr>
          <w:rFonts w:hint="eastAsia" w:ascii="方正仿宋_GBK" w:hAnsi="方正仿宋_GBK" w:eastAsia="方正仿宋_GBK" w:cs="方正仿宋_GBK"/>
          <w:sz w:val="24"/>
          <w:szCs w:val="22"/>
        </w:rPr>
        <w:t>上报验收申请表时同时报送电子版</w:t>
      </w:r>
    </w:p>
    <w:p>
      <w:pPr>
        <w:keepNext w:val="0"/>
        <w:keepLines w:val="0"/>
        <w:pageBreakBefore w:val="0"/>
        <w:widowControl w:val="0"/>
        <w:tabs>
          <w:tab w:val="left" w:pos="6480"/>
        </w:tabs>
        <w:kinsoku/>
        <w:wordWrap/>
        <w:overflowPunct/>
        <w:topLinePunct w:val="0"/>
        <w:autoSpaceDE/>
        <w:autoSpaceDN/>
        <w:bidi w:val="0"/>
        <w:adjustRightInd/>
        <w:snapToGrid/>
        <w:spacing w:line="420" w:lineRule="exact"/>
        <w:ind w:left="480" w:hanging="480" w:hanging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sectPr>
          <w:headerReference r:id="rId3" w:type="default"/>
          <w:footerReference r:id="rId4" w:type="default"/>
          <w:pgSz w:w="11906" w:h="16838"/>
          <w:pgMar w:top="1962" w:right="1474" w:bottom="1848" w:left="1587" w:header="851" w:footer="964" w:gutter="0"/>
          <w:pgNumType w:fmt="numberInDash"/>
          <w:cols w:space="0" w:num="1"/>
          <w:rtlGutter w:val="0"/>
          <w:docGrid w:type="lines" w:linePitch="312" w:charSpace="0"/>
        </w:sectPr>
      </w:pPr>
      <w:r>
        <w:rPr>
          <w:rFonts w:hint="eastAsia" w:ascii="方正仿宋_GBK" w:hAnsi="方正仿宋_GBK" w:eastAsia="方正仿宋_GBK" w:cs="方正仿宋_GBK"/>
          <w:sz w:val="24"/>
          <w:szCs w:val="22"/>
        </w:rPr>
        <w:t>八、本验收申请表一式三份，省市场监管局、市州市场监管部门（省局直属技术机构）、省级质检中心各一份。</w:t>
      </w:r>
    </w:p>
    <w:p>
      <w:pPr>
        <w:spacing w:line="579" w:lineRule="exact"/>
        <w:ind w:right="-334" w:rightChars="-159"/>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附件6</w:t>
      </w:r>
    </w:p>
    <w:p>
      <w:pPr>
        <w:spacing w:line="579" w:lineRule="exact"/>
        <w:ind w:right="-334" w:rightChars="-159"/>
        <w:jc w:val="center"/>
        <w:rPr>
          <w:rFonts w:hint="eastAsia" w:ascii="方正小标宋_GBK" w:hAnsi="方正小标宋_GBK" w:eastAsia="方正小标宋_GBK" w:cs="方正小标宋_GBK"/>
          <w:b/>
          <w:sz w:val="36"/>
          <w:szCs w:val="36"/>
        </w:rPr>
      </w:pPr>
      <w:r>
        <w:rPr>
          <w:rFonts w:hint="eastAsia" w:ascii="方正小标宋_GBK" w:hAnsi="方正小标宋_GBK" w:eastAsia="方正小标宋_GBK" w:cs="方正小标宋_GBK"/>
          <w:bCs/>
          <w:sz w:val="44"/>
          <w:szCs w:val="44"/>
        </w:rPr>
        <w:t>湖北省省级质检中心现场验收评分细则</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360"/>
        <w:gridCol w:w="1260"/>
        <w:gridCol w:w="2520"/>
        <w:gridCol w:w="8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9" w:type="dxa"/>
            <w:noWrap/>
            <w:vAlign w:val="center"/>
          </w:tcPr>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序号</w:t>
            </w:r>
          </w:p>
        </w:tc>
        <w:tc>
          <w:tcPr>
            <w:tcW w:w="1360" w:type="dxa"/>
            <w:noWrap/>
            <w:vAlign w:val="center"/>
          </w:tcPr>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一级要素</w:t>
            </w:r>
          </w:p>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（权重%）</w:t>
            </w:r>
          </w:p>
        </w:tc>
        <w:tc>
          <w:tcPr>
            <w:tcW w:w="1260" w:type="dxa"/>
            <w:noWrap/>
            <w:vAlign w:val="center"/>
          </w:tcPr>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二级要素</w:t>
            </w:r>
          </w:p>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（权重%）</w:t>
            </w:r>
          </w:p>
        </w:tc>
        <w:tc>
          <w:tcPr>
            <w:tcW w:w="2520" w:type="dxa"/>
            <w:noWrap/>
            <w:vAlign w:val="center"/>
          </w:tcPr>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具体内容（百分制）</w:t>
            </w:r>
          </w:p>
        </w:tc>
        <w:tc>
          <w:tcPr>
            <w:tcW w:w="8486" w:type="dxa"/>
            <w:noWrap/>
            <w:vAlign w:val="center"/>
          </w:tcPr>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9" w:type="dxa"/>
            <w:vMerge w:val="restart"/>
            <w:noWrap/>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360" w:type="dxa"/>
            <w:vMerge w:val="restart"/>
            <w:noWrap/>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技术能力（30%）</w:t>
            </w:r>
          </w:p>
        </w:tc>
        <w:tc>
          <w:tcPr>
            <w:tcW w:w="1260" w:type="dxa"/>
            <w:vMerge w:val="restart"/>
            <w:noWrap/>
            <w:vAlign w:val="center"/>
          </w:tcPr>
          <w:p>
            <w:pPr>
              <w:adjustRightInd w:val="0"/>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1.1覆盖率（10%）</w:t>
            </w:r>
          </w:p>
        </w:tc>
        <w:tc>
          <w:tcPr>
            <w:tcW w:w="2520" w:type="dxa"/>
            <w:noWrap/>
            <w:vAlign w:val="center"/>
          </w:tcPr>
          <w:p>
            <w:pPr>
              <w:adjustRightInd w:val="0"/>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检验检测能力应覆盖其名称对应的产品领域85%以上的产品或项目/参数（对照现行国家和行业标准）(5分)</w:t>
            </w:r>
          </w:p>
        </w:tc>
        <w:tc>
          <w:tcPr>
            <w:tcW w:w="8486" w:type="dxa"/>
            <w:noWrap/>
            <w:vAlign w:val="center"/>
          </w:tcPr>
          <w:p>
            <w:pPr>
              <w:adjustRightInd w:val="0"/>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85%(含)以上得5分；</w:t>
            </w:r>
          </w:p>
          <w:p>
            <w:pPr>
              <w:adjustRightInd w:val="0"/>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80%(含)~8</w:t>
            </w:r>
            <w:r>
              <w:rPr>
                <w:rFonts w:hint="eastAsia" w:ascii="方正仿宋_GBK" w:hAnsi="方正仿宋_GBK" w:eastAsia="方正仿宋_GBK" w:cs="方正仿宋_GBK"/>
                <w:szCs w:val="21"/>
                <w:lang w:val="en"/>
              </w:rPr>
              <w:t>5</w:t>
            </w:r>
            <w:r>
              <w:rPr>
                <w:rFonts w:hint="eastAsia" w:ascii="方正仿宋_GBK" w:hAnsi="方正仿宋_GBK" w:eastAsia="方正仿宋_GBK" w:cs="方正仿宋_GBK"/>
                <w:szCs w:val="21"/>
              </w:rPr>
              <w:t>%得3分；</w:t>
            </w:r>
          </w:p>
          <w:p>
            <w:pPr>
              <w:adjustRightInd w:val="0"/>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75%(含)~</w:t>
            </w:r>
            <w:r>
              <w:rPr>
                <w:rFonts w:hint="eastAsia" w:ascii="方正仿宋_GBK" w:hAnsi="方正仿宋_GBK" w:eastAsia="方正仿宋_GBK" w:cs="方正仿宋_GBK"/>
                <w:szCs w:val="21"/>
                <w:lang w:val="en"/>
              </w:rPr>
              <w:t>80</w:t>
            </w:r>
            <w:r>
              <w:rPr>
                <w:rFonts w:hint="eastAsia" w:ascii="方正仿宋_GBK" w:hAnsi="方正仿宋_GBK" w:eastAsia="方正仿宋_GBK" w:cs="方正仿宋_GBK"/>
                <w:szCs w:val="21"/>
              </w:rPr>
              <w:t>%给得1分；</w:t>
            </w:r>
          </w:p>
          <w:p>
            <w:pPr>
              <w:adjustRightInd w:val="0"/>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7</w:t>
            </w:r>
            <w:r>
              <w:rPr>
                <w:rFonts w:hint="eastAsia" w:ascii="方正仿宋_GBK" w:hAnsi="方正仿宋_GBK" w:eastAsia="方正仿宋_GBK" w:cs="方正仿宋_GBK"/>
                <w:szCs w:val="21"/>
                <w:lang w:val="en"/>
              </w:rPr>
              <w:t>5</w:t>
            </w:r>
            <w:r>
              <w:rPr>
                <w:rFonts w:hint="eastAsia" w:ascii="方正仿宋_GBK" w:hAnsi="方正仿宋_GBK" w:eastAsia="方正仿宋_GBK" w:cs="方正仿宋_GBK"/>
                <w:szCs w:val="21"/>
              </w:rPr>
              <w:t>%以下不得分。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9" w:type="dxa"/>
            <w:vMerge w:val="continue"/>
            <w:noWrap/>
            <w:vAlign w:val="center"/>
          </w:tcPr>
          <w:p>
            <w:pPr>
              <w:jc w:val="center"/>
              <w:rPr>
                <w:rFonts w:hint="eastAsia" w:ascii="方正仿宋_GBK" w:hAnsi="方正仿宋_GBK" w:eastAsia="方正仿宋_GBK" w:cs="方正仿宋_GBK"/>
                <w:szCs w:val="21"/>
              </w:rPr>
            </w:pPr>
          </w:p>
        </w:tc>
        <w:tc>
          <w:tcPr>
            <w:tcW w:w="1360" w:type="dxa"/>
            <w:vMerge w:val="continue"/>
            <w:noWrap/>
            <w:vAlign w:val="center"/>
          </w:tcPr>
          <w:p>
            <w:pPr>
              <w:jc w:val="center"/>
              <w:rPr>
                <w:rFonts w:hint="eastAsia" w:ascii="方正仿宋_GBK" w:hAnsi="方正仿宋_GBK" w:eastAsia="方正仿宋_GBK" w:cs="方正仿宋_GBK"/>
                <w:szCs w:val="21"/>
              </w:rPr>
            </w:pPr>
          </w:p>
        </w:tc>
        <w:tc>
          <w:tcPr>
            <w:tcW w:w="1260" w:type="dxa"/>
            <w:vMerge w:val="continue"/>
            <w:noWrap/>
            <w:vAlign w:val="center"/>
          </w:tcPr>
          <w:p>
            <w:pPr>
              <w:adjustRightInd w:val="0"/>
              <w:snapToGrid w:val="0"/>
              <w:rPr>
                <w:rFonts w:hint="eastAsia" w:ascii="方正仿宋_GBK" w:hAnsi="方正仿宋_GBK" w:eastAsia="方正仿宋_GBK" w:cs="方正仿宋_GBK"/>
                <w:szCs w:val="21"/>
              </w:rPr>
            </w:pPr>
          </w:p>
        </w:tc>
        <w:tc>
          <w:tcPr>
            <w:tcW w:w="2520" w:type="dxa"/>
            <w:noWrap/>
            <w:vAlign w:val="center"/>
          </w:tcPr>
          <w:p>
            <w:pPr>
              <w:adjustRightInd w:val="0"/>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具备重要产品及关键项目（参数）的全项检验能力（实验室环境条件/设备能力/人员能力）（5分）</w:t>
            </w:r>
          </w:p>
        </w:tc>
        <w:tc>
          <w:tcPr>
            <w:tcW w:w="8486" w:type="dxa"/>
            <w:noWrap/>
            <w:vAlign w:val="center"/>
          </w:tcPr>
          <w:p>
            <w:pPr>
              <w:adjustRightInd w:val="0"/>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缺一个产品或参数扣1分，扣完为止；</w:t>
            </w:r>
          </w:p>
          <w:p>
            <w:pPr>
              <w:adjustRightInd w:val="0"/>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无关键项目时按 5x 覆盖率计算。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49" w:type="dxa"/>
            <w:vMerge w:val="continue"/>
            <w:noWrap/>
            <w:vAlign w:val="center"/>
          </w:tcPr>
          <w:p>
            <w:pPr>
              <w:jc w:val="center"/>
              <w:rPr>
                <w:rFonts w:hint="eastAsia" w:ascii="方正仿宋_GBK" w:hAnsi="方正仿宋_GBK" w:eastAsia="方正仿宋_GBK" w:cs="方正仿宋_GBK"/>
                <w:szCs w:val="21"/>
              </w:rPr>
            </w:pPr>
          </w:p>
        </w:tc>
        <w:tc>
          <w:tcPr>
            <w:tcW w:w="1360" w:type="dxa"/>
            <w:vMerge w:val="continue"/>
            <w:noWrap/>
            <w:vAlign w:val="center"/>
          </w:tcPr>
          <w:p>
            <w:pPr>
              <w:jc w:val="center"/>
              <w:rPr>
                <w:rFonts w:hint="eastAsia" w:ascii="方正仿宋_GBK" w:hAnsi="方正仿宋_GBK" w:eastAsia="方正仿宋_GBK" w:cs="方正仿宋_GBK"/>
                <w:szCs w:val="21"/>
              </w:rPr>
            </w:pPr>
          </w:p>
        </w:tc>
        <w:tc>
          <w:tcPr>
            <w:tcW w:w="1260" w:type="dxa"/>
            <w:vMerge w:val="restart"/>
            <w:noWrap/>
            <w:vAlign w:val="center"/>
          </w:tcPr>
          <w:p>
            <w:pPr>
              <w:adjustRightInd w:val="0"/>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1.2能力验证与比对（10%）</w:t>
            </w:r>
          </w:p>
        </w:tc>
        <w:tc>
          <w:tcPr>
            <w:tcW w:w="2520" w:type="dxa"/>
            <w:noWrap/>
            <w:vAlign w:val="center"/>
          </w:tcPr>
          <w:p>
            <w:pPr>
              <w:adjustRightInd w:val="0"/>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与省内外同类权威检测机构的能力验证与比对结果情况（8分）</w:t>
            </w:r>
          </w:p>
        </w:tc>
        <w:tc>
          <w:tcPr>
            <w:tcW w:w="8486" w:type="dxa"/>
            <w:noWrap/>
            <w:vAlign w:val="center"/>
          </w:tcPr>
          <w:p>
            <w:pPr>
              <w:adjustRightInd w:val="0"/>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参加与中心相关主要产品的关键项目参数的国家级能力验证项目，每项得4分；</w:t>
            </w:r>
          </w:p>
          <w:p>
            <w:pPr>
              <w:adjustRightInd w:val="0"/>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参加与中心相关主要产品的关键项目参数的省级能力验证项目，每项得2分；</w:t>
            </w:r>
          </w:p>
          <w:p>
            <w:pPr>
              <w:adjustRightInd w:val="0"/>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 xml:space="preserve">参加与中心相关主要产品的关键项目参数的实验室比对项目，每项得1分； </w:t>
            </w:r>
          </w:p>
          <w:p>
            <w:pPr>
              <w:adjustRightInd w:val="0"/>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没有参加能力验证不得分。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9" w:type="dxa"/>
            <w:vMerge w:val="continue"/>
            <w:noWrap/>
            <w:vAlign w:val="center"/>
          </w:tcPr>
          <w:p>
            <w:pPr>
              <w:jc w:val="center"/>
              <w:rPr>
                <w:rFonts w:hint="eastAsia" w:ascii="方正仿宋_GBK" w:hAnsi="方正仿宋_GBK" w:eastAsia="方正仿宋_GBK" w:cs="方正仿宋_GBK"/>
                <w:szCs w:val="21"/>
              </w:rPr>
            </w:pPr>
          </w:p>
        </w:tc>
        <w:tc>
          <w:tcPr>
            <w:tcW w:w="1360" w:type="dxa"/>
            <w:vMerge w:val="continue"/>
            <w:noWrap/>
            <w:vAlign w:val="center"/>
          </w:tcPr>
          <w:p>
            <w:pPr>
              <w:jc w:val="center"/>
              <w:rPr>
                <w:rFonts w:hint="eastAsia" w:ascii="方正仿宋_GBK" w:hAnsi="方正仿宋_GBK" w:eastAsia="方正仿宋_GBK" w:cs="方正仿宋_GBK"/>
                <w:szCs w:val="21"/>
              </w:rPr>
            </w:pPr>
          </w:p>
        </w:tc>
        <w:tc>
          <w:tcPr>
            <w:tcW w:w="1260" w:type="dxa"/>
            <w:vMerge w:val="continue"/>
            <w:noWrap/>
            <w:vAlign w:val="center"/>
          </w:tcPr>
          <w:p>
            <w:pPr>
              <w:adjustRightInd w:val="0"/>
              <w:snapToGrid w:val="0"/>
              <w:rPr>
                <w:rFonts w:hint="eastAsia" w:ascii="方正仿宋_GBK" w:hAnsi="方正仿宋_GBK" w:eastAsia="方正仿宋_GBK" w:cs="方正仿宋_GBK"/>
                <w:szCs w:val="21"/>
              </w:rPr>
            </w:pPr>
          </w:p>
        </w:tc>
        <w:tc>
          <w:tcPr>
            <w:tcW w:w="2520" w:type="dxa"/>
            <w:noWrap/>
            <w:vAlign w:val="center"/>
          </w:tcPr>
          <w:p>
            <w:pPr>
              <w:adjustRightInd w:val="0"/>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实验室认可情况（2分）</w:t>
            </w:r>
          </w:p>
        </w:tc>
        <w:tc>
          <w:tcPr>
            <w:tcW w:w="8486" w:type="dxa"/>
            <w:noWrap/>
            <w:vAlign w:val="center"/>
          </w:tcPr>
          <w:p>
            <w:pPr>
              <w:adjustRightInd w:val="0"/>
              <w:snapToGrid w:val="0"/>
              <w:rPr>
                <w:rFonts w:hint="eastAsia" w:ascii="方正仿宋_GBK" w:hAnsi="方正仿宋_GBK" w:eastAsia="方正仿宋_GBK" w:cs="方正仿宋_GBK"/>
                <w:szCs w:val="21"/>
                <w:highlight w:val="yellow"/>
              </w:rPr>
            </w:pPr>
            <w:r>
              <w:rPr>
                <w:rFonts w:hint="eastAsia" w:ascii="方正仿宋_GBK" w:hAnsi="方正仿宋_GBK" w:eastAsia="方正仿宋_GBK" w:cs="方正仿宋_GBK"/>
                <w:szCs w:val="21"/>
              </w:rPr>
              <w:t>通过与中心相关领域CNAS认可得2分。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9" w:type="dxa"/>
            <w:vMerge w:val="continue"/>
            <w:noWrap/>
            <w:vAlign w:val="center"/>
          </w:tcPr>
          <w:p>
            <w:pPr>
              <w:jc w:val="center"/>
              <w:rPr>
                <w:rFonts w:hint="eastAsia" w:ascii="方正仿宋_GBK" w:hAnsi="方正仿宋_GBK" w:eastAsia="方正仿宋_GBK" w:cs="方正仿宋_GBK"/>
                <w:szCs w:val="21"/>
              </w:rPr>
            </w:pPr>
          </w:p>
        </w:tc>
        <w:tc>
          <w:tcPr>
            <w:tcW w:w="1360" w:type="dxa"/>
            <w:vMerge w:val="continue"/>
            <w:noWrap/>
            <w:vAlign w:val="center"/>
          </w:tcPr>
          <w:p>
            <w:pPr>
              <w:jc w:val="center"/>
              <w:rPr>
                <w:rFonts w:hint="eastAsia" w:ascii="方正仿宋_GBK" w:hAnsi="方正仿宋_GBK" w:eastAsia="方正仿宋_GBK" w:cs="方正仿宋_GBK"/>
                <w:szCs w:val="21"/>
              </w:rPr>
            </w:pPr>
          </w:p>
        </w:tc>
        <w:tc>
          <w:tcPr>
            <w:tcW w:w="1260" w:type="dxa"/>
            <w:noWrap/>
            <w:vAlign w:val="center"/>
          </w:tcPr>
          <w:p>
            <w:pPr>
              <w:adjustRightInd w:val="0"/>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1.3盲样检测（10%）</w:t>
            </w:r>
          </w:p>
        </w:tc>
        <w:tc>
          <w:tcPr>
            <w:tcW w:w="2520" w:type="dxa"/>
            <w:noWrap/>
            <w:vAlign w:val="center"/>
          </w:tcPr>
          <w:p>
            <w:pPr>
              <w:adjustRightInd w:val="0"/>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随机选定检验人员，完成指定项目的盲样现场检测（10分）</w:t>
            </w:r>
          </w:p>
        </w:tc>
        <w:tc>
          <w:tcPr>
            <w:tcW w:w="8486" w:type="dxa"/>
            <w:noWrap/>
            <w:vAlign w:val="center"/>
          </w:tcPr>
          <w:p>
            <w:pPr>
              <w:adjustRightInd w:val="0"/>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通过率超过80%的，按10x通过率给分；通过率低于80%的，给0分。</w:t>
            </w:r>
          </w:p>
        </w:tc>
      </w:tr>
    </w:tbl>
    <w:p>
      <w:pPr>
        <w:rPr>
          <w:rFonts w:hint="eastAsia" w:ascii="方正仿宋_GBK" w:hAnsi="方正仿宋_GBK" w:eastAsia="方正仿宋_GBK" w:cs="方正仿宋_GBK"/>
          <w:sz w:val="24"/>
          <w:szCs w:val="24"/>
        </w:rPr>
      </w:pPr>
    </w:p>
    <w:tbl>
      <w:tblPr>
        <w:tblStyle w:val="9"/>
        <w:tblW w:w="14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89"/>
        <w:gridCol w:w="1260"/>
        <w:gridCol w:w="2520"/>
        <w:gridCol w:w="8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noWrap/>
            <w:vAlign w:val="center"/>
          </w:tcPr>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序号</w:t>
            </w:r>
          </w:p>
        </w:tc>
        <w:tc>
          <w:tcPr>
            <w:tcW w:w="1289" w:type="dxa"/>
            <w:noWrap/>
            <w:vAlign w:val="center"/>
          </w:tcPr>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一级要素</w:t>
            </w:r>
          </w:p>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（权重%）</w:t>
            </w:r>
          </w:p>
        </w:tc>
        <w:tc>
          <w:tcPr>
            <w:tcW w:w="1260" w:type="dxa"/>
            <w:noWrap/>
            <w:vAlign w:val="center"/>
          </w:tcPr>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二级要素</w:t>
            </w:r>
          </w:p>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（权重%）</w:t>
            </w:r>
          </w:p>
        </w:tc>
        <w:tc>
          <w:tcPr>
            <w:tcW w:w="2520" w:type="dxa"/>
            <w:noWrap/>
            <w:vAlign w:val="center"/>
          </w:tcPr>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具体内容（百分制）</w:t>
            </w:r>
          </w:p>
        </w:tc>
        <w:tc>
          <w:tcPr>
            <w:tcW w:w="8786" w:type="dxa"/>
            <w:noWrap/>
            <w:vAlign w:val="center"/>
          </w:tcPr>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restart"/>
            <w:noWrap/>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1289" w:type="dxa"/>
            <w:vMerge w:val="restart"/>
            <w:noWrap/>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规划与人才培养（12%）</w:t>
            </w:r>
          </w:p>
        </w:tc>
        <w:tc>
          <w:tcPr>
            <w:tcW w:w="1260"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2.1规划（3%）</w:t>
            </w:r>
          </w:p>
        </w:tc>
        <w:tc>
          <w:tcPr>
            <w:tcW w:w="2520"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重点考察中心发展规划（3分）</w:t>
            </w:r>
          </w:p>
        </w:tc>
        <w:tc>
          <w:tcPr>
            <w:tcW w:w="8786"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有适应地方经济发展的中心发展规划，得3分。</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无规划得0分。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noWrap/>
            <w:vAlign w:val="center"/>
          </w:tcPr>
          <w:p>
            <w:pPr>
              <w:jc w:val="center"/>
              <w:rPr>
                <w:rFonts w:hint="eastAsia" w:ascii="方正仿宋_GBK" w:hAnsi="方正仿宋_GBK" w:eastAsia="方正仿宋_GBK" w:cs="方正仿宋_GBK"/>
                <w:szCs w:val="21"/>
              </w:rPr>
            </w:pPr>
          </w:p>
        </w:tc>
        <w:tc>
          <w:tcPr>
            <w:tcW w:w="1289" w:type="dxa"/>
            <w:vMerge w:val="continue"/>
            <w:noWrap/>
            <w:vAlign w:val="center"/>
          </w:tcPr>
          <w:p>
            <w:pPr>
              <w:jc w:val="center"/>
              <w:rPr>
                <w:rFonts w:hint="eastAsia" w:ascii="方正仿宋_GBK" w:hAnsi="方正仿宋_GBK" w:eastAsia="方正仿宋_GBK" w:cs="方正仿宋_GBK"/>
                <w:szCs w:val="21"/>
              </w:rPr>
            </w:pPr>
          </w:p>
        </w:tc>
        <w:tc>
          <w:tcPr>
            <w:tcW w:w="1260"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2.2带头人能力（2%）</w:t>
            </w:r>
          </w:p>
        </w:tc>
        <w:tc>
          <w:tcPr>
            <w:tcW w:w="2520" w:type="dxa"/>
            <w:noWrap/>
            <w:vAlign w:val="center"/>
          </w:tcPr>
          <w:p>
            <w:pPr>
              <w:adjustRightInd w:val="0"/>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本领域的学术、技术带头人数和带头人在行业内的技术水平与知名度（2分）</w:t>
            </w:r>
          </w:p>
        </w:tc>
        <w:tc>
          <w:tcPr>
            <w:tcW w:w="8786"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学术、技术带头人必须是副高级以上，调查带头人技术水平、承担的科研项目、取得的科研成果、发表的相关学术论文及专著，采用现场调查、提问、答辩等方式对学术、技术带头人的技术水平进行考核，评估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9" w:type="dxa"/>
            <w:vMerge w:val="continue"/>
            <w:noWrap/>
            <w:vAlign w:val="center"/>
          </w:tcPr>
          <w:p>
            <w:pPr>
              <w:jc w:val="center"/>
              <w:rPr>
                <w:rFonts w:hint="eastAsia" w:ascii="方正仿宋_GBK" w:hAnsi="方正仿宋_GBK" w:eastAsia="方正仿宋_GBK" w:cs="方正仿宋_GBK"/>
                <w:szCs w:val="21"/>
              </w:rPr>
            </w:pPr>
          </w:p>
        </w:tc>
        <w:tc>
          <w:tcPr>
            <w:tcW w:w="1289" w:type="dxa"/>
            <w:vMerge w:val="continue"/>
            <w:noWrap/>
            <w:vAlign w:val="center"/>
          </w:tcPr>
          <w:p>
            <w:pPr>
              <w:jc w:val="center"/>
              <w:rPr>
                <w:rFonts w:hint="eastAsia" w:ascii="方正仿宋_GBK" w:hAnsi="方正仿宋_GBK" w:eastAsia="方正仿宋_GBK" w:cs="方正仿宋_GBK"/>
                <w:szCs w:val="21"/>
              </w:rPr>
            </w:pPr>
          </w:p>
        </w:tc>
        <w:tc>
          <w:tcPr>
            <w:tcW w:w="1260"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2.3人才引进培养（2%）</w:t>
            </w:r>
          </w:p>
        </w:tc>
        <w:tc>
          <w:tcPr>
            <w:tcW w:w="2520"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引进或培养本行专家、高技能人才、博士、硕士等各类型人才情况（2分）</w:t>
            </w:r>
          </w:p>
        </w:tc>
        <w:tc>
          <w:tcPr>
            <w:tcW w:w="8786" w:type="dxa"/>
            <w:noWrap/>
            <w:vAlign w:val="center"/>
          </w:tcPr>
          <w:p>
            <w:pPr>
              <w:widowControl w:val="0"/>
              <w:pBdr>
                <w:bottom w:val="none" w:color="auto" w:sz="0" w:space="0"/>
              </w:pBdr>
              <w:snapToGrid/>
              <w:jc w:val="both"/>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(1)近3年引进或培养的相关专业的博士或高级职称的相关专业技术人才，每名加1分；</w:t>
            </w:r>
          </w:p>
          <w:p>
            <w:pPr>
              <w:widowControl w:val="0"/>
              <w:pBdr>
                <w:bottom w:val="none" w:color="auto" w:sz="0" w:space="0"/>
              </w:pBdr>
              <w:snapToGrid/>
              <w:jc w:val="both"/>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(2)近3年引进或培养的相关专业的硕士或中级职称的相关专业技术人才，每名加0.5分；</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(3)进行了相关专业技术人员的技术培训、学术交流、继续教育并取得成效，最高加1分。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noWrap/>
            <w:vAlign w:val="center"/>
          </w:tcPr>
          <w:p>
            <w:pPr>
              <w:jc w:val="center"/>
              <w:rPr>
                <w:rFonts w:hint="eastAsia" w:ascii="方正仿宋_GBK" w:hAnsi="方正仿宋_GBK" w:eastAsia="方正仿宋_GBK" w:cs="方正仿宋_GBK"/>
                <w:szCs w:val="21"/>
              </w:rPr>
            </w:pPr>
          </w:p>
        </w:tc>
        <w:tc>
          <w:tcPr>
            <w:tcW w:w="1289" w:type="dxa"/>
            <w:vMerge w:val="continue"/>
            <w:noWrap/>
            <w:vAlign w:val="center"/>
          </w:tcPr>
          <w:p>
            <w:pPr>
              <w:jc w:val="center"/>
              <w:rPr>
                <w:rFonts w:hint="eastAsia" w:ascii="方正仿宋_GBK" w:hAnsi="方正仿宋_GBK" w:eastAsia="方正仿宋_GBK" w:cs="方正仿宋_GBK"/>
                <w:szCs w:val="21"/>
              </w:rPr>
            </w:pPr>
          </w:p>
        </w:tc>
        <w:tc>
          <w:tcPr>
            <w:tcW w:w="1260"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2.4人员结构（3%）</w:t>
            </w:r>
          </w:p>
        </w:tc>
        <w:tc>
          <w:tcPr>
            <w:tcW w:w="2520"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技术人员的专业、学历、职称结构所占比重（3分）</w:t>
            </w:r>
          </w:p>
        </w:tc>
        <w:tc>
          <w:tcPr>
            <w:tcW w:w="8786"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专业人员人数超过15人或中高级职称人员比重超过40%或硕士以上学历人员比重超过10%得3分；</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专业人员人数超过10人或中高级职称人员比重超过30%或硕士以上学历人员比重超过5%得2分；</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其他得1分。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vMerge w:val="continue"/>
            <w:noWrap/>
            <w:vAlign w:val="center"/>
          </w:tcPr>
          <w:p>
            <w:pPr>
              <w:jc w:val="center"/>
              <w:rPr>
                <w:rFonts w:hint="eastAsia" w:ascii="方正仿宋_GBK" w:hAnsi="方正仿宋_GBK" w:eastAsia="方正仿宋_GBK" w:cs="方正仿宋_GBK"/>
                <w:szCs w:val="21"/>
              </w:rPr>
            </w:pPr>
          </w:p>
        </w:tc>
        <w:tc>
          <w:tcPr>
            <w:tcW w:w="1289" w:type="dxa"/>
            <w:vMerge w:val="continue"/>
            <w:noWrap/>
            <w:vAlign w:val="center"/>
          </w:tcPr>
          <w:p>
            <w:pPr>
              <w:jc w:val="center"/>
              <w:rPr>
                <w:rFonts w:hint="eastAsia" w:ascii="方正仿宋_GBK" w:hAnsi="方正仿宋_GBK" w:eastAsia="方正仿宋_GBK" w:cs="方正仿宋_GBK"/>
                <w:szCs w:val="21"/>
              </w:rPr>
            </w:pPr>
          </w:p>
        </w:tc>
        <w:tc>
          <w:tcPr>
            <w:tcW w:w="1260"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2.5人员水平（2%）</w:t>
            </w:r>
          </w:p>
        </w:tc>
        <w:tc>
          <w:tcPr>
            <w:tcW w:w="2520"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人员胜任岗位的情况（与省级同类机构比较，分为优、良、一般和不足四个等级）（2分）</w:t>
            </w:r>
          </w:p>
        </w:tc>
        <w:tc>
          <w:tcPr>
            <w:tcW w:w="8786"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优得2分、良得1.5分、一般得1分和不足得1分以下。按至少3人（技术负责人、质量负责人、主检）抽查。</w:t>
            </w:r>
          </w:p>
        </w:tc>
      </w:tr>
    </w:tbl>
    <w:p>
      <w:pPr>
        <w:rPr>
          <w:rFonts w:hint="eastAsia" w:ascii="方正仿宋_GBK" w:hAnsi="方正仿宋_GBK" w:eastAsia="方正仿宋_GBK" w:cs="方正仿宋_GBK"/>
          <w:szCs w:val="21"/>
        </w:rPr>
        <w:sectPr>
          <w:headerReference r:id="rId5" w:type="default"/>
          <w:footerReference r:id="rId6" w:type="default"/>
          <w:pgSz w:w="16838" w:h="11906" w:orient="landscape"/>
          <w:pgMar w:top="607" w:right="1440" w:bottom="1797" w:left="1440" w:header="851" w:footer="992" w:gutter="0"/>
          <w:cols w:space="720" w:num="1"/>
          <w:docGrid w:type="lines" w:linePitch="312" w:charSpace="0"/>
        </w:sectPr>
      </w:pPr>
    </w:p>
    <w:p>
      <w:pPr>
        <w:rPr>
          <w:rFonts w:hint="eastAsia" w:ascii="方正仿宋_GBK" w:hAnsi="方正仿宋_GBK" w:eastAsia="方正仿宋_GBK" w:cs="方正仿宋_GBK"/>
          <w:szCs w:val="21"/>
        </w:rPr>
      </w:pPr>
    </w:p>
    <w:tbl>
      <w:tblPr>
        <w:tblStyle w:val="9"/>
        <w:tblW w:w="14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69"/>
        <w:gridCol w:w="1260"/>
        <w:gridCol w:w="2520"/>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09" w:type="dxa"/>
            <w:noWrap/>
            <w:vAlign w:val="center"/>
          </w:tcPr>
          <w:p>
            <w:pPr>
              <w:widowControl/>
              <w:jc w:val="left"/>
              <w:rPr>
                <w:rFonts w:hint="eastAsia" w:ascii="方正仿宋_GBK" w:hAnsi="方正仿宋_GBK" w:eastAsia="方正仿宋_GBK" w:cs="方正仿宋_GBK"/>
                <w:b/>
                <w:szCs w:val="21"/>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b/>
                <w:szCs w:val="21"/>
              </w:rPr>
              <w:t>序号</w:t>
            </w:r>
          </w:p>
        </w:tc>
        <w:tc>
          <w:tcPr>
            <w:tcW w:w="1269" w:type="dxa"/>
            <w:noWrap/>
            <w:vAlign w:val="center"/>
          </w:tcPr>
          <w:p>
            <w:pPr>
              <w:widowControl/>
              <w:jc w:val="lef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一级要素</w:t>
            </w:r>
          </w:p>
          <w:p>
            <w:pPr>
              <w:widowControl/>
              <w:jc w:val="lef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（权重%）</w:t>
            </w:r>
          </w:p>
        </w:tc>
        <w:tc>
          <w:tcPr>
            <w:tcW w:w="1260" w:type="dxa"/>
            <w:noWrap/>
            <w:vAlign w:val="center"/>
          </w:tcPr>
          <w:p>
            <w:pPr>
              <w:widowControl/>
              <w:jc w:val="lef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二级要素</w:t>
            </w:r>
          </w:p>
          <w:p>
            <w:pPr>
              <w:widowControl/>
              <w:jc w:val="lef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（权重%）</w:t>
            </w:r>
          </w:p>
        </w:tc>
        <w:tc>
          <w:tcPr>
            <w:tcW w:w="2520" w:type="dxa"/>
            <w:noWrap/>
            <w:vAlign w:val="center"/>
          </w:tcPr>
          <w:p>
            <w:pPr>
              <w:widowControl/>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具体内容（百分制）</w:t>
            </w:r>
          </w:p>
        </w:tc>
        <w:tc>
          <w:tcPr>
            <w:tcW w:w="8868" w:type="dxa"/>
            <w:noWrap/>
            <w:vAlign w:val="center"/>
          </w:tcPr>
          <w:p>
            <w:pPr>
              <w:widowControl/>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09" w:type="dxa"/>
            <w:vMerge w:val="restart"/>
            <w:noWrap/>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w:t>
            </w:r>
          </w:p>
        </w:tc>
        <w:tc>
          <w:tcPr>
            <w:tcW w:w="1269" w:type="dxa"/>
            <w:vMerge w:val="restart"/>
            <w:noWrap/>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科研能力（18%）</w:t>
            </w:r>
          </w:p>
        </w:tc>
        <w:tc>
          <w:tcPr>
            <w:tcW w:w="1260"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3.1科研项目（4%）</w:t>
            </w:r>
          </w:p>
        </w:tc>
        <w:tc>
          <w:tcPr>
            <w:tcW w:w="2520"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在研国家级、省部级、地市级等科研项目情况（4分）</w:t>
            </w:r>
          </w:p>
        </w:tc>
        <w:tc>
          <w:tcPr>
            <w:tcW w:w="8868" w:type="dxa"/>
            <w:noWrap/>
            <w:vAlign w:val="center"/>
          </w:tcPr>
          <w:p>
            <w:pPr>
              <w:spacing w:line="28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（1）国家级科研项目：由本单位完成的项目，任务书前五每项得3分；任务书前五以外每项得2分，中心筹建期立项但未验收项目按50%分值计算。</w:t>
            </w:r>
          </w:p>
          <w:p>
            <w:pPr>
              <w:spacing w:line="28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（2）省部级科研项目：由本单位完成的项目，任务书前五每项得2分；任务书前五以外每项得1分，中心筹建期立项但未验收项目按50%分值计算。</w:t>
            </w:r>
          </w:p>
          <w:p>
            <w:pPr>
              <w:spacing w:line="28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（3）地市级科研项目：由本单位完成的项目，任务书前五每项得1分；任务书前五以外每项得0.5分，中心筹建期立项但未验收项目按50%分值计算。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5" w:hRule="atLeast"/>
          <w:jc w:val="center"/>
        </w:trPr>
        <w:tc>
          <w:tcPr>
            <w:tcW w:w="709" w:type="dxa"/>
            <w:vMerge w:val="continue"/>
            <w:noWrap/>
            <w:vAlign w:val="center"/>
          </w:tcPr>
          <w:p>
            <w:pPr>
              <w:jc w:val="center"/>
              <w:rPr>
                <w:rFonts w:hint="eastAsia" w:ascii="方正仿宋_GBK" w:hAnsi="方正仿宋_GBK" w:eastAsia="方正仿宋_GBK" w:cs="方正仿宋_GBK"/>
                <w:szCs w:val="21"/>
              </w:rPr>
            </w:pPr>
          </w:p>
        </w:tc>
        <w:tc>
          <w:tcPr>
            <w:tcW w:w="1269" w:type="dxa"/>
            <w:vMerge w:val="continue"/>
            <w:noWrap/>
            <w:vAlign w:val="center"/>
          </w:tcPr>
          <w:p>
            <w:pPr>
              <w:jc w:val="center"/>
              <w:rPr>
                <w:rFonts w:hint="eastAsia" w:ascii="方正仿宋_GBK" w:hAnsi="方正仿宋_GBK" w:eastAsia="方正仿宋_GBK" w:cs="方正仿宋_GBK"/>
                <w:szCs w:val="21"/>
              </w:rPr>
            </w:pPr>
          </w:p>
        </w:tc>
        <w:tc>
          <w:tcPr>
            <w:tcW w:w="1260"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3.2标准制（修）订（4%）</w:t>
            </w:r>
          </w:p>
        </w:tc>
        <w:tc>
          <w:tcPr>
            <w:tcW w:w="2520"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国家、行业和地方等各类标准制（修）订（4分）</w:t>
            </w:r>
          </w:p>
        </w:tc>
        <w:tc>
          <w:tcPr>
            <w:tcW w:w="8868" w:type="dxa"/>
            <w:noWrap/>
            <w:vAlign w:val="center"/>
          </w:tcPr>
          <w:p>
            <w:pPr>
              <w:spacing w:line="280" w:lineRule="exact"/>
              <w:rPr>
                <w:rFonts w:hint="eastAsia" w:ascii="方正仿宋_GBK" w:hAnsi="方正仿宋_GBK" w:eastAsia="方正仿宋_GBK" w:cs="方正仿宋_GBK"/>
                <w:bCs/>
                <w:szCs w:val="21"/>
              </w:rPr>
            </w:pPr>
            <w:r>
              <w:rPr>
                <w:rFonts w:hint="eastAsia" w:ascii="方正仿宋_GBK" w:hAnsi="方正仿宋_GBK" w:eastAsia="方正仿宋_GBK" w:cs="方正仿宋_GBK"/>
                <w:szCs w:val="21"/>
              </w:rPr>
              <w:t>（1）</w:t>
            </w:r>
            <w:r>
              <w:rPr>
                <w:rFonts w:hint="eastAsia" w:ascii="方正仿宋_GBK" w:hAnsi="方正仿宋_GBK" w:eastAsia="方正仿宋_GBK" w:cs="方正仿宋_GBK"/>
                <w:bCs/>
                <w:szCs w:val="21"/>
              </w:rPr>
              <w:t>总局技术规范制（修）订的，或国家标准制（修）订的，起草单位前</w:t>
            </w:r>
            <w:r>
              <w:rPr>
                <w:rFonts w:hint="eastAsia" w:ascii="方正仿宋_GBK" w:hAnsi="方正仿宋_GBK" w:eastAsia="方正仿宋_GBK" w:cs="方正仿宋_GBK"/>
                <w:szCs w:val="21"/>
              </w:rPr>
              <w:t>五</w:t>
            </w:r>
            <w:r>
              <w:rPr>
                <w:rFonts w:hint="eastAsia" w:ascii="方正仿宋_GBK" w:hAnsi="方正仿宋_GBK" w:eastAsia="方正仿宋_GBK" w:cs="方正仿宋_GBK"/>
                <w:bCs/>
                <w:szCs w:val="21"/>
              </w:rPr>
              <w:t>每项得3分；起草单位前</w:t>
            </w:r>
            <w:r>
              <w:rPr>
                <w:rFonts w:hint="eastAsia" w:ascii="方正仿宋_GBK" w:hAnsi="方正仿宋_GBK" w:eastAsia="方正仿宋_GBK" w:cs="方正仿宋_GBK"/>
                <w:szCs w:val="21"/>
              </w:rPr>
              <w:t>五</w:t>
            </w:r>
            <w:r>
              <w:rPr>
                <w:rFonts w:hint="eastAsia" w:ascii="方正仿宋_GBK" w:hAnsi="方正仿宋_GBK" w:eastAsia="方正仿宋_GBK" w:cs="方正仿宋_GBK"/>
                <w:bCs/>
                <w:szCs w:val="21"/>
              </w:rPr>
              <w:t>以外每项得2分</w:t>
            </w:r>
            <w:r>
              <w:rPr>
                <w:rFonts w:hint="eastAsia" w:ascii="方正仿宋_GBK" w:hAnsi="方正仿宋_GBK" w:eastAsia="方正仿宋_GBK" w:cs="方正仿宋_GBK"/>
                <w:szCs w:val="21"/>
              </w:rPr>
              <w:t>，筹建期立项但未验收项目按50%分值计算</w:t>
            </w:r>
            <w:r>
              <w:rPr>
                <w:rFonts w:hint="eastAsia" w:ascii="方正仿宋_GBK" w:hAnsi="方正仿宋_GBK" w:eastAsia="方正仿宋_GBK" w:cs="方正仿宋_GBK"/>
                <w:bCs/>
                <w:szCs w:val="21"/>
              </w:rPr>
              <w:t>。</w:t>
            </w:r>
          </w:p>
          <w:p>
            <w:pPr>
              <w:spacing w:line="280" w:lineRule="exact"/>
              <w:rPr>
                <w:rFonts w:hint="eastAsia" w:ascii="方正仿宋_GBK" w:hAnsi="方正仿宋_GBK" w:eastAsia="方正仿宋_GBK" w:cs="方正仿宋_GBK"/>
                <w:bCs/>
                <w:szCs w:val="21"/>
              </w:rPr>
            </w:pPr>
            <w:r>
              <w:rPr>
                <w:rFonts w:hint="eastAsia" w:ascii="方正仿宋_GBK" w:hAnsi="方正仿宋_GBK" w:eastAsia="方正仿宋_GBK" w:cs="方正仿宋_GBK"/>
                <w:szCs w:val="21"/>
              </w:rPr>
              <w:t>（2）</w:t>
            </w:r>
            <w:r>
              <w:rPr>
                <w:rFonts w:hint="eastAsia" w:ascii="方正仿宋_GBK" w:hAnsi="方正仿宋_GBK" w:eastAsia="方正仿宋_GBK" w:cs="方正仿宋_GBK"/>
                <w:bCs/>
                <w:szCs w:val="21"/>
              </w:rPr>
              <w:t>行业标准制（修）订的，起草单位前</w:t>
            </w:r>
            <w:r>
              <w:rPr>
                <w:rFonts w:hint="eastAsia" w:ascii="方正仿宋_GBK" w:hAnsi="方正仿宋_GBK" w:eastAsia="方正仿宋_GBK" w:cs="方正仿宋_GBK"/>
                <w:szCs w:val="21"/>
              </w:rPr>
              <w:t>五</w:t>
            </w:r>
            <w:r>
              <w:rPr>
                <w:rFonts w:hint="eastAsia" w:ascii="方正仿宋_GBK" w:hAnsi="方正仿宋_GBK" w:eastAsia="方正仿宋_GBK" w:cs="方正仿宋_GBK"/>
                <w:bCs/>
                <w:szCs w:val="21"/>
              </w:rPr>
              <w:t>每项得2分；起草单位前</w:t>
            </w:r>
            <w:r>
              <w:rPr>
                <w:rFonts w:hint="eastAsia" w:ascii="方正仿宋_GBK" w:hAnsi="方正仿宋_GBK" w:eastAsia="方正仿宋_GBK" w:cs="方正仿宋_GBK"/>
                <w:szCs w:val="21"/>
              </w:rPr>
              <w:t>五</w:t>
            </w:r>
            <w:r>
              <w:rPr>
                <w:rFonts w:hint="eastAsia" w:ascii="方正仿宋_GBK" w:hAnsi="方正仿宋_GBK" w:eastAsia="方正仿宋_GBK" w:cs="方正仿宋_GBK"/>
                <w:bCs/>
                <w:szCs w:val="21"/>
              </w:rPr>
              <w:t>以外每项得1分</w:t>
            </w:r>
            <w:r>
              <w:rPr>
                <w:rFonts w:hint="eastAsia" w:ascii="方正仿宋_GBK" w:hAnsi="方正仿宋_GBK" w:eastAsia="方正仿宋_GBK" w:cs="方正仿宋_GBK"/>
                <w:szCs w:val="21"/>
              </w:rPr>
              <w:t>，筹建期立项但未验收项目按50%分值计算</w:t>
            </w:r>
            <w:r>
              <w:rPr>
                <w:rFonts w:hint="eastAsia" w:ascii="方正仿宋_GBK" w:hAnsi="方正仿宋_GBK" w:eastAsia="方正仿宋_GBK" w:cs="方正仿宋_GBK"/>
                <w:bCs/>
                <w:szCs w:val="21"/>
              </w:rPr>
              <w:t>。</w:t>
            </w:r>
          </w:p>
          <w:p>
            <w:pPr>
              <w:spacing w:line="280" w:lineRule="exact"/>
              <w:rPr>
                <w:rFonts w:hint="eastAsia" w:ascii="方正仿宋_GBK" w:hAnsi="方正仿宋_GBK" w:eastAsia="方正仿宋_GBK" w:cs="方正仿宋_GBK"/>
                <w:bCs/>
                <w:szCs w:val="21"/>
              </w:rPr>
            </w:pPr>
            <w:r>
              <w:rPr>
                <w:rFonts w:hint="eastAsia" w:ascii="方正仿宋_GBK" w:hAnsi="方正仿宋_GBK" w:eastAsia="方正仿宋_GBK" w:cs="方正仿宋_GBK"/>
                <w:szCs w:val="21"/>
              </w:rPr>
              <w:t>（3）</w:t>
            </w:r>
            <w:r>
              <w:rPr>
                <w:rFonts w:hint="eastAsia" w:ascii="方正仿宋_GBK" w:hAnsi="方正仿宋_GBK" w:eastAsia="方正仿宋_GBK" w:cs="方正仿宋_GBK"/>
                <w:bCs/>
                <w:szCs w:val="21"/>
              </w:rPr>
              <w:t>地方标准制（修）订的，起草单位前</w:t>
            </w:r>
            <w:r>
              <w:rPr>
                <w:rFonts w:hint="eastAsia" w:ascii="方正仿宋_GBK" w:hAnsi="方正仿宋_GBK" w:eastAsia="方正仿宋_GBK" w:cs="方正仿宋_GBK"/>
                <w:szCs w:val="21"/>
              </w:rPr>
              <w:t>五</w:t>
            </w:r>
            <w:r>
              <w:rPr>
                <w:rFonts w:hint="eastAsia" w:ascii="方正仿宋_GBK" w:hAnsi="方正仿宋_GBK" w:eastAsia="方正仿宋_GBK" w:cs="方正仿宋_GBK"/>
                <w:bCs/>
                <w:szCs w:val="21"/>
              </w:rPr>
              <w:t>每项得1分；起草单位前</w:t>
            </w:r>
            <w:r>
              <w:rPr>
                <w:rFonts w:hint="eastAsia" w:ascii="方正仿宋_GBK" w:hAnsi="方正仿宋_GBK" w:eastAsia="方正仿宋_GBK" w:cs="方正仿宋_GBK"/>
                <w:szCs w:val="21"/>
              </w:rPr>
              <w:t>五</w:t>
            </w:r>
            <w:r>
              <w:rPr>
                <w:rFonts w:hint="eastAsia" w:ascii="方正仿宋_GBK" w:hAnsi="方正仿宋_GBK" w:eastAsia="方正仿宋_GBK" w:cs="方正仿宋_GBK"/>
                <w:bCs/>
                <w:szCs w:val="21"/>
              </w:rPr>
              <w:t>以外每项得0.5分</w:t>
            </w:r>
            <w:r>
              <w:rPr>
                <w:rFonts w:hint="eastAsia" w:ascii="方正仿宋_GBK" w:hAnsi="方正仿宋_GBK" w:eastAsia="方正仿宋_GBK" w:cs="方正仿宋_GBK"/>
                <w:szCs w:val="21"/>
              </w:rPr>
              <w:t>，筹建期立项但未验收项目按50%分值计算</w:t>
            </w:r>
            <w:r>
              <w:rPr>
                <w:rFonts w:hint="eastAsia" w:ascii="方正仿宋_GBK" w:hAnsi="方正仿宋_GBK" w:eastAsia="方正仿宋_GBK" w:cs="方正仿宋_GBK"/>
                <w:bCs/>
                <w:szCs w:val="21"/>
              </w:rPr>
              <w:t>。</w:t>
            </w:r>
          </w:p>
          <w:p>
            <w:pPr>
              <w:spacing w:line="280" w:lineRule="exact"/>
              <w:rPr>
                <w:rFonts w:hint="eastAsia" w:ascii="方正仿宋_GBK" w:hAnsi="方正仿宋_GBK" w:eastAsia="方正仿宋_GBK" w:cs="方正仿宋_GBK"/>
                <w:bCs/>
                <w:szCs w:val="21"/>
              </w:rPr>
            </w:pPr>
            <w:r>
              <w:rPr>
                <w:rFonts w:hint="eastAsia" w:ascii="方正仿宋_GBK" w:hAnsi="方正仿宋_GBK" w:eastAsia="方正仿宋_GBK" w:cs="方正仿宋_GBK"/>
                <w:szCs w:val="21"/>
              </w:rPr>
              <w:t>（4）</w:t>
            </w:r>
            <w:r>
              <w:rPr>
                <w:rFonts w:hint="eastAsia" w:ascii="方正仿宋_GBK" w:hAnsi="方正仿宋_GBK" w:eastAsia="方正仿宋_GBK" w:cs="方正仿宋_GBK"/>
                <w:bCs/>
                <w:szCs w:val="21"/>
              </w:rPr>
              <w:t>团标制（修）订的，起草单位前</w:t>
            </w:r>
            <w:r>
              <w:rPr>
                <w:rFonts w:hint="eastAsia" w:ascii="方正仿宋_GBK" w:hAnsi="方正仿宋_GBK" w:eastAsia="方正仿宋_GBK" w:cs="方正仿宋_GBK"/>
                <w:szCs w:val="21"/>
              </w:rPr>
              <w:t>五</w:t>
            </w:r>
            <w:r>
              <w:rPr>
                <w:rFonts w:hint="eastAsia" w:ascii="方正仿宋_GBK" w:hAnsi="方正仿宋_GBK" w:eastAsia="方正仿宋_GBK" w:cs="方正仿宋_GBK"/>
                <w:bCs/>
                <w:szCs w:val="21"/>
              </w:rPr>
              <w:t>每项得0.8分；起草单位前</w:t>
            </w:r>
            <w:r>
              <w:rPr>
                <w:rFonts w:hint="eastAsia" w:ascii="方正仿宋_GBK" w:hAnsi="方正仿宋_GBK" w:eastAsia="方正仿宋_GBK" w:cs="方正仿宋_GBK"/>
                <w:szCs w:val="21"/>
              </w:rPr>
              <w:t>五</w:t>
            </w:r>
            <w:r>
              <w:rPr>
                <w:rFonts w:hint="eastAsia" w:ascii="方正仿宋_GBK" w:hAnsi="方正仿宋_GBK" w:eastAsia="方正仿宋_GBK" w:cs="方正仿宋_GBK"/>
                <w:bCs/>
                <w:szCs w:val="21"/>
              </w:rPr>
              <w:t>以外每项得0.4分</w:t>
            </w:r>
            <w:r>
              <w:rPr>
                <w:rFonts w:hint="eastAsia" w:ascii="方正仿宋_GBK" w:hAnsi="方正仿宋_GBK" w:eastAsia="方正仿宋_GBK" w:cs="方正仿宋_GBK"/>
                <w:szCs w:val="21"/>
              </w:rPr>
              <w:t>，团体标准必须在网上发布，筹建期立项但未验收项目按50%分值计算</w:t>
            </w:r>
            <w:r>
              <w:rPr>
                <w:rFonts w:hint="eastAsia" w:ascii="方正仿宋_GBK" w:hAnsi="方正仿宋_GBK" w:eastAsia="方正仿宋_GBK" w:cs="方正仿宋_GBK"/>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jc w:val="center"/>
        </w:trPr>
        <w:tc>
          <w:tcPr>
            <w:tcW w:w="709" w:type="dxa"/>
            <w:vMerge w:val="continue"/>
            <w:noWrap/>
            <w:vAlign w:val="center"/>
          </w:tcPr>
          <w:p>
            <w:pPr>
              <w:jc w:val="center"/>
              <w:rPr>
                <w:rFonts w:hint="eastAsia" w:ascii="方正仿宋_GBK" w:hAnsi="方正仿宋_GBK" w:eastAsia="方正仿宋_GBK" w:cs="方正仿宋_GBK"/>
                <w:szCs w:val="21"/>
              </w:rPr>
            </w:pPr>
          </w:p>
        </w:tc>
        <w:tc>
          <w:tcPr>
            <w:tcW w:w="1269" w:type="dxa"/>
            <w:vMerge w:val="continue"/>
            <w:noWrap/>
            <w:vAlign w:val="center"/>
          </w:tcPr>
          <w:p>
            <w:pPr>
              <w:jc w:val="center"/>
              <w:rPr>
                <w:rFonts w:hint="eastAsia" w:ascii="方正仿宋_GBK" w:hAnsi="方正仿宋_GBK" w:eastAsia="方正仿宋_GBK" w:cs="方正仿宋_GBK"/>
                <w:szCs w:val="21"/>
              </w:rPr>
            </w:pPr>
          </w:p>
        </w:tc>
        <w:tc>
          <w:tcPr>
            <w:tcW w:w="1260"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3.3著作、论文出版（发表）</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（4%）</w:t>
            </w:r>
          </w:p>
        </w:tc>
        <w:tc>
          <w:tcPr>
            <w:tcW w:w="2520"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bCs/>
                <w:szCs w:val="21"/>
              </w:rPr>
              <w:t>近3年</w:t>
            </w:r>
            <w:r>
              <w:rPr>
                <w:rFonts w:hint="eastAsia" w:ascii="方正仿宋_GBK" w:hAnsi="方正仿宋_GBK" w:eastAsia="方正仿宋_GBK" w:cs="方正仿宋_GBK"/>
                <w:szCs w:val="21"/>
              </w:rPr>
              <w:t>在学术刊物或出版物上发表的论文或著作（4分）</w:t>
            </w:r>
          </w:p>
        </w:tc>
        <w:tc>
          <w:tcPr>
            <w:tcW w:w="8868" w:type="dxa"/>
            <w:noWrap/>
            <w:vAlign w:val="center"/>
          </w:tcPr>
          <w:p>
            <w:pPr>
              <w:spacing w:line="280" w:lineRule="exact"/>
              <w:rPr>
                <w:rFonts w:hint="eastAsia" w:ascii="方正仿宋_GBK" w:hAnsi="方正仿宋_GBK" w:eastAsia="方正仿宋_GBK" w:cs="方正仿宋_GBK"/>
                <w:bCs/>
                <w:szCs w:val="21"/>
              </w:rPr>
            </w:pPr>
            <w:r>
              <w:rPr>
                <w:rFonts w:hint="eastAsia" w:ascii="方正仿宋_GBK" w:hAnsi="方正仿宋_GBK" w:eastAsia="方正仿宋_GBK" w:cs="方正仿宋_GBK"/>
                <w:bCs/>
                <w:spacing w:val="-8"/>
                <w:szCs w:val="21"/>
              </w:rPr>
              <w:t>（1）</w:t>
            </w:r>
            <w:r>
              <w:rPr>
                <w:rFonts w:hint="eastAsia" w:ascii="方正仿宋_GBK" w:hAnsi="方正仿宋_GBK" w:eastAsia="方正仿宋_GBK" w:cs="方正仿宋_GBK"/>
                <w:bCs/>
                <w:szCs w:val="21"/>
              </w:rPr>
              <w:t>在核心期刊上发表的</w:t>
            </w:r>
            <w:r>
              <w:rPr>
                <w:rFonts w:hint="eastAsia" w:ascii="方正仿宋_GBK" w:hAnsi="方正仿宋_GBK" w:eastAsia="方正仿宋_GBK" w:cs="方正仿宋_GBK"/>
                <w:bCs/>
                <w:spacing w:val="-8"/>
                <w:szCs w:val="21"/>
              </w:rPr>
              <w:t>相关</w:t>
            </w:r>
            <w:r>
              <w:rPr>
                <w:rFonts w:hint="eastAsia" w:ascii="方正仿宋_GBK" w:hAnsi="方正仿宋_GBK" w:eastAsia="方正仿宋_GBK" w:cs="方正仿宋_GBK"/>
                <w:bCs/>
                <w:szCs w:val="21"/>
              </w:rPr>
              <w:t>科技论文/国际会议（相关专业，署名前三名），每篇</w:t>
            </w:r>
            <w:r>
              <w:rPr>
                <w:rFonts w:hint="eastAsia" w:ascii="方正仿宋_GBK" w:hAnsi="方正仿宋_GBK" w:eastAsia="方正仿宋_GBK" w:cs="方正仿宋_GBK"/>
                <w:szCs w:val="21"/>
              </w:rPr>
              <w:t>得</w:t>
            </w:r>
            <w:r>
              <w:rPr>
                <w:rFonts w:hint="eastAsia" w:ascii="方正仿宋_GBK" w:hAnsi="方正仿宋_GBK" w:eastAsia="方正仿宋_GBK" w:cs="方正仿宋_GBK"/>
                <w:bCs/>
                <w:szCs w:val="21"/>
              </w:rPr>
              <w:t>1分。</w:t>
            </w:r>
          </w:p>
          <w:p>
            <w:pPr>
              <w:spacing w:line="280" w:lineRule="exact"/>
              <w:rPr>
                <w:rFonts w:hint="eastAsia" w:ascii="方正仿宋_GBK" w:hAnsi="方正仿宋_GBK" w:eastAsia="方正仿宋_GBK" w:cs="方正仿宋_GBK"/>
                <w:bCs/>
                <w:szCs w:val="21"/>
              </w:rPr>
            </w:pPr>
            <w:r>
              <w:rPr>
                <w:rFonts w:hint="eastAsia" w:ascii="方正仿宋_GBK" w:hAnsi="方正仿宋_GBK" w:eastAsia="方正仿宋_GBK" w:cs="方正仿宋_GBK"/>
                <w:bCs/>
                <w:spacing w:val="-8"/>
                <w:szCs w:val="21"/>
              </w:rPr>
              <w:t>（2）</w:t>
            </w:r>
            <w:r>
              <w:rPr>
                <w:rFonts w:hint="eastAsia" w:ascii="方正仿宋_GBK" w:hAnsi="方正仿宋_GBK" w:eastAsia="方正仿宋_GBK" w:cs="方正仿宋_GBK"/>
                <w:bCs/>
                <w:szCs w:val="21"/>
              </w:rPr>
              <w:t>在普通期刊上发表的</w:t>
            </w:r>
            <w:r>
              <w:rPr>
                <w:rFonts w:hint="eastAsia" w:ascii="方正仿宋_GBK" w:hAnsi="方正仿宋_GBK" w:eastAsia="方正仿宋_GBK" w:cs="方正仿宋_GBK"/>
                <w:bCs/>
                <w:spacing w:val="-8"/>
                <w:szCs w:val="21"/>
              </w:rPr>
              <w:t>相关</w:t>
            </w:r>
            <w:r>
              <w:rPr>
                <w:rFonts w:hint="eastAsia" w:ascii="方正仿宋_GBK" w:hAnsi="方正仿宋_GBK" w:eastAsia="方正仿宋_GBK" w:cs="方正仿宋_GBK"/>
                <w:bCs/>
                <w:szCs w:val="21"/>
              </w:rPr>
              <w:t>科技论文（相关专业，署名前三名），每篇</w:t>
            </w:r>
            <w:r>
              <w:rPr>
                <w:rFonts w:hint="eastAsia" w:ascii="方正仿宋_GBK" w:hAnsi="方正仿宋_GBK" w:eastAsia="方正仿宋_GBK" w:cs="方正仿宋_GBK"/>
                <w:szCs w:val="21"/>
              </w:rPr>
              <w:t>得</w:t>
            </w:r>
            <w:r>
              <w:rPr>
                <w:rFonts w:hint="eastAsia" w:ascii="方正仿宋_GBK" w:hAnsi="方正仿宋_GBK" w:eastAsia="方正仿宋_GBK" w:cs="方正仿宋_GBK"/>
                <w:bCs/>
                <w:szCs w:val="21"/>
              </w:rPr>
              <w:t>0.5分。</w:t>
            </w:r>
          </w:p>
          <w:p>
            <w:pPr>
              <w:spacing w:line="280" w:lineRule="exact"/>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（3）正式出版的专著（相关专业，署名前三名），每篇专著</w:t>
            </w:r>
            <w:r>
              <w:rPr>
                <w:rFonts w:hint="eastAsia" w:ascii="方正仿宋_GBK" w:hAnsi="方正仿宋_GBK" w:eastAsia="方正仿宋_GBK" w:cs="方正仿宋_GBK"/>
                <w:szCs w:val="21"/>
              </w:rPr>
              <w:t>得</w:t>
            </w:r>
            <w:r>
              <w:rPr>
                <w:rFonts w:hint="eastAsia" w:ascii="方正仿宋_GBK" w:hAnsi="方正仿宋_GBK" w:eastAsia="方正仿宋_GBK" w:cs="方正仿宋_GBK"/>
                <w:bCs/>
                <w:szCs w:val="21"/>
              </w:rPr>
              <w:t>4分；</w:t>
            </w:r>
          </w:p>
          <w:p>
            <w:pPr>
              <w:spacing w:line="280" w:lineRule="exact"/>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（4）正式出版的译著（相关专业，署名前三名），每篇译著</w:t>
            </w:r>
            <w:r>
              <w:rPr>
                <w:rFonts w:hint="eastAsia" w:ascii="方正仿宋_GBK" w:hAnsi="方正仿宋_GBK" w:eastAsia="方正仿宋_GBK" w:cs="方正仿宋_GBK"/>
                <w:szCs w:val="21"/>
              </w:rPr>
              <w:t>得</w:t>
            </w:r>
            <w:r>
              <w:rPr>
                <w:rFonts w:hint="eastAsia" w:ascii="方正仿宋_GBK" w:hAnsi="方正仿宋_GBK" w:eastAsia="方正仿宋_GBK" w:cs="方正仿宋_GBK"/>
                <w:bCs/>
                <w:szCs w:val="21"/>
              </w:rPr>
              <w:t>2分；</w:t>
            </w:r>
          </w:p>
          <w:p>
            <w:pPr>
              <w:spacing w:line="280" w:lineRule="exact"/>
              <w:rPr>
                <w:rFonts w:hint="eastAsia" w:ascii="方正仿宋_GBK" w:hAnsi="方正仿宋_GBK" w:eastAsia="方正仿宋_GBK" w:cs="方正仿宋_GBK"/>
                <w:bCs/>
                <w:szCs w:val="21"/>
              </w:rPr>
            </w:pPr>
            <w:r>
              <w:rPr>
                <w:rFonts w:hint="eastAsia" w:ascii="方正仿宋_GBK" w:hAnsi="方正仿宋_GBK" w:eastAsia="方正仿宋_GBK" w:cs="方正仿宋_GBK"/>
                <w:bCs/>
                <w:spacing w:val="-8"/>
                <w:szCs w:val="21"/>
              </w:rPr>
              <w:t>（5）内在</w:t>
            </w:r>
            <w:r>
              <w:rPr>
                <w:rFonts w:hint="eastAsia" w:ascii="方正仿宋_GBK" w:hAnsi="方正仿宋_GBK" w:eastAsia="方正仿宋_GBK" w:cs="方正仿宋_GBK"/>
                <w:bCs/>
                <w:szCs w:val="21"/>
              </w:rPr>
              <w:t>SCI/EI</w:t>
            </w:r>
            <w:r>
              <w:rPr>
                <w:rFonts w:hint="eastAsia" w:ascii="方正仿宋_GBK" w:hAnsi="方正仿宋_GBK" w:eastAsia="方正仿宋_GBK" w:cs="方正仿宋_GBK"/>
                <w:bCs/>
                <w:spacing w:val="-8"/>
                <w:szCs w:val="21"/>
              </w:rPr>
              <w:t>上发表的相关科技论文</w:t>
            </w:r>
            <w:r>
              <w:rPr>
                <w:rFonts w:hint="eastAsia" w:ascii="方正仿宋_GBK" w:hAnsi="方正仿宋_GBK" w:eastAsia="方正仿宋_GBK" w:cs="方正仿宋_GBK"/>
                <w:bCs/>
                <w:szCs w:val="21"/>
              </w:rPr>
              <w:t>（相关专业，署名前三名）</w:t>
            </w:r>
            <w:r>
              <w:rPr>
                <w:rFonts w:hint="eastAsia" w:ascii="方正仿宋_GBK" w:hAnsi="方正仿宋_GBK" w:eastAsia="方正仿宋_GBK" w:cs="方正仿宋_GBK"/>
                <w:bCs/>
                <w:spacing w:val="-8"/>
                <w:szCs w:val="21"/>
              </w:rPr>
              <w:t>，每篇</w:t>
            </w:r>
            <w:r>
              <w:rPr>
                <w:rFonts w:hint="eastAsia" w:ascii="方正仿宋_GBK" w:hAnsi="方正仿宋_GBK" w:eastAsia="方正仿宋_GBK" w:cs="方正仿宋_GBK"/>
                <w:szCs w:val="21"/>
              </w:rPr>
              <w:t>得</w:t>
            </w:r>
            <w:r>
              <w:rPr>
                <w:rFonts w:hint="eastAsia" w:ascii="方正仿宋_GBK" w:hAnsi="方正仿宋_GBK" w:eastAsia="方正仿宋_GBK" w:cs="方正仿宋_GBK"/>
                <w:bCs/>
                <w:spacing w:val="-8"/>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09" w:type="dxa"/>
            <w:vMerge w:val="continue"/>
            <w:noWrap/>
            <w:vAlign w:val="center"/>
          </w:tcPr>
          <w:p>
            <w:pPr>
              <w:jc w:val="center"/>
              <w:rPr>
                <w:rFonts w:hint="eastAsia" w:ascii="方正仿宋_GBK" w:hAnsi="方正仿宋_GBK" w:eastAsia="方正仿宋_GBK" w:cs="方正仿宋_GBK"/>
                <w:szCs w:val="21"/>
              </w:rPr>
            </w:pPr>
          </w:p>
        </w:tc>
        <w:tc>
          <w:tcPr>
            <w:tcW w:w="1269" w:type="dxa"/>
            <w:vMerge w:val="continue"/>
            <w:noWrap/>
            <w:vAlign w:val="center"/>
          </w:tcPr>
          <w:p>
            <w:pPr>
              <w:jc w:val="center"/>
              <w:rPr>
                <w:rFonts w:hint="eastAsia" w:ascii="方正仿宋_GBK" w:hAnsi="方正仿宋_GBK" w:eastAsia="方正仿宋_GBK" w:cs="方正仿宋_GBK"/>
                <w:szCs w:val="21"/>
              </w:rPr>
            </w:pPr>
          </w:p>
        </w:tc>
        <w:tc>
          <w:tcPr>
            <w:tcW w:w="1260"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3.4专利（2%）</w:t>
            </w:r>
          </w:p>
        </w:tc>
        <w:tc>
          <w:tcPr>
            <w:tcW w:w="2520"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成果获得专利保护(2分)</w:t>
            </w:r>
          </w:p>
        </w:tc>
        <w:tc>
          <w:tcPr>
            <w:tcW w:w="8868" w:type="dxa"/>
            <w:noWrap/>
            <w:vAlign w:val="center"/>
          </w:tcPr>
          <w:p>
            <w:pPr>
              <w:numPr>
                <w:ilvl w:val="0"/>
                <w:numId w:val="2"/>
              </w:numPr>
              <w:spacing w:line="280" w:lineRule="exact"/>
              <w:rPr>
                <w:rFonts w:hint="eastAsia" w:ascii="方正仿宋_GBK" w:hAnsi="方正仿宋_GBK" w:eastAsia="方正仿宋_GBK" w:cs="方正仿宋_GBK"/>
                <w:bCs/>
                <w:spacing w:val="-8"/>
                <w:szCs w:val="21"/>
              </w:rPr>
            </w:pPr>
            <w:r>
              <w:rPr>
                <w:rFonts w:hint="eastAsia" w:ascii="方正仿宋_GBK" w:hAnsi="方正仿宋_GBK" w:eastAsia="方正仿宋_GBK" w:cs="方正仿宋_GBK"/>
                <w:bCs/>
                <w:spacing w:val="-8"/>
                <w:szCs w:val="21"/>
              </w:rPr>
              <w:t>每获得1项发明专利授权，承担得2分，参与得1分。</w:t>
            </w:r>
          </w:p>
          <w:p>
            <w:pPr>
              <w:numPr>
                <w:ilvl w:val="0"/>
                <w:numId w:val="2"/>
              </w:numPr>
              <w:spacing w:line="280" w:lineRule="exact"/>
              <w:rPr>
                <w:rFonts w:hint="eastAsia" w:ascii="方正仿宋_GBK" w:hAnsi="方正仿宋_GBK" w:eastAsia="方正仿宋_GBK" w:cs="方正仿宋_GBK"/>
                <w:bCs/>
                <w:spacing w:val="-8"/>
                <w:szCs w:val="21"/>
              </w:rPr>
            </w:pPr>
            <w:r>
              <w:rPr>
                <w:rFonts w:hint="eastAsia" w:ascii="方正仿宋_GBK" w:hAnsi="方正仿宋_GBK" w:eastAsia="方正仿宋_GBK" w:cs="方正仿宋_GBK"/>
                <w:bCs/>
                <w:spacing w:val="-8"/>
                <w:szCs w:val="21"/>
              </w:rPr>
              <w:t>每获得1项实用新型专利授权，承担得1分，参与得0.5分。</w:t>
            </w:r>
          </w:p>
          <w:p>
            <w:pPr>
              <w:numPr>
                <w:ilvl w:val="0"/>
                <w:numId w:val="2"/>
              </w:numPr>
              <w:spacing w:line="280" w:lineRule="exact"/>
              <w:rPr>
                <w:rFonts w:hint="eastAsia" w:ascii="方正仿宋_GBK" w:hAnsi="方正仿宋_GBK" w:eastAsia="方正仿宋_GBK" w:cs="方正仿宋_GBK"/>
                <w:bCs/>
                <w:spacing w:val="-8"/>
                <w:szCs w:val="21"/>
              </w:rPr>
            </w:pPr>
            <w:r>
              <w:rPr>
                <w:rFonts w:hint="eastAsia" w:ascii="方正仿宋_GBK" w:hAnsi="方正仿宋_GBK" w:eastAsia="方正仿宋_GBK" w:cs="方正仿宋_GBK"/>
                <w:bCs/>
                <w:spacing w:val="-8"/>
                <w:szCs w:val="21"/>
              </w:rPr>
              <w:t>每获得1项软件著作权登记得1分,承担得1分，参与得0.5分。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709" w:type="dxa"/>
            <w:vMerge w:val="continue"/>
            <w:noWrap/>
            <w:vAlign w:val="center"/>
          </w:tcPr>
          <w:p>
            <w:pPr>
              <w:jc w:val="center"/>
              <w:rPr>
                <w:rFonts w:hint="eastAsia" w:ascii="方正仿宋_GBK" w:hAnsi="方正仿宋_GBK" w:eastAsia="方正仿宋_GBK" w:cs="方正仿宋_GBK"/>
                <w:szCs w:val="21"/>
              </w:rPr>
            </w:pPr>
          </w:p>
        </w:tc>
        <w:tc>
          <w:tcPr>
            <w:tcW w:w="1269" w:type="dxa"/>
            <w:vMerge w:val="continue"/>
            <w:noWrap/>
            <w:vAlign w:val="center"/>
          </w:tcPr>
          <w:p>
            <w:pPr>
              <w:jc w:val="center"/>
              <w:rPr>
                <w:rFonts w:hint="eastAsia" w:ascii="方正仿宋_GBK" w:hAnsi="方正仿宋_GBK" w:eastAsia="方正仿宋_GBK" w:cs="方正仿宋_GBK"/>
                <w:szCs w:val="21"/>
              </w:rPr>
            </w:pPr>
          </w:p>
        </w:tc>
        <w:tc>
          <w:tcPr>
            <w:tcW w:w="1260"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3.5获奖（4%）</w:t>
            </w:r>
          </w:p>
        </w:tc>
        <w:tc>
          <w:tcPr>
            <w:tcW w:w="2520"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bCs/>
                <w:szCs w:val="21"/>
              </w:rPr>
              <w:t>近3年</w:t>
            </w:r>
            <w:r>
              <w:rPr>
                <w:rFonts w:hint="eastAsia" w:ascii="方正仿宋_GBK" w:hAnsi="方正仿宋_GBK" w:eastAsia="方正仿宋_GBK" w:cs="方正仿宋_GBK"/>
                <w:szCs w:val="21"/>
              </w:rPr>
              <w:t>国家级、省部级、市厅级奖励(4分)</w:t>
            </w:r>
          </w:p>
        </w:tc>
        <w:tc>
          <w:tcPr>
            <w:tcW w:w="8868" w:type="dxa"/>
            <w:noWrap/>
            <w:vAlign w:val="center"/>
          </w:tcPr>
          <w:p>
            <w:pPr>
              <w:spacing w:line="280" w:lineRule="exact"/>
              <w:rPr>
                <w:rFonts w:hint="eastAsia" w:ascii="方正仿宋_GBK" w:hAnsi="方正仿宋_GBK" w:eastAsia="方正仿宋_GBK" w:cs="方正仿宋_GBK"/>
                <w:bCs/>
                <w:spacing w:val="-8"/>
                <w:szCs w:val="21"/>
              </w:rPr>
            </w:pPr>
            <w:r>
              <w:rPr>
                <w:rFonts w:hint="eastAsia" w:ascii="方正仿宋_GBK" w:hAnsi="方正仿宋_GBK" w:eastAsia="方正仿宋_GBK" w:cs="方正仿宋_GBK"/>
                <w:bCs/>
                <w:spacing w:val="-8"/>
                <w:szCs w:val="21"/>
              </w:rPr>
              <w:t>（1）</w:t>
            </w:r>
            <w:r>
              <w:rPr>
                <w:rFonts w:hint="eastAsia" w:ascii="方正仿宋_GBK" w:hAnsi="方正仿宋_GBK" w:eastAsia="方正仿宋_GBK" w:cs="方正仿宋_GBK"/>
                <w:szCs w:val="21"/>
              </w:rPr>
              <w:t>获得国家级奖</w:t>
            </w:r>
            <w:r>
              <w:rPr>
                <w:rFonts w:hint="eastAsia" w:ascii="方正仿宋_GBK" w:hAnsi="方正仿宋_GBK" w:eastAsia="方正仿宋_GBK" w:cs="方正仿宋_GBK"/>
                <w:bCs/>
                <w:szCs w:val="21"/>
              </w:rPr>
              <w:t>：由本单位承担完成，每项</w:t>
            </w:r>
            <w:r>
              <w:rPr>
                <w:rFonts w:hint="eastAsia" w:ascii="方正仿宋_GBK" w:hAnsi="方正仿宋_GBK" w:eastAsia="方正仿宋_GBK" w:cs="方正仿宋_GBK"/>
                <w:szCs w:val="21"/>
              </w:rPr>
              <w:t>得</w:t>
            </w:r>
            <w:r>
              <w:rPr>
                <w:rFonts w:hint="eastAsia" w:ascii="方正仿宋_GBK" w:hAnsi="方正仿宋_GBK" w:eastAsia="方正仿宋_GBK" w:cs="方正仿宋_GBK"/>
                <w:bCs/>
                <w:szCs w:val="21"/>
              </w:rPr>
              <w:t>3分；本单位为合作单位者，每项</w:t>
            </w:r>
            <w:r>
              <w:rPr>
                <w:rFonts w:hint="eastAsia" w:ascii="方正仿宋_GBK" w:hAnsi="方正仿宋_GBK" w:eastAsia="方正仿宋_GBK" w:cs="方正仿宋_GBK"/>
                <w:szCs w:val="21"/>
              </w:rPr>
              <w:t>得</w:t>
            </w:r>
            <w:r>
              <w:rPr>
                <w:rFonts w:hint="eastAsia" w:ascii="方正仿宋_GBK" w:hAnsi="方正仿宋_GBK" w:eastAsia="方正仿宋_GBK" w:cs="方正仿宋_GBK"/>
                <w:bCs/>
                <w:szCs w:val="21"/>
              </w:rPr>
              <w:t>2分。</w:t>
            </w:r>
          </w:p>
          <w:p>
            <w:pPr>
              <w:spacing w:line="280" w:lineRule="exact"/>
              <w:rPr>
                <w:rFonts w:hint="eastAsia" w:ascii="方正仿宋_GBK" w:hAnsi="方正仿宋_GBK" w:eastAsia="方正仿宋_GBK" w:cs="方正仿宋_GBK"/>
                <w:bCs/>
                <w:spacing w:val="-8"/>
                <w:szCs w:val="21"/>
              </w:rPr>
            </w:pPr>
            <w:r>
              <w:rPr>
                <w:rFonts w:hint="eastAsia" w:ascii="方正仿宋_GBK" w:hAnsi="方正仿宋_GBK" w:eastAsia="方正仿宋_GBK" w:cs="方正仿宋_GBK"/>
                <w:bCs/>
                <w:spacing w:val="-8"/>
                <w:szCs w:val="21"/>
              </w:rPr>
              <w:t>（2）获</w:t>
            </w:r>
            <w:r>
              <w:rPr>
                <w:rFonts w:hint="eastAsia" w:ascii="方正仿宋_GBK" w:hAnsi="方正仿宋_GBK" w:eastAsia="方正仿宋_GBK" w:cs="方正仿宋_GBK"/>
                <w:szCs w:val="21"/>
              </w:rPr>
              <w:t>得</w:t>
            </w:r>
            <w:r>
              <w:rPr>
                <w:rFonts w:hint="eastAsia" w:ascii="方正仿宋_GBK" w:hAnsi="方正仿宋_GBK" w:eastAsia="方正仿宋_GBK" w:cs="方正仿宋_GBK"/>
                <w:bCs/>
                <w:spacing w:val="-8"/>
                <w:szCs w:val="21"/>
              </w:rPr>
              <w:t>省部级奖：由本单位承担完成，每项得2分；本单位为合作单位，每项得1分；</w:t>
            </w:r>
          </w:p>
          <w:p>
            <w:pPr>
              <w:spacing w:line="280" w:lineRule="exact"/>
              <w:rPr>
                <w:rFonts w:hint="eastAsia" w:ascii="方正仿宋_GBK" w:hAnsi="方正仿宋_GBK" w:eastAsia="方正仿宋_GBK" w:cs="方正仿宋_GBK"/>
                <w:bCs/>
                <w:szCs w:val="21"/>
              </w:rPr>
            </w:pPr>
            <w:r>
              <w:rPr>
                <w:rFonts w:hint="eastAsia" w:ascii="方正仿宋_GBK" w:hAnsi="方正仿宋_GBK" w:eastAsia="方正仿宋_GBK" w:cs="方正仿宋_GBK"/>
                <w:bCs/>
                <w:spacing w:val="-8"/>
                <w:szCs w:val="21"/>
              </w:rPr>
              <w:t>（3）获</w:t>
            </w:r>
            <w:r>
              <w:rPr>
                <w:rFonts w:hint="eastAsia" w:ascii="方正仿宋_GBK" w:hAnsi="方正仿宋_GBK" w:eastAsia="方正仿宋_GBK" w:cs="方正仿宋_GBK"/>
                <w:szCs w:val="21"/>
              </w:rPr>
              <w:t>得</w:t>
            </w:r>
            <w:r>
              <w:rPr>
                <w:rFonts w:hint="eastAsia" w:ascii="方正仿宋_GBK" w:hAnsi="方正仿宋_GBK" w:eastAsia="方正仿宋_GBK" w:cs="方正仿宋_GBK"/>
                <w:bCs/>
                <w:spacing w:val="-8"/>
                <w:szCs w:val="21"/>
              </w:rPr>
              <w:t>地市级奖：由本单位承担完成，每项得1分；本单位为合作单位，每项得0.5分；</w:t>
            </w:r>
          </w:p>
        </w:tc>
      </w:tr>
    </w:tbl>
    <w:p>
      <w:pPr>
        <w:rPr>
          <w:rFonts w:hint="eastAsia" w:ascii="方正仿宋_GBK" w:hAnsi="方正仿宋_GBK" w:eastAsia="方正仿宋_GBK" w:cs="方正仿宋_GBK"/>
          <w:szCs w:val="21"/>
        </w:rPr>
        <w:sectPr>
          <w:footerReference r:id="rId7" w:type="default"/>
          <w:pgSz w:w="16838" w:h="11906" w:orient="landscape"/>
          <w:pgMar w:top="607" w:right="1440" w:bottom="1797" w:left="1440" w:header="283" w:footer="425" w:gutter="0"/>
          <w:cols w:space="720" w:num="1"/>
          <w:docGrid w:type="lines" w:linePitch="312" w:charSpace="0"/>
        </w:sectPr>
      </w:pPr>
    </w:p>
    <w:tbl>
      <w:tblPr>
        <w:tblStyle w:val="9"/>
        <w:tblW w:w="14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02"/>
        <w:gridCol w:w="1244"/>
        <w:gridCol w:w="2489"/>
        <w:gridCol w:w="8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700" w:type="dxa"/>
            <w:noWrap/>
            <w:vAlign w:val="center"/>
          </w:tcPr>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序号</w:t>
            </w:r>
          </w:p>
        </w:tc>
        <w:tc>
          <w:tcPr>
            <w:tcW w:w="1202" w:type="dxa"/>
            <w:noWrap/>
            <w:vAlign w:val="center"/>
          </w:tcPr>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一级要素</w:t>
            </w:r>
          </w:p>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（权重%）</w:t>
            </w:r>
          </w:p>
        </w:tc>
        <w:tc>
          <w:tcPr>
            <w:tcW w:w="1244" w:type="dxa"/>
            <w:noWrap/>
            <w:vAlign w:val="center"/>
          </w:tcPr>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二级要素</w:t>
            </w:r>
          </w:p>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（权重%）</w:t>
            </w:r>
          </w:p>
        </w:tc>
        <w:tc>
          <w:tcPr>
            <w:tcW w:w="2489" w:type="dxa"/>
            <w:noWrap/>
            <w:vAlign w:val="center"/>
          </w:tcPr>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具体内容（百分制）</w:t>
            </w:r>
          </w:p>
        </w:tc>
        <w:tc>
          <w:tcPr>
            <w:tcW w:w="8863" w:type="dxa"/>
            <w:noWrap/>
            <w:vAlign w:val="center"/>
          </w:tcPr>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700" w:type="dxa"/>
            <w:vMerge w:val="restart"/>
            <w:noWrap/>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4</w:t>
            </w:r>
          </w:p>
        </w:tc>
        <w:tc>
          <w:tcPr>
            <w:tcW w:w="1202" w:type="dxa"/>
            <w:vMerge w:val="restart"/>
            <w:noWrap/>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运行状况（20%）</w:t>
            </w:r>
          </w:p>
        </w:tc>
        <w:tc>
          <w:tcPr>
            <w:tcW w:w="1244" w:type="dxa"/>
            <w:vMerge w:val="restart"/>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4.1业务开展（11%）</w:t>
            </w:r>
          </w:p>
        </w:tc>
        <w:tc>
          <w:tcPr>
            <w:tcW w:w="2489" w:type="dxa"/>
            <w:noWrap/>
            <w:vAlign w:val="center"/>
          </w:tcPr>
          <w:p>
            <w:pPr>
              <w:adjustRightInd w:val="0"/>
              <w:snapToGrid w:val="0"/>
              <w:rPr>
                <w:rFonts w:hint="eastAsia" w:ascii="方正仿宋_GBK" w:hAnsi="方正仿宋_GBK" w:eastAsia="方正仿宋_GBK" w:cs="方正仿宋_GBK"/>
                <w:szCs w:val="21"/>
                <w:highlight w:val="yellow"/>
              </w:rPr>
            </w:pPr>
            <w:r>
              <w:rPr>
                <w:rFonts w:hint="eastAsia" w:ascii="方正仿宋_GBK" w:hAnsi="方正仿宋_GBK" w:eastAsia="方正仿宋_GBK" w:cs="方正仿宋_GBK"/>
                <w:szCs w:val="21"/>
              </w:rPr>
              <w:t>中心年检测收入或年人均收入或年人均检测报告数的证明材料（5分）</w:t>
            </w:r>
          </w:p>
        </w:tc>
        <w:tc>
          <w:tcPr>
            <w:tcW w:w="8863" w:type="dxa"/>
            <w:noWrap/>
            <w:vAlign w:val="center"/>
          </w:tcPr>
          <w:p>
            <w:pPr>
              <w:numPr>
                <w:ilvl w:val="0"/>
                <w:numId w:val="3"/>
              </w:numPr>
              <w:adjustRightInd w:val="0"/>
              <w:snapToGrid w:val="0"/>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中心年收入不低于200万或人均检测收入不低于8万或年人均检测报告数不低于40份；（得5分）</w:t>
            </w:r>
          </w:p>
          <w:p>
            <w:pPr>
              <w:numPr>
                <w:ilvl w:val="0"/>
                <w:numId w:val="3"/>
              </w:numPr>
              <w:adjustRightInd w:val="0"/>
              <w:snapToGrid w:val="0"/>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中心年收入不低于100万或人均检测收入不低于5万或年人均检测报告数不低于25份；（得3分）</w:t>
            </w:r>
          </w:p>
          <w:p>
            <w:pPr>
              <w:numPr>
                <w:ilvl w:val="0"/>
                <w:numId w:val="3"/>
              </w:numPr>
              <w:adjustRightInd w:val="0"/>
              <w:snapToGrid w:val="0"/>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其他情况不得分。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700" w:type="dxa"/>
            <w:vMerge w:val="continue"/>
            <w:noWrap/>
            <w:vAlign w:val="center"/>
          </w:tcPr>
          <w:p>
            <w:pPr>
              <w:jc w:val="center"/>
              <w:rPr>
                <w:rFonts w:hint="eastAsia" w:ascii="方正仿宋_GBK" w:hAnsi="方正仿宋_GBK" w:eastAsia="方正仿宋_GBK" w:cs="方正仿宋_GBK"/>
                <w:szCs w:val="21"/>
              </w:rPr>
            </w:pPr>
          </w:p>
        </w:tc>
        <w:tc>
          <w:tcPr>
            <w:tcW w:w="1202" w:type="dxa"/>
            <w:vMerge w:val="continue"/>
            <w:noWrap/>
            <w:vAlign w:val="center"/>
          </w:tcPr>
          <w:p>
            <w:pPr>
              <w:jc w:val="center"/>
              <w:rPr>
                <w:rFonts w:hint="eastAsia" w:ascii="方正仿宋_GBK" w:hAnsi="方正仿宋_GBK" w:eastAsia="方正仿宋_GBK" w:cs="方正仿宋_GBK"/>
                <w:szCs w:val="21"/>
              </w:rPr>
            </w:pPr>
          </w:p>
        </w:tc>
        <w:tc>
          <w:tcPr>
            <w:tcW w:w="1244" w:type="dxa"/>
            <w:vMerge w:val="continue"/>
            <w:noWrap/>
            <w:vAlign w:val="center"/>
          </w:tcPr>
          <w:p>
            <w:pPr>
              <w:rPr>
                <w:rFonts w:hint="eastAsia" w:ascii="方正仿宋_GBK" w:hAnsi="方正仿宋_GBK" w:eastAsia="方正仿宋_GBK" w:cs="方正仿宋_GBK"/>
                <w:szCs w:val="21"/>
              </w:rPr>
            </w:pPr>
          </w:p>
        </w:tc>
        <w:tc>
          <w:tcPr>
            <w:tcW w:w="2489" w:type="dxa"/>
            <w:noWrap/>
            <w:vAlign w:val="center"/>
          </w:tcPr>
          <w:p>
            <w:pPr>
              <w:adjustRightInd w:val="0"/>
              <w:snapToGrid w:val="0"/>
              <w:rPr>
                <w:rFonts w:hint="eastAsia" w:ascii="方正仿宋_GBK" w:hAnsi="方正仿宋_GBK" w:eastAsia="方正仿宋_GBK" w:cs="方正仿宋_GBK"/>
                <w:szCs w:val="21"/>
                <w:highlight w:val="yellow"/>
              </w:rPr>
            </w:pPr>
            <w:r>
              <w:rPr>
                <w:rFonts w:hint="eastAsia" w:ascii="方正仿宋_GBK" w:hAnsi="方正仿宋_GBK" w:eastAsia="方正仿宋_GBK" w:cs="方正仿宋_GBK"/>
                <w:szCs w:val="21"/>
              </w:rPr>
              <w:t>客户对象分布地区（4分）</w:t>
            </w:r>
          </w:p>
        </w:tc>
        <w:tc>
          <w:tcPr>
            <w:tcW w:w="8863" w:type="dxa"/>
            <w:noWrap/>
            <w:vAlign w:val="center"/>
          </w:tcPr>
          <w:p>
            <w:pPr>
              <w:adjustRightInd w:val="0"/>
              <w:snapToGrid w:val="0"/>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本省区域各地市均有客户给4分，部分地市有客户给2分，否则给0分。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700" w:type="dxa"/>
            <w:vMerge w:val="continue"/>
            <w:noWrap/>
            <w:vAlign w:val="center"/>
          </w:tcPr>
          <w:p>
            <w:pPr>
              <w:jc w:val="center"/>
              <w:rPr>
                <w:rFonts w:hint="eastAsia" w:ascii="方正仿宋_GBK" w:hAnsi="方正仿宋_GBK" w:eastAsia="方正仿宋_GBK" w:cs="方正仿宋_GBK"/>
                <w:szCs w:val="21"/>
              </w:rPr>
            </w:pPr>
          </w:p>
        </w:tc>
        <w:tc>
          <w:tcPr>
            <w:tcW w:w="1202" w:type="dxa"/>
            <w:vMerge w:val="continue"/>
            <w:noWrap/>
            <w:vAlign w:val="center"/>
          </w:tcPr>
          <w:p>
            <w:pPr>
              <w:jc w:val="center"/>
              <w:rPr>
                <w:rFonts w:hint="eastAsia" w:ascii="方正仿宋_GBK" w:hAnsi="方正仿宋_GBK" w:eastAsia="方正仿宋_GBK" w:cs="方正仿宋_GBK"/>
                <w:szCs w:val="21"/>
              </w:rPr>
            </w:pPr>
          </w:p>
        </w:tc>
        <w:tc>
          <w:tcPr>
            <w:tcW w:w="1244" w:type="dxa"/>
            <w:vMerge w:val="continue"/>
            <w:noWrap/>
            <w:vAlign w:val="center"/>
          </w:tcPr>
          <w:p>
            <w:pPr>
              <w:rPr>
                <w:rFonts w:hint="eastAsia" w:ascii="方正仿宋_GBK" w:hAnsi="方正仿宋_GBK" w:eastAsia="方正仿宋_GBK" w:cs="方正仿宋_GBK"/>
                <w:szCs w:val="21"/>
              </w:rPr>
            </w:pPr>
          </w:p>
        </w:tc>
        <w:tc>
          <w:tcPr>
            <w:tcW w:w="2489" w:type="dxa"/>
            <w:noWrap/>
            <w:vAlign w:val="center"/>
          </w:tcPr>
          <w:p>
            <w:pPr>
              <w:adjustRightInd w:val="0"/>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技术服务工作开展情况（2分）</w:t>
            </w:r>
          </w:p>
        </w:tc>
        <w:tc>
          <w:tcPr>
            <w:tcW w:w="8863" w:type="dxa"/>
            <w:noWrap/>
            <w:vAlign w:val="center"/>
          </w:tcPr>
          <w:p>
            <w:pPr>
              <w:adjustRightInd w:val="0"/>
              <w:snapToGrid w:val="0"/>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技术服务协议应包含行业内大中型企业，得1分。</w:t>
            </w:r>
          </w:p>
          <w:p>
            <w:pPr>
              <w:adjustRightInd w:val="0"/>
              <w:snapToGrid w:val="0"/>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解决服务企业的实际技术问题，每个实例加0.2分。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700" w:type="dxa"/>
            <w:vMerge w:val="continue"/>
            <w:noWrap/>
            <w:vAlign w:val="center"/>
          </w:tcPr>
          <w:p>
            <w:pPr>
              <w:jc w:val="center"/>
              <w:rPr>
                <w:rFonts w:hint="eastAsia" w:ascii="方正仿宋_GBK" w:hAnsi="方正仿宋_GBK" w:eastAsia="方正仿宋_GBK" w:cs="方正仿宋_GBK"/>
                <w:szCs w:val="21"/>
              </w:rPr>
            </w:pPr>
          </w:p>
        </w:tc>
        <w:tc>
          <w:tcPr>
            <w:tcW w:w="1202" w:type="dxa"/>
            <w:vMerge w:val="continue"/>
            <w:noWrap/>
            <w:vAlign w:val="center"/>
          </w:tcPr>
          <w:p>
            <w:pPr>
              <w:jc w:val="center"/>
              <w:rPr>
                <w:rFonts w:hint="eastAsia" w:ascii="方正仿宋_GBK" w:hAnsi="方正仿宋_GBK" w:eastAsia="方正仿宋_GBK" w:cs="方正仿宋_GBK"/>
                <w:szCs w:val="21"/>
              </w:rPr>
            </w:pPr>
          </w:p>
        </w:tc>
        <w:tc>
          <w:tcPr>
            <w:tcW w:w="1244"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4.2激励机制（2%）</w:t>
            </w:r>
          </w:p>
        </w:tc>
        <w:tc>
          <w:tcPr>
            <w:tcW w:w="2489" w:type="dxa"/>
            <w:noWrap/>
            <w:vAlign w:val="center"/>
          </w:tcPr>
          <w:p>
            <w:pPr>
              <w:adjustRightInd w:val="0"/>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在分配、人事、科研等管理运行方面建立的激励机制及落实情况（2分）</w:t>
            </w:r>
          </w:p>
        </w:tc>
        <w:tc>
          <w:tcPr>
            <w:tcW w:w="8863" w:type="dxa"/>
            <w:noWrap/>
            <w:vAlign w:val="center"/>
          </w:tcPr>
          <w:p>
            <w:pPr>
              <w:adjustRightInd w:val="0"/>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bCs/>
                <w:szCs w:val="21"/>
              </w:rPr>
              <w:t>对分配、人事、科研工作制定有效激励机制，每缺少一项制度扣0.5分，制度每项规定未执行扣0.2分。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700" w:type="dxa"/>
            <w:vMerge w:val="continue"/>
            <w:noWrap/>
            <w:vAlign w:val="center"/>
          </w:tcPr>
          <w:p>
            <w:pPr>
              <w:jc w:val="center"/>
              <w:rPr>
                <w:rFonts w:hint="eastAsia" w:ascii="方正仿宋_GBK" w:hAnsi="方正仿宋_GBK" w:eastAsia="方正仿宋_GBK" w:cs="方正仿宋_GBK"/>
                <w:szCs w:val="21"/>
              </w:rPr>
            </w:pPr>
          </w:p>
        </w:tc>
        <w:tc>
          <w:tcPr>
            <w:tcW w:w="1202" w:type="dxa"/>
            <w:vMerge w:val="continue"/>
            <w:noWrap/>
            <w:vAlign w:val="center"/>
          </w:tcPr>
          <w:p>
            <w:pPr>
              <w:jc w:val="center"/>
              <w:rPr>
                <w:rFonts w:hint="eastAsia" w:ascii="方正仿宋_GBK" w:hAnsi="方正仿宋_GBK" w:eastAsia="方正仿宋_GBK" w:cs="方正仿宋_GBK"/>
                <w:szCs w:val="21"/>
              </w:rPr>
            </w:pPr>
          </w:p>
        </w:tc>
        <w:tc>
          <w:tcPr>
            <w:tcW w:w="1244"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4.3培育品牌（2%）</w:t>
            </w:r>
          </w:p>
        </w:tc>
        <w:tc>
          <w:tcPr>
            <w:tcW w:w="2489" w:type="dxa"/>
            <w:noWrap/>
            <w:vAlign w:val="center"/>
          </w:tcPr>
          <w:p>
            <w:pPr>
              <w:adjustRightInd w:val="0"/>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采取措施，积极培育知名品牌，宣传工作开展情况（2分）</w:t>
            </w:r>
          </w:p>
        </w:tc>
        <w:tc>
          <w:tcPr>
            <w:tcW w:w="8863" w:type="dxa"/>
            <w:noWrap/>
            <w:vAlign w:val="center"/>
          </w:tcPr>
          <w:p>
            <w:pPr>
              <w:adjustRightInd w:val="0"/>
              <w:snapToGrid w:val="0"/>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省级以上报刊、杂志、网站上发表每个宣传实例加0.5分。</w:t>
            </w:r>
            <w:r>
              <w:rPr>
                <w:rFonts w:hint="eastAsia" w:ascii="方正仿宋_GBK" w:hAnsi="方正仿宋_GBK" w:eastAsia="方正仿宋_GBK" w:cs="方正仿宋_GBK"/>
                <w:bCs/>
                <w:szCs w:val="21"/>
              </w:rPr>
              <w:br w:type="textWrapping"/>
            </w:r>
            <w:r>
              <w:rPr>
                <w:rFonts w:hint="eastAsia" w:ascii="方正仿宋_GBK" w:hAnsi="方正仿宋_GBK" w:eastAsia="方正仿宋_GBK" w:cs="方正仿宋_GBK"/>
                <w:bCs/>
                <w:szCs w:val="21"/>
              </w:rPr>
              <w:t>地市州级以上报刊、杂志、网站上发表每个宣传实例加0.4分。</w:t>
            </w:r>
          </w:p>
          <w:p>
            <w:pPr>
              <w:adjustRightInd w:val="0"/>
              <w:snapToGrid w:val="0"/>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上级主管部门采纳并发布在网站上的每个宣传实例加0.2分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2" w:hRule="atLeast"/>
          <w:jc w:val="center"/>
        </w:trPr>
        <w:tc>
          <w:tcPr>
            <w:tcW w:w="700" w:type="dxa"/>
            <w:vMerge w:val="continue"/>
            <w:noWrap/>
            <w:vAlign w:val="center"/>
          </w:tcPr>
          <w:p>
            <w:pPr>
              <w:jc w:val="center"/>
              <w:rPr>
                <w:rFonts w:hint="eastAsia" w:ascii="方正仿宋_GBK" w:hAnsi="方正仿宋_GBK" w:eastAsia="方正仿宋_GBK" w:cs="方正仿宋_GBK"/>
                <w:szCs w:val="21"/>
              </w:rPr>
            </w:pPr>
          </w:p>
        </w:tc>
        <w:tc>
          <w:tcPr>
            <w:tcW w:w="1202" w:type="dxa"/>
            <w:vMerge w:val="continue"/>
            <w:noWrap/>
            <w:vAlign w:val="center"/>
          </w:tcPr>
          <w:p>
            <w:pPr>
              <w:jc w:val="center"/>
              <w:rPr>
                <w:rFonts w:hint="eastAsia" w:ascii="方正仿宋_GBK" w:hAnsi="方正仿宋_GBK" w:eastAsia="方正仿宋_GBK" w:cs="方正仿宋_GBK"/>
                <w:szCs w:val="21"/>
              </w:rPr>
            </w:pPr>
          </w:p>
        </w:tc>
        <w:tc>
          <w:tcPr>
            <w:tcW w:w="1244"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4.4信息化程度（5%）</w:t>
            </w:r>
          </w:p>
        </w:tc>
        <w:tc>
          <w:tcPr>
            <w:tcW w:w="2489" w:type="dxa"/>
            <w:noWrap/>
            <w:vAlign w:val="center"/>
          </w:tcPr>
          <w:p>
            <w:pPr>
              <w:adjustRightInd w:val="0"/>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电子化业务管理与中心（站）网站建设情况（是否有用于中心运行和管理的内部局域计算机网络、是否在互联网建立网站）（5分）</w:t>
            </w:r>
          </w:p>
        </w:tc>
        <w:tc>
          <w:tcPr>
            <w:tcW w:w="8863" w:type="dxa"/>
            <w:noWrap/>
            <w:vAlign w:val="center"/>
          </w:tcPr>
          <w:p>
            <w:pPr>
              <w:tabs>
                <w:tab w:val="left" w:pos="87"/>
              </w:tabs>
              <w:adjustRightInd w:val="0"/>
              <w:snapToGrid w:val="0"/>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（1）建立有效的业务管理系统，检测数据与检验报告实行电子化管理，得2分；</w:t>
            </w:r>
          </w:p>
          <w:p>
            <w:pPr>
              <w:tabs>
                <w:tab w:val="left" w:pos="87"/>
              </w:tabs>
              <w:adjustRightInd w:val="0"/>
              <w:snapToGrid w:val="0"/>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（2）建立了机构主页，并对检验业务进行全面介绍，内容及时更新、准确可靠，得2分；</w:t>
            </w:r>
          </w:p>
          <w:p>
            <w:pPr>
              <w:tabs>
                <w:tab w:val="left" w:pos="87"/>
              </w:tabs>
              <w:adjustRightInd w:val="0"/>
              <w:snapToGrid w:val="0"/>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（3）通过网站及时收集、整理社会各界的意见、建议，并充分利用，及时回复客户咨询和反映的问题，得1分。</w:t>
            </w:r>
          </w:p>
        </w:tc>
      </w:tr>
    </w:tbl>
    <w:p>
      <w:pPr>
        <w:rPr>
          <w:rFonts w:hint="eastAsia" w:ascii="方正仿宋_GBK" w:hAnsi="方正仿宋_GBK" w:eastAsia="方正仿宋_GBK" w:cs="方正仿宋_GBK"/>
          <w:sz w:val="24"/>
          <w:szCs w:val="24"/>
        </w:rPr>
      </w:pPr>
    </w:p>
    <w:tbl>
      <w:tblPr>
        <w:tblStyle w:val="9"/>
        <w:tblW w:w="14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202"/>
        <w:gridCol w:w="1244"/>
        <w:gridCol w:w="2488"/>
        <w:gridCol w:w="8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700" w:type="dxa"/>
            <w:noWrap/>
            <w:vAlign w:val="center"/>
          </w:tcPr>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序号</w:t>
            </w:r>
          </w:p>
        </w:tc>
        <w:tc>
          <w:tcPr>
            <w:tcW w:w="1202" w:type="dxa"/>
            <w:noWrap/>
            <w:vAlign w:val="center"/>
          </w:tcPr>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一级要素</w:t>
            </w:r>
          </w:p>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（权重%）</w:t>
            </w:r>
          </w:p>
        </w:tc>
        <w:tc>
          <w:tcPr>
            <w:tcW w:w="1244" w:type="dxa"/>
            <w:noWrap/>
            <w:vAlign w:val="center"/>
          </w:tcPr>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二级要素</w:t>
            </w:r>
          </w:p>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（权重%）</w:t>
            </w:r>
          </w:p>
        </w:tc>
        <w:tc>
          <w:tcPr>
            <w:tcW w:w="2488" w:type="dxa"/>
            <w:noWrap/>
            <w:vAlign w:val="center"/>
          </w:tcPr>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具体内容（百分制）</w:t>
            </w:r>
          </w:p>
        </w:tc>
        <w:tc>
          <w:tcPr>
            <w:tcW w:w="8825" w:type="dxa"/>
            <w:noWrap/>
            <w:vAlign w:val="center"/>
          </w:tcPr>
          <w:p>
            <w:pPr>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700" w:type="dxa"/>
            <w:vMerge w:val="restart"/>
            <w:noWrap/>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5</w:t>
            </w:r>
          </w:p>
        </w:tc>
        <w:tc>
          <w:tcPr>
            <w:tcW w:w="1202" w:type="dxa"/>
            <w:vMerge w:val="restart"/>
            <w:noWrap/>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影响力权威性（10%）</w:t>
            </w:r>
          </w:p>
        </w:tc>
        <w:tc>
          <w:tcPr>
            <w:tcW w:w="1244"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5.1学术组织（3%）</w:t>
            </w:r>
          </w:p>
        </w:tc>
        <w:tc>
          <w:tcPr>
            <w:tcW w:w="2488"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承担或参与本领域专业标准化技术委员会和其他学术组织情况（3分）</w:t>
            </w:r>
          </w:p>
        </w:tc>
        <w:tc>
          <w:tcPr>
            <w:tcW w:w="8825"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承建省中心的单位承担标准化组织（TC、SC、WG）得3分，承担省专标委得2分；每位参加国家级学术组织（含国家总局、标准化委员会及分支机构、认监委等）得1分，每位参加省级学会或协会或省专标委得0.5分。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700" w:type="dxa"/>
            <w:vMerge w:val="continue"/>
            <w:noWrap/>
            <w:vAlign w:val="center"/>
          </w:tcPr>
          <w:p>
            <w:pPr>
              <w:jc w:val="center"/>
              <w:rPr>
                <w:rFonts w:hint="eastAsia" w:ascii="方正仿宋_GBK" w:hAnsi="方正仿宋_GBK" w:eastAsia="方正仿宋_GBK" w:cs="方正仿宋_GBK"/>
                <w:szCs w:val="21"/>
              </w:rPr>
            </w:pPr>
          </w:p>
        </w:tc>
        <w:tc>
          <w:tcPr>
            <w:tcW w:w="1202" w:type="dxa"/>
            <w:vMerge w:val="continue"/>
            <w:noWrap/>
            <w:vAlign w:val="center"/>
          </w:tcPr>
          <w:p>
            <w:pPr>
              <w:jc w:val="center"/>
              <w:rPr>
                <w:rFonts w:hint="eastAsia" w:ascii="方正仿宋_GBK" w:hAnsi="方正仿宋_GBK" w:eastAsia="方正仿宋_GBK" w:cs="方正仿宋_GBK"/>
                <w:szCs w:val="21"/>
              </w:rPr>
            </w:pPr>
          </w:p>
        </w:tc>
        <w:tc>
          <w:tcPr>
            <w:tcW w:w="1244"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5.2信息跟踪（2%）</w:t>
            </w:r>
          </w:p>
        </w:tc>
        <w:tc>
          <w:tcPr>
            <w:tcW w:w="2488"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能够及时了解国内外最新相关专业信息（确定是否有专人负责、工作记录、收集渠道、信息结果利用）（2分）</w:t>
            </w:r>
          </w:p>
        </w:tc>
        <w:tc>
          <w:tcPr>
            <w:tcW w:w="8825" w:type="dxa"/>
            <w:noWrap/>
            <w:vAlign w:val="center"/>
          </w:tcPr>
          <w:p>
            <w:pPr>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注重对国内相关领域信息的动态收集、整理、利用，信息准确可靠，建立收集制度得1分。</w:t>
            </w:r>
          </w:p>
          <w:p>
            <w:pPr>
              <w:rPr>
                <w:rFonts w:hint="eastAsia" w:ascii="方正仿宋_GBK" w:hAnsi="方正仿宋_GBK" w:eastAsia="方正仿宋_GBK" w:cs="方正仿宋_GBK"/>
                <w:szCs w:val="21"/>
              </w:rPr>
            </w:pPr>
            <w:r>
              <w:rPr>
                <w:rFonts w:hint="eastAsia" w:ascii="方正仿宋_GBK" w:hAnsi="方正仿宋_GBK" w:eastAsia="方正仿宋_GBK" w:cs="方正仿宋_GBK"/>
                <w:bCs/>
                <w:szCs w:val="21"/>
              </w:rPr>
              <w:t>有收集、利用记录和结果，执行情况良好得1分。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700" w:type="dxa"/>
            <w:vMerge w:val="continue"/>
            <w:noWrap/>
            <w:vAlign w:val="center"/>
          </w:tcPr>
          <w:p>
            <w:pPr>
              <w:jc w:val="center"/>
              <w:rPr>
                <w:rFonts w:hint="eastAsia" w:ascii="方正仿宋_GBK" w:hAnsi="方正仿宋_GBK" w:eastAsia="方正仿宋_GBK" w:cs="方正仿宋_GBK"/>
                <w:szCs w:val="21"/>
              </w:rPr>
            </w:pPr>
          </w:p>
        </w:tc>
        <w:tc>
          <w:tcPr>
            <w:tcW w:w="1202" w:type="dxa"/>
            <w:vMerge w:val="continue"/>
            <w:noWrap/>
            <w:vAlign w:val="center"/>
          </w:tcPr>
          <w:p>
            <w:pPr>
              <w:jc w:val="center"/>
              <w:rPr>
                <w:rFonts w:hint="eastAsia" w:ascii="方正仿宋_GBK" w:hAnsi="方正仿宋_GBK" w:eastAsia="方正仿宋_GBK" w:cs="方正仿宋_GBK"/>
                <w:szCs w:val="21"/>
              </w:rPr>
            </w:pPr>
          </w:p>
        </w:tc>
        <w:tc>
          <w:tcPr>
            <w:tcW w:w="1244"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5.3应对突发能力（2%）</w:t>
            </w:r>
          </w:p>
        </w:tc>
        <w:tc>
          <w:tcPr>
            <w:tcW w:w="2488"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拥有技术储备，能够应对突发事件，参与解决全省本领域政府部门遇到的重大疑难问题（有实例或预案）（2分）</w:t>
            </w:r>
          </w:p>
        </w:tc>
        <w:tc>
          <w:tcPr>
            <w:tcW w:w="8825"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制定应对突发事件预案得1分，每个解决重大疑难问题的实例加0.5分。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00" w:type="dxa"/>
            <w:vMerge w:val="continue"/>
            <w:noWrap/>
            <w:vAlign w:val="center"/>
          </w:tcPr>
          <w:p>
            <w:pPr>
              <w:jc w:val="center"/>
              <w:rPr>
                <w:rFonts w:hint="eastAsia" w:ascii="方正仿宋_GBK" w:hAnsi="方正仿宋_GBK" w:eastAsia="方正仿宋_GBK" w:cs="方正仿宋_GBK"/>
                <w:szCs w:val="21"/>
              </w:rPr>
            </w:pPr>
          </w:p>
        </w:tc>
        <w:tc>
          <w:tcPr>
            <w:tcW w:w="1202" w:type="dxa"/>
            <w:vMerge w:val="continue"/>
            <w:noWrap/>
            <w:vAlign w:val="center"/>
          </w:tcPr>
          <w:p>
            <w:pPr>
              <w:jc w:val="center"/>
              <w:rPr>
                <w:rFonts w:hint="eastAsia" w:ascii="方正仿宋_GBK" w:hAnsi="方正仿宋_GBK" w:eastAsia="方正仿宋_GBK" w:cs="方正仿宋_GBK"/>
                <w:szCs w:val="21"/>
              </w:rPr>
            </w:pPr>
          </w:p>
        </w:tc>
        <w:tc>
          <w:tcPr>
            <w:tcW w:w="1244"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5.4促进产业发展（3%）</w:t>
            </w:r>
          </w:p>
        </w:tc>
        <w:tc>
          <w:tcPr>
            <w:tcW w:w="2488"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促进相关产业发展的社会效益、经济效益及社会评价（3分）</w:t>
            </w:r>
          </w:p>
        </w:tc>
        <w:tc>
          <w:tcPr>
            <w:tcW w:w="8825"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为政府提供行业分析、质量报告、合理建议的专题报告，每份得1分；每个促进产业发展的实例加0.5分。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700" w:type="dxa"/>
            <w:noWrap/>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6</w:t>
            </w:r>
          </w:p>
        </w:tc>
        <w:tc>
          <w:tcPr>
            <w:tcW w:w="1202" w:type="dxa"/>
            <w:noWrap/>
            <w:vAlign w:val="center"/>
          </w:tcPr>
          <w:p>
            <w:pPr>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地方政府支持（10%）</w:t>
            </w:r>
          </w:p>
        </w:tc>
        <w:tc>
          <w:tcPr>
            <w:tcW w:w="1244"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政府支持承诺落实（10%）</w:t>
            </w:r>
          </w:p>
        </w:tc>
        <w:tc>
          <w:tcPr>
            <w:tcW w:w="2488"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对于批筹建设的中心，地方政府支持落实情况（10分）</w:t>
            </w:r>
          </w:p>
        </w:tc>
        <w:tc>
          <w:tcPr>
            <w:tcW w:w="8825" w:type="dxa"/>
            <w:noWrap/>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政府支持承诺未兑现的酌情扣2-5分。</w:t>
            </w:r>
          </w:p>
        </w:tc>
      </w:tr>
    </w:tbl>
    <w:p>
      <w:pPr>
        <w:rPr>
          <w:rFonts w:hint="eastAsia" w:ascii="方正仿宋_GBK" w:hAnsi="方正仿宋_GBK" w:eastAsia="方正仿宋_GBK" w:cs="方正仿宋_GBK"/>
          <w:szCs w:val="21"/>
        </w:rPr>
        <w:sectPr>
          <w:pgSz w:w="16838" w:h="11906" w:orient="landscape"/>
          <w:pgMar w:top="1797" w:right="1440" w:bottom="1797" w:left="1440" w:header="851" w:footer="992" w:gutter="0"/>
          <w:cols w:space="720" w:num="1"/>
          <w:docGrid w:type="lines" w:linePitch="312" w:charSpace="0"/>
        </w:sectPr>
      </w:pPr>
    </w:p>
    <w:p>
      <w:pPr>
        <w:spacing w:line="340" w:lineRule="exact"/>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分级评价指标说明如下：</w:t>
      </w:r>
    </w:p>
    <w:p>
      <w:pPr>
        <w:spacing w:line="340" w:lineRule="exact"/>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1．名称对应产品范围及检测覆盖率（%）</w:t>
      </w:r>
    </w:p>
    <w:p>
      <w:pPr>
        <w:spacing w:line="340" w:lineRule="exact"/>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（1）名称对应的产品范围：首先应对照省级质检中心的名称，根据相应的国家标准或行业标准术语定义来界定其名称的概念范围；其次依据GB/T 4754《国民经济行业分类》、GB/T 7635《全国主要产品分类与代码》或者行业标准或行业协会的权威出版物来界定其名称对应的产品范围。产品范围不包括特殊用途的产品，例如服装中的警用、邮政、军用等服装类产品。</w:t>
      </w:r>
    </w:p>
    <w:p>
      <w:pPr>
        <w:spacing w:line="340" w:lineRule="exact"/>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注：对于《细则》发布后新申报成立的省级质检中心，要求在《筹建任务书》中明确列出其产品范围并经省局确认。验收时，由专家组按照批准的《筹建任务书》对产品范围进行复核。</w:t>
      </w:r>
    </w:p>
    <w:p>
      <w:pPr>
        <w:spacing w:line="340" w:lineRule="exact"/>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检测覆盖率：指的是产品检测种类及数量相对于其名称对应产品范围的百分比。其中，检测指的是全项目检测，原则上应包括现行有效版本的国家强制性标准和推荐性标准、行业标准、国家法律法规及行政规章明示的标准、技术规范中的全部检验项目。</w:t>
      </w:r>
    </w:p>
    <w:p>
      <w:pPr>
        <w:spacing w:line="3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2．带头人能力</w:t>
      </w:r>
    </w:p>
    <w:p>
      <w:pPr>
        <w:spacing w:line="340" w:lineRule="exact"/>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学术、技术带头人须是省级质检中心依托单位的正式员工或签订2年以上全职劳务合同聘用的专家，能够为本中心建设发挥关键作用，并在本领域内取得较高水平研究成果、具备较高学术影响力和知名度，学术、技术带头人要求具备副高级以上职称。</w:t>
      </w:r>
    </w:p>
    <w:p>
      <w:pPr>
        <w:spacing w:line="340" w:lineRule="exact"/>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3．人员结构</w:t>
      </w:r>
    </w:p>
    <w:p>
      <w:pPr>
        <w:spacing w:line="340" w:lineRule="exact"/>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人员结构合理性的评估应包括以下几个方面：（1）专业技术人员比重；（2）中、高级职称人员比重；（3）高学历人员比重。其中，职称和学历均要求国家承认；对于归国留学人员，须提供教育部留学服务中心国外学历学位认证证明材料。在统计人员数量时，多个中心共用人员仅计入一个中心。</w:t>
      </w:r>
    </w:p>
    <w:p>
      <w:pPr>
        <w:spacing w:line="340" w:lineRule="exact"/>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4．主持或参与科研项目</w:t>
      </w:r>
    </w:p>
    <w:p>
      <w:pPr>
        <w:spacing w:line="340" w:lineRule="exact"/>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（1）科研项目级别：按任务书下达部门来区分，如下表所示：</w:t>
      </w:r>
    </w:p>
    <w:p>
      <w:pPr>
        <w:spacing w:line="340" w:lineRule="exact"/>
        <w:ind w:firstLine="480"/>
        <w:rPr>
          <w:rFonts w:hint="eastAsia" w:ascii="方正仿宋_GBK" w:hAnsi="方正仿宋_GBK" w:eastAsia="方正仿宋_GBK" w:cs="方正仿宋_GBK"/>
          <w:sz w:val="28"/>
          <w:szCs w:val="28"/>
        </w:rPr>
      </w:pPr>
    </w:p>
    <w:tbl>
      <w:tblPr>
        <w:tblStyle w:val="9"/>
        <w:tblW w:w="10080" w:type="dxa"/>
        <w:tblInd w:w="2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7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级别</w:t>
            </w:r>
          </w:p>
        </w:tc>
        <w:tc>
          <w:tcPr>
            <w:tcW w:w="75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下达部门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国家级</w:t>
            </w:r>
          </w:p>
        </w:tc>
        <w:tc>
          <w:tcPr>
            <w:tcW w:w="75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科技部、国家自然科学基金委下达的科研项目为国家级科研项目，如国家重点研发计划、国家自然科学基金、国家科技重大专项、科技创新2030重大项目等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省部级</w:t>
            </w:r>
          </w:p>
        </w:tc>
        <w:tc>
          <w:tcPr>
            <w:tcW w:w="75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省级科技厅下达的科研项目为省部级项目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地市级</w:t>
            </w:r>
          </w:p>
        </w:tc>
        <w:tc>
          <w:tcPr>
            <w:tcW w:w="75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地区/市级科技计划项目和省级市场监管部门下达的科技计划项目为地市级项目</w:t>
            </w:r>
          </w:p>
        </w:tc>
      </w:tr>
    </w:tbl>
    <w:p>
      <w:pPr>
        <w:spacing w:line="340" w:lineRule="exact"/>
        <w:ind w:firstLine="48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（2）有效性：按项目合同书/任务书考核，排名第一位为承担（主持），非排名第一位为参与。</w:t>
      </w:r>
    </w:p>
    <w:p>
      <w:pPr>
        <w:spacing w:line="340" w:lineRule="exact"/>
        <w:ind w:firstLine="48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6．主持或参与起草标准</w:t>
      </w:r>
    </w:p>
    <w:p>
      <w:pPr>
        <w:spacing w:line="340" w:lineRule="exact"/>
        <w:ind w:firstLine="48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标准的级别按照国际标准、国家标准、行业标准、地方标准、团体标准统计，且按正式发布的标准来考核。排名第一位为承担（主持），非排名第一为参与（合作）。注：当单位排名和个人排名顺序不一致时，按得分高的一次性计分。</w:t>
      </w:r>
    </w:p>
    <w:p>
      <w:pPr>
        <w:spacing w:line="340" w:lineRule="exact"/>
        <w:ind w:firstLine="48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7．出版著作和发表论文</w:t>
      </w:r>
    </w:p>
    <w:p>
      <w:pPr>
        <w:spacing w:line="340" w:lineRule="exact"/>
        <w:ind w:firstLine="48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发表论文或著作的主旨应与申报的省级质检中心的检验业务密切相关。论著和期刊应由正规出版社或机构发行，且论著具有国际标准书号（ISBN），期刊具有国际标准连续出版物编号（ISSN）；论文按SCI/EI/国际会议/中文核心/一般刊物等级别划分，其中SCI/EI应有高级别图书馆提供的检索证明材料；国际会议指较高层次学术机构或团体组织举办的高水平国际会议，其收录的论文一般为EI检索；中文核心期刊原则上以北京大学出版社出版的《中文核心期刊要目总览》以及清华大学《中外文核心期刊投稿引导》最新版本为准。论著按主编单位/个人和参编（部分章节）来统计，论文均按排名前3位有效。</w:t>
      </w:r>
    </w:p>
    <w:p>
      <w:pPr>
        <w:spacing w:line="340" w:lineRule="exact"/>
        <w:ind w:firstLine="48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8．信息化程度</w:t>
      </w:r>
    </w:p>
    <w:p>
      <w:pPr>
        <w:spacing w:line="340" w:lineRule="exact"/>
        <w:ind w:firstLine="48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主要指开发建设了电子化业务管理与网站，并且能够实现检测数据、动态信息和检测报告等业务数据的信息化管理和实时更新与维护。</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sectPr>
          <w:headerReference r:id="rId8" w:type="default"/>
          <w:footerReference r:id="rId9" w:type="default"/>
          <w:pgSz w:w="16838" w:h="11906" w:orient="landscape"/>
          <w:pgMar w:top="1587" w:right="1962" w:bottom="1474" w:left="1848" w:header="851" w:footer="964" w:gutter="0"/>
          <w:pgNumType w:fmt="numberInDash"/>
          <w:cols w:space="0" w:num="1"/>
          <w:rtlGutter w:val="0"/>
          <w:docGrid w:type="lines" w:linePitch="315" w:charSpace="0"/>
        </w:sectPr>
      </w:pPr>
    </w:p>
    <w:p>
      <w:pPr>
        <w:spacing w:line="579" w:lineRule="exact"/>
        <w:outlineLvl w:val="0"/>
        <w:rPr>
          <w:rFonts w:hint="eastAsia" w:ascii="方正黑体_GBK" w:hAnsi="方正黑体_GBK" w:eastAsia="方正黑体_GBK" w:cs="方正黑体_GBK"/>
          <w:kern w:val="32"/>
          <w:sz w:val="32"/>
          <w:szCs w:val="32"/>
        </w:rPr>
      </w:pPr>
      <w:r>
        <w:rPr>
          <w:rFonts w:hint="eastAsia" w:ascii="方正黑体_GBK" w:hAnsi="方正黑体_GBK" w:eastAsia="方正黑体_GBK" w:cs="方正黑体_GBK"/>
          <w:kern w:val="32"/>
          <w:sz w:val="32"/>
          <w:szCs w:val="32"/>
        </w:rPr>
        <w:t>附件7</w:t>
      </w:r>
    </w:p>
    <w:p>
      <w:pPr>
        <w:adjustRightInd w:val="0"/>
        <w:snapToGrid w:val="0"/>
        <w:spacing w:line="579" w:lineRule="exact"/>
        <w:jc w:val="center"/>
        <w:rPr>
          <w:rFonts w:hint="eastAsia" w:ascii="方正小标宋_GBK" w:hAnsi="方正小标宋_GBK" w:eastAsia="方正小标宋_GBK" w:cs="方正小标宋_GBK"/>
          <w:sz w:val="44"/>
          <w:szCs w:val="36"/>
        </w:rPr>
      </w:pPr>
      <w:r>
        <w:rPr>
          <w:rFonts w:hint="eastAsia" w:ascii="方正小标宋_GBK" w:hAnsi="方正小标宋_GBK" w:eastAsia="方正小标宋_GBK" w:cs="方正小标宋_GBK"/>
          <w:sz w:val="44"/>
          <w:szCs w:val="36"/>
        </w:rPr>
        <w:t>现场验收评分表</w:t>
      </w:r>
    </w:p>
    <w:p>
      <w:pPr>
        <w:pStyle w:val="12"/>
        <w:adjustRightInd w:val="0"/>
        <w:snapToGrid w:val="0"/>
        <w:spacing w:before="0" w:after="0" w:line="240" w:lineRule="auto"/>
        <w:ind w:firstLine="0"/>
        <w:jc w:val="left"/>
        <w:rPr>
          <w:rFonts w:cs="Times New Roman"/>
          <w:b w:val="0"/>
          <w:sz w:val="28"/>
          <w:szCs w:val="28"/>
        </w:rPr>
      </w:pPr>
    </w:p>
    <w:p>
      <w:pPr>
        <w:pStyle w:val="12"/>
        <w:adjustRightInd w:val="0"/>
        <w:snapToGrid w:val="0"/>
        <w:spacing w:before="0" w:after="0" w:line="240" w:lineRule="auto"/>
        <w:ind w:firstLine="0"/>
        <w:jc w:val="left"/>
        <w:rPr>
          <w:rFonts w:hint="eastAsia" w:ascii="方正仿宋_GBK" w:hAnsi="方正仿宋_GBK" w:eastAsia="方正仿宋_GBK" w:cs="方正仿宋_GBK"/>
          <w:b w:val="0"/>
          <w:sz w:val="21"/>
          <w:szCs w:val="21"/>
        </w:rPr>
      </w:pPr>
      <w:r>
        <w:rPr>
          <w:rFonts w:hint="eastAsia" w:ascii="方正仿宋_GBK" w:hAnsi="方正仿宋_GBK" w:eastAsia="方正仿宋_GBK" w:cs="方正仿宋_GBK"/>
          <w:b w:val="0"/>
          <w:sz w:val="21"/>
          <w:szCs w:val="21"/>
        </w:rPr>
        <w:t xml:space="preserve">省级质检中心名称：                                      </w:t>
      </w:r>
      <w:r>
        <w:rPr>
          <w:rFonts w:hint="eastAsia" w:ascii="方正仿宋_GBK" w:hAnsi="方正仿宋_GBK" w:eastAsia="方正仿宋_GBK" w:cs="方正仿宋_GBK"/>
          <w:b w:val="0"/>
          <w:sz w:val="21"/>
          <w:szCs w:val="21"/>
        </w:rPr>
        <w:tab/>
      </w:r>
      <w:r>
        <w:rPr>
          <w:rFonts w:hint="eastAsia" w:ascii="方正仿宋_GBK" w:hAnsi="方正仿宋_GBK" w:eastAsia="方正仿宋_GBK" w:cs="方正仿宋_GBK"/>
          <w:b w:val="0"/>
          <w:sz w:val="21"/>
          <w:szCs w:val="21"/>
        </w:rPr>
        <w:t>　</w:t>
      </w:r>
    </w:p>
    <w:p>
      <w:pPr>
        <w:pStyle w:val="12"/>
        <w:adjustRightInd w:val="0"/>
        <w:snapToGrid w:val="0"/>
        <w:spacing w:before="0" w:after="0" w:line="240" w:lineRule="auto"/>
        <w:ind w:firstLine="0"/>
        <w:jc w:val="left"/>
        <w:rPr>
          <w:rFonts w:hint="eastAsia" w:ascii="方正仿宋_GBK" w:hAnsi="方正仿宋_GBK" w:eastAsia="方正仿宋_GBK" w:cs="方正仿宋_GBK"/>
          <w:b w:val="0"/>
          <w:sz w:val="21"/>
          <w:szCs w:val="21"/>
        </w:rPr>
      </w:pPr>
    </w:p>
    <w:p>
      <w:pPr>
        <w:pStyle w:val="12"/>
        <w:adjustRightInd w:val="0"/>
        <w:snapToGrid w:val="0"/>
        <w:spacing w:before="0" w:after="0" w:line="240" w:lineRule="auto"/>
        <w:ind w:firstLine="0"/>
        <w:jc w:val="left"/>
        <w:rPr>
          <w:rFonts w:hint="eastAsia" w:ascii="方正仿宋_GBK" w:hAnsi="方正仿宋_GBK" w:eastAsia="方正仿宋_GBK" w:cs="方正仿宋_GBK"/>
          <w:b w:val="0"/>
          <w:sz w:val="21"/>
          <w:szCs w:val="21"/>
        </w:rPr>
      </w:pPr>
      <w:r>
        <w:rPr>
          <w:rFonts w:hint="eastAsia" w:ascii="方正仿宋_GBK" w:hAnsi="方正仿宋_GBK" w:eastAsia="方正仿宋_GBK" w:cs="方正仿宋_GBK"/>
          <w:b w:val="0"/>
          <w:sz w:val="21"/>
          <w:szCs w:val="21"/>
        </w:rPr>
        <w:t xml:space="preserve">依托法人单位名称：                                     </w:t>
      </w:r>
      <w:r>
        <w:rPr>
          <w:rFonts w:hint="eastAsia" w:ascii="方正仿宋_GBK" w:hAnsi="方正仿宋_GBK" w:eastAsia="方正仿宋_GBK" w:cs="方正仿宋_GBK"/>
          <w:b w:val="0"/>
          <w:sz w:val="21"/>
          <w:szCs w:val="21"/>
        </w:rPr>
        <w:tab/>
      </w:r>
      <w:r>
        <w:rPr>
          <w:rFonts w:hint="eastAsia" w:ascii="方正仿宋_GBK" w:hAnsi="方正仿宋_GBK" w:eastAsia="方正仿宋_GBK" w:cs="方正仿宋_GBK"/>
          <w:b w:val="0"/>
          <w:sz w:val="21"/>
          <w:szCs w:val="21"/>
        </w:rPr>
        <w:t>　</w:t>
      </w:r>
    </w:p>
    <w:tbl>
      <w:tblPr>
        <w:tblStyle w:val="9"/>
        <w:tblW w:w="10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1249"/>
        <w:gridCol w:w="1418"/>
        <w:gridCol w:w="3207"/>
        <w:gridCol w:w="1754"/>
        <w:gridCol w:w="709"/>
        <w:gridCol w:w="709"/>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8188" w:type="dxa"/>
            <w:gridSpan w:val="5"/>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40" w:lineRule="exact"/>
              <w:ind w:firstLine="480"/>
              <w:jc w:val="center"/>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评估指标体系</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40" w:lineRule="exact"/>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分值标准</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40" w:lineRule="exact"/>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所得分值</w:t>
            </w:r>
          </w:p>
        </w:tc>
        <w:tc>
          <w:tcPr>
            <w:tcW w:w="1000"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40" w:lineRule="exact"/>
              <w:ind w:firstLine="34"/>
              <w:jc w:val="center"/>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60"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40" w:lineRule="exact"/>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序号</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40" w:lineRule="exact"/>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一级要素(权重%)</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40" w:lineRule="exact"/>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二级要素(权重%)</w:t>
            </w:r>
          </w:p>
        </w:tc>
        <w:tc>
          <w:tcPr>
            <w:tcW w:w="3207"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40" w:lineRule="exact"/>
              <w:ind w:firstLine="174" w:firstLineChars="83"/>
              <w:jc w:val="center"/>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具体内容</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落实情况记录</w:t>
            </w: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b/>
                <w:bCs/>
                <w:szCs w:val="21"/>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b/>
                <w:bCs/>
                <w:szCs w:val="21"/>
              </w:rPr>
            </w:pPr>
          </w:p>
        </w:tc>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0"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40" w:lineRule="exact"/>
              <w:ind w:firstLine="48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11</w:t>
            </w:r>
          </w:p>
        </w:tc>
        <w:tc>
          <w:tcPr>
            <w:tcW w:w="1249"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bCs/>
                <w:szCs w:val="21"/>
              </w:rPr>
              <w:t>技术能力（30%）</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4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1.1</w:t>
            </w:r>
            <w:r>
              <w:rPr>
                <w:rFonts w:hint="eastAsia" w:ascii="方正仿宋_GBK" w:hAnsi="方正仿宋_GBK" w:eastAsia="方正仿宋_GBK" w:cs="方正仿宋_GBK"/>
                <w:bCs/>
                <w:szCs w:val="21"/>
              </w:rPr>
              <w:t>覆盖率</w:t>
            </w:r>
            <w:r>
              <w:rPr>
                <w:rFonts w:hint="eastAsia" w:ascii="方正仿宋_GBK" w:hAnsi="方正仿宋_GBK" w:eastAsia="方正仿宋_GBK" w:cs="方正仿宋_GBK"/>
                <w:szCs w:val="21"/>
              </w:rPr>
              <w:t>（10%）</w:t>
            </w:r>
          </w:p>
        </w:tc>
        <w:tc>
          <w:tcPr>
            <w:tcW w:w="3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方正仿宋_GBK" w:hAnsi="方正仿宋_GBK" w:eastAsia="方正仿宋_GBK" w:cs="方正仿宋_GBK"/>
                <w:bCs/>
                <w:szCs w:val="21"/>
              </w:rPr>
            </w:pPr>
            <w:r>
              <w:rPr>
                <w:rFonts w:hint="eastAsia" w:ascii="方正仿宋_GBK" w:hAnsi="方正仿宋_GBK" w:eastAsia="方正仿宋_GBK" w:cs="方正仿宋_GBK"/>
                <w:szCs w:val="21"/>
              </w:rPr>
              <w:t>检验检测能力应覆盖其名称对应的产品领域85%以上的产品或项目/参数（对照现行国家和行业标准）(5分)</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40" w:lineRule="exact"/>
              <w:rPr>
                <w:rFonts w:hint="eastAsia" w:ascii="方正仿宋_GBK" w:hAnsi="方正仿宋_GBK" w:eastAsia="方正仿宋_GBK" w:cs="方正仿宋_GBK"/>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40" w:lineRule="exact"/>
              <w:ind w:firstLine="174" w:firstLineChars="83"/>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5</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before="46" w:beforeLines="15" w:after="46" w:afterLines="15" w:line="340" w:lineRule="exact"/>
              <w:jc w:val="left"/>
              <w:rPr>
                <w:rFonts w:hint="eastAsia" w:ascii="方正仿宋_GBK" w:hAnsi="方正仿宋_GBK" w:eastAsia="方正仿宋_GBK" w:cs="方正仿宋_GBK"/>
                <w:szCs w:val="21"/>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40" w:lineRule="exact"/>
              <w:jc w:val="left"/>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Cs w:val="21"/>
              </w:rPr>
            </w:pPr>
          </w:p>
        </w:tc>
        <w:tc>
          <w:tcPr>
            <w:tcW w:w="12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Cs w:val="21"/>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Cs w:val="21"/>
              </w:rPr>
            </w:pPr>
          </w:p>
        </w:tc>
        <w:tc>
          <w:tcPr>
            <w:tcW w:w="3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方正仿宋_GBK" w:hAnsi="方正仿宋_GBK" w:eastAsia="方正仿宋_GBK" w:cs="方正仿宋_GBK"/>
                <w:bCs/>
                <w:szCs w:val="21"/>
              </w:rPr>
            </w:pPr>
            <w:r>
              <w:rPr>
                <w:rFonts w:hint="eastAsia" w:ascii="方正仿宋_GBK" w:hAnsi="方正仿宋_GBK" w:eastAsia="方正仿宋_GBK" w:cs="方正仿宋_GBK"/>
                <w:szCs w:val="21"/>
              </w:rPr>
              <w:t>具备重要产品及关键项目（参数）的全项检验能力（实验室环境条件/设备能力/人员能力）（5分）</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40" w:lineRule="exact"/>
              <w:rPr>
                <w:rFonts w:hint="eastAsia" w:ascii="方正仿宋_GBK" w:hAnsi="方正仿宋_GBK" w:eastAsia="方正仿宋_GBK" w:cs="方正仿宋_GBK"/>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40" w:lineRule="exact"/>
              <w:ind w:firstLine="174" w:firstLineChars="83"/>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5</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before="62" w:beforeLines="20" w:after="62" w:afterLines="20" w:line="340" w:lineRule="exact"/>
              <w:jc w:val="left"/>
              <w:rPr>
                <w:rFonts w:hint="eastAsia" w:ascii="方正仿宋_GBK" w:hAnsi="方正仿宋_GBK" w:eastAsia="方正仿宋_GBK" w:cs="方正仿宋_GBK"/>
                <w:szCs w:val="21"/>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40" w:lineRule="exact"/>
              <w:jc w:val="left"/>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Cs w:val="21"/>
              </w:rPr>
            </w:pPr>
          </w:p>
        </w:tc>
        <w:tc>
          <w:tcPr>
            <w:tcW w:w="12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Cs w:val="21"/>
              </w:rPr>
            </w:pP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1.2互认与比对试验（10%）</w:t>
            </w:r>
          </w:p>
        </w:tc>
        <w:tc>
          <w:tcPr>
            <w:tcW w:w="3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方正仿宋_GBK" w:hAnsi="方正仿宋_GBK" w:eastAsia="方正仿宋_GBK" w:cs="方正仿宋_GBK"/>
                <w:bCs/>
                <w:szCs w:val="21"/>
              </w:rPr>
            </w:pPr>
            <w:r>
              <w:rPr>
                <w:rFonts w:hint="eastAsia" w:ascii="方正仿宋_GBK" w:hAnsi="方正仿宋_GBK" w:eastAsia="方正仿宋_GBK" w:cs="方正仿宋_GBK"/>
                <w:szCs w:val="21"/>
              </w:rPr>
              <w:t>与省内外同类权威检测机构的能力验证与比对结果情况（8分）</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40" w:lineRule="exact"/>
              <w:rPr>
                <w:rFonts w:hint="eastAsia" w:ascii="方正仿宋_GBK" w:hAnsi="方正仿宋_GBK" w:eastAsia="方正仿宋_GBK" w:cs="方正仿宋_GBK"/>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40" w:lineRule="exact"/>
              <w:ind w:firstLine="174" w:firstLineChars="83"/>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8</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before="46" w:beforeLines="15" w:after="46" w:afterLines="15" w:line="340" w:lineRule="exact"/>
              <w:jc w:val="left"/>
              <w:rPr>
                <w:rFonts w:hint="eastAsia" w:ascii="方正仿宋_GBK" w:hAnsi="方正仿宋_GBK" w:eastAsia="方正仿宋_GBK" w:cs="方正仿宋_GBK"/>
                <w:szCs w:val="21"/>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40" w:lineRule="exact"/>
              <w:jc w:val="left"/>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Cs w:val="21"/>
              </w:rPr>
            </w:pPr>
          </w:p>
        </w:tc>
        <w:tc>
          <w:tcPr>
            <w:tcW w:w="12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Cs w:val="21"/>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方正仿宋_GBK" w:hAnsi="方正仿宋_GBK" w:eastAsia="方正仿宋_GBK" w:cs="方正仿宋_GBK"/>
                <w:szCs w:val="21"/>
              </w:rPr>
            </w:pPr>
          </w:p>
        </w:tc>
        <w:tc>
          <w:tcPr>
            <w:tcW w:w="3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方正仿宋_GBK" w:hAnsi="方正仿宋_GBK" w:eastAsia="方正仿宋_GBK" w:cs="方正仿宋_GBK"/>
                <w:bCs/>
                <w:szCs w:val="21"/>
              </w:rPr>
            </w:pPr>
            <w:r>
              <w:rPr>
                <w:rFonts w:hint="eastAsia" w:ascii="方正仿宋_GBK" w:hAnsi="方正仿宋_GBK" w:eastAsia="方正仿宋_GBK" w:cs="方正仿宋_GBK"/>
                <w:szCs w:val="21"/>
              </w:rPr>
              <w:t>实验室认可情况（2分）</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40" w:lineRule="exact"/>
              <w:rPr>
                <w:rFonts w:hint="eastAsia" w:ascii="方正仿宋_GBK" w:hAnsi="方正仿宋_GBK" w:eastAsia="方正仿宋_GBK" w:cs="方正仿宋_GBK"/>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40" w:lineRule="exact"/>
              <w:ind w:firstLine="174" w:firstLineChars="83"/>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before="46" w:beforeLines="15" w:after="46" w:afterLines="15" w:line="340" w:lineRule="exact"/>
              <w:jc w:val="left"/>
              <w:rPr>
                <w:rFonts w:hint="eastAsia" w:ascii="方正仿宋_GBK" w:hAnsi="方正仿宋_GBK" w:eastAsia="方正仿宋_GBK" w:cs="方正仿宋_GBK"/>
                <w:szCs w:val="21"/>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40" w:lineRule="exact"/>
              <w:jc w:val="left"/>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Cs w:val="21"/>
              </w:rPr>
            </w:pPr>
          </w:p>
        </w:tc>
        <w:tc>
          <w:tcPr>
            <w:tcW w:w="12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1.3盲样检测（10%）</w:t>
            </w:r>
          </w:p>
        </w:tc>
        <w:tc>
          <w:tcPr>
            <w:tcW w:w="3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方正仿宋_GBK" w:hAnsi="方正仿宋_GBK" w:eastAsia="方正仿宋_GBK" w:cs="方正仿宋_GBK"/>
                <w:bCs/>
                <w:szCs w:val="21"/>
              </w:rPr>
            </w:pPr>
            <w:r>
              <w:rPr>
                <w:rFonts w:hint="eastAsia" w:ascii="方正仿宋_GBK" w:hAnsi="方正仿宋_GBK" w:eastAsia="方正仿宋_GBK" w:cs="方正仿宋_GBK"/>
                <w:szCs w:val="21"/>
              </w:rPr>
              <w:t>随机选定检验人员，完成指定项目的盲样现场检测（10分）</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widowControl w:val="0"/>
              <w:pBdr>
                <w:bottom w:val="none" w:color="auto" w:sz="0" w:space="0"/>
              </w:pBdr>
              <w:tabs>
                <w:tab w:val="left" w:pos="420"/>
              </w:tabs>
              <w:snapToGrid/>
              <w:spacing w:before="62" w:beforeLines="20" w:after="62" w:afterLines="20" w:line="340" w:lineRule="exact"/>
              <w:jc w:val="both"/>
              <w:rPr>
                <w:rFonts w:hint="eastAsia" w:ascii="方正仿宋_GBK" w:hAnsi="方正仿宋_GBK" w:eastAsia="方正仿宋_GBK" w:cs="方正仿宋_GBK"/>
                <w:bCs/>
                <w:kern w:val="2"/>
                <w:sz w:val="21"/>
                <w:szCs w:val="21"/>
                <w:lang w:val="en-US" w:eastAsia="zh-CN" w:bidi="ar-SA"/>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4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10</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pBdr>
                <w:bottom w:val="none" w:color="auto" w:sz="0" w:space="0"/>
              </w:pBdr>
              <w:tabs>
                <w:tab w:val="left" w:pos="420"/>
              </w:tabs>
              <w:snapToGrid/>
              <w:spacing w:before="62" w:beforeLines="20" w:after="62" w:afterLines="20" w:line="340" w:lineRule="exact"/>
              <w:jc w:val="both"/>
              <w:rPr>
                <w:rFonts w:hint="eastAsia" w:ascii="方正仿宋_GBK" w:hAnsi="方正仿宋_GBK" w:eastAsia="方正仿宋_GBK" w:cs="方正仿宋_GBK"/>
                <w:bCs/>
                <w:kern w:val="2"/>
                <w:sz w:val="21"/>
                <w:szCs w:val="21"/>
                <w:lang w:val="en-US" w:eastAsia="zh-CN" w:bidi="ar-SA"/>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val="0"/>
              <w:pBdr>
                <w:bottom w:val="none" w:color="auto" w:sz="0" w:space="0"/>
              </w:pBdr>
              <w:tabs>
                <w:tab w:val="left" w:pos="420"/>
              </w:tabs>
              <w:snapToGrid/>
              <w:spacing w:before="62" w:beforeLines="20" w:after="62" w:afterLines="20" w:line="340" w:lineRule="exact"/>
              <w:jc w:val="both"/>
              <w:rPr>
                <w:rFonts w:hint="eastAsia" w:ascii="方正仿宋_GBK" w:hAnsi="方正仿宋_GBK" w:eastAsia="方正仿宋_GBK" w:cs="方正仿宋_GBK"/>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60"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40" w:lineRule="exact"/>
              <w:ind w:firstLine="48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22</w:t>
            </w:r>
          </w:p>
        </w:tc>
        <w:tc>
          <w:tcPr>
            <w:tcW w:w="1249"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40" w:lineRule="exact"/>
              <w:rPr>
                <w:rFonts w:hint="eastAsia" w:ascii="方正仿宋_GBK" w:hAnsi="方正仿宋_GBK" w:eastAsia="方正仿宋_GBK" w:cs="方正仿宋_GBK"/>
                <w:bCs/>
                <w:szCs w:val="21"/>
              </w:rPr>
            </w:pPr>
            <w:r>
              <w:rPr>
                <w:rFonts w:hint="eastAsia" w:ascii="方正仿宋_GBK" w:hAnsi="方正仿宋_GBK" w:eastAsia="方正仿宋_GBK" w:cs="方正仿宋_GBK"/>
                <w:szCs w:val="21"/>
              </w:rPr>
              <w:t>规划与人才培养（12%）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2.1规划（3%）</w:t>
            </w:r>
          </w:p>
        </w:tc>
        <w:tc>
          <w:tcPr>
            <w:tcW w:w="32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bCs/>
                <w:szCs w:val="21"/>
              </w:rPr>
            </w:pPr>
            <w:r>
              <w:rPr>
                <w:rFonts w:hint="eastAsia" w:ascii="方正仿宋_GBK" w:hAnsi="方正仿宋_GBK" w:eastAsia="方正仿宋_GBK" w:cs="方正仿宋_GBK"/>
                <w:szCs w:val="21"/>
              </w:rPr>
              <w:t>重点考察中心发展规划（3分）</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widowControl w:val="0"/>
              <w:pBdr>
                <w:bottom w:val="none" w:color="auto" w:sz="0" w:space="0"/>
              </w:pBdr>
              <w:tabs>
                <w:tab w:val="left" w:pos="420"/>
              </w:tabs>
              <w:snapToGrid/>
              <w:spacing w:before="62" w:beforeLines="20" w:after="62" w:afterLines="20" w:line="340" w:lineRule="exact"/>
              <w:jc w:val="both"/>
              <w:rPr>
                <w:rFonts w:hint="eastAsia" w:ascii="方正仿宋_GBK" w:hAnsi="方正仿宋_GBK" w:eastAsia="方正仿宋_GBK" w:cs="方正仿宋_GBK"/>
                <w:bCs/>
                <w:kern w:val="2"/>
                <w:sz w:val="21"/>
                <w:szCs w:val="21"/>
                <w:lang w:val="en-US" w:eastAsia="zh-CN" w:bidi="ar-SA"/>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40" w:lineRule="exact"/>
              <w:ind w:firstLine="174" w:firstLineChars="83"/>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before="46" w:beforeLines="15" w:after="46" w:afterLines="15" w:line="340" w:lineRule="exact"/>
              <w:jc w:val="left"/>
              <w:rPr>
                <w:rFonts w:hint="eastAsia" w:ascii="方正仿宋_GBK" w:hAnsi="方正仿宋_GBK" w:eastAsia="方正仿宋_GBK" w:cs="方正仿宋_GBK"/>
                <w:szCs w:val="21"/>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40" w:lineRule="exact"/>
              <w:jc w:val="left"/>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Cs w:val="21"/>
              </w:rPr>
            </w:pPr>
          </w:p>
        </w:tc>
        <w:tc>
          <w:tcPr>
            <w:tcW w:w="12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bCs/>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2.2带头人能力（2%）</w:t>
            </w:r>
          </w:p>
        </w:tc>
        <w:tc>
          <w:tcPr>
            <w:tcW w:w="3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本领域的学术、技术带头人数和带头人在行业内的技术水平与知名度（2分）</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widowControl w:val="0"/>
              <w:pBdr>
                <w:bottom w:val="none" w:color="auto" w:sz="0" w:space="0"/>
              </w:pBdr>
              <w:tabs>
                <w:tab w:val="left" w:pos="420"/>
              </w:tabs>
              <w:snapToGrid/>
              <w:spacing w:before="62" w:beforeLines="20" w:after="62" w:afterLines="20" w:line="340" w:lineRule="exact"/>
              <w:jc w:val="both"/>
              <w:rPr>
                <w:rFonts w:hint="eastAsia" w:ascii="方正仿宋_GBK" w:hAnsi="方正仿宋_GBK" w:eastAsia="方正仿宋_GBK" w:cs="方正仿宋_GBK"/>
                <w:bCs/>
                <w:kern w:val="2"/>
                <w:sz w:val="21"/>
                <w:szCs w:val="21"/>
                <w:lang w:val="en-US" w:eastAsia="zh-CN" w:bidi="ar-SA"/>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40" w:lineRule="exact"/>
              <w:ind w:firstLine="174" w:firstLineChars="83"/>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before="46" w:beforeLines="15" w:after="46" w:afterLines="15" w:line="340" w:lineRule="exact"/>
              <w:jc w:val="left"/>
              <w:rPr>
                <w:rFonts w:hint="eastAsia" w:ascii="方正仿宋_GBK" w:hAnsi="方正仿宋_GBK" w:eastAsia="方正仿宋_GBK" w:cs="方正仿宋_GBK"/>
                <w:szCs w:val="21"/>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40" w:lineRule="exact"/>
              <w:jc w:val="left"/>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Cs w:val="21"/>
              </w:rPr>
            </w:pPr>
          </w:p>
        </w:tc>
        <w:tc>
          <w:tcPr>
            <w:tcW w:w="12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bCs/>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2.3人才引进培养（2%）</w:t>
            </w:r>
          </w:p>
        </w:tc>
        <w:tc>
          <w:tcPr>
            <w:tcW w:w="32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引进或培养本行专家、高技能人才、博士、硕士等各类型人才情况（2分）</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widowControl w:val="0"/>
              <w:pBdr>
                <w:bottom w:val="none" w:color="auto" w:sz="0" w:space="0"/>
              </w:pBdr>
              <w:tabs>
                <w:tab w:val="left" w:pos="420"/>
              </w:tabs>
              <w:snapToGrid/>
              <w:spacing w:before="62" w:beforeLines="20" w:after="62" w:afterLines="20" w:line="340" w:lineRule="exact"/>
              <w:jc w:val="both"/>
              <w:rPr>
                <w:rFonts w:hint="eastAsia" w:ascii="方正仿宋_GBK" w:hAnsi="方正仿宋_GBK" w:eastAsia="方正仿宋_GBK" w:cs="方正仿宋_GBK"/>
                <w:bCs/>
                <w:kern w:val="2"/>
                <w:sz w:val="21"/>
                <w:szCs w:val="21"/>
                <w:lang w:val="en-US" w:eastAsia="zh-CN" w:bidi="ar-SA"/>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40" w:lineRule="exact"/>
              <w:ind w:firstLine="174" w:firstLineChars="83"/>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before="46" w:beforeLines="15" w:after="46" w:afterLines="15" w:line="340" w:lineRule="exact"/>
              <w:jc w:val="left"/>
              <w:rPr>
                <w:rFonts w:hint="eastAsia" w:ascii="方正仿宋_GBK" w:hAnsi="方正仿宋_GBK" w:eastAsia="方正仿宋_GBK" w:cs="方正仿宋_GBK"/>
                <w:szCs w:val="21"/>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40" w:lineRule="exact"/>
              <w:jc w:val="left"/>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Cs w:val="21"/>
              </w:rPr>
            </w:pPr>
          </w:p>
          <w:p>
            <w:pPr>
              <w:widowControl/>
              <w:jc w:val="left"/>
              <w:rPr>
                <w:rFonts w:hint="eastAsia" w:ascii="方正仿宋_GBK" w:hAnsi="方正仿宋_GBK" w:eastAsia="方正仿宋_GBK" w:cs="方正仿宋_GBK"/>
                <w:szCs w:val="21"/>
              </w:rPr>
            </w:pPr>
          </w:p>
          <w:p>
            <w:pPr>
              <w:widowControl/>
              <w:jc w:val="left"/>
              <w:rPr>
                <w:rFonts w:hint="eastAsia" w:ascii="方正仿宋_GBK" w:hAnsi="方正仿宋_GBK" w:eastAsia="方正仿宋_GBK" w:cs="方正仿宋_GBK"/>
                <w:szCs w:val="21"/>
              </w:rPr>
            </w:pPr>
          </w:p>
          <w:p>
            <w:pPr>
              <w:widowControl/>
              <w:jc w:val="left"/>
              <w:rPr>
                <w:rFonts w:hint="eastAsia" w:ascii="方正仿宋_GBK" w:hAnsi="方正仿宋_GBK" w:eastAsia="方正仿宋_GBK" w:cs="方正仿宋_GBK"/>
                <w:szCs w:val="21"/>
              </w:rPr>
            </w:pPr>
          </w:p>
        </w:tc>
        <w:tc>
          <w:tcPr>
            <w:tcW w:w="12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bCs/>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2.4人员结构（3%）</w:t>
            </w:r>
          </w:p>
        </w:tc>
        <w:tc>
          <w:tcPr>
            <w:tcW w:w="32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技术人员的专业、年龄、学历、职称结构所占比重（3分）</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widowControl w:val="0"/>
              <w:pBdr>
                <w:bottom w:val="none" w:color="auto" w:sz="0" w:space="0"/>
              </w:pBdr>
              <w:tabs>
                <w:tab w:val="left" w:pos="420"/>
              </w:tabs>
              <w:snapToGrid/>
              <w:spacing w:before="62" w:beforeLines="20" w:after="62" w:afterLines="20" w:line="340" w:lineRule="exact"/>
              <w:jc w:val="both"/>
              <w:rPr>
                <w:rFonts w:hint="eastAsia" w:ascii="方正仿宋_GBK" w:hAnsi="方正仿宋_GBK" w:eastAsia="方正仿宋_GBK" w:cs="方正仿宋_GBK"/>
                <w:bCs/>
                <w:kern w:val="2"/>
                <w:sz w:val="21"/>
                <w:szCs w:val="21"/>
                <w:lang w:val="en-US" w:eastAsia="zh-CN" w:bidi="ar-SA"/>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40" w:lineRule="exact"/>
              <w:ind w:firstLine="174" w:firstLineChars="83"/>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before="46" w:beforeLines="15" w:after="46" w:afterLines="15" w:line="340" w:lineRule="exact"/>
              <w:jc w:val="left"/>
              <w:rPr>
                <w:rFonts w:hint="eastAsia" w:ascii="方正仿宋_GBK" w:hAnsi="方正仿宋_GBK" w:eastAsia="方正仿宋_GBK" w:cs="方正仿宋_GBK"/>
                <w:szCs w:val="21"/>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40" w:lineRule="exact"/>
              <w:jc w:val="left"/>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Cs w:val="21"/>
              </w:rPr>
            </w:pPr>
          </w:p>
        </w:tc>
        <w:tc>
          <w:tcPr>
            <w:tcW w:w="12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bCs/>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2.5人员水平（2%）</w:t>
            </w:r>
          </w:p>
        </w:tc>
        <w:tc>
          <w:tcPr>
            <w:tcW w:w="32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人员胜任岗位的情况（与省级同类机构比较，分为优、良、一般和不足四个等级）（2分）</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widowControl w:val="0"/>
              <w:pBdr>
                <w:bottom w:val="none" w:color="auto" w:sz="0" w:space="0"/>
              </w:pBdr>
              <w:tabs>
                <w:tab w:val="left" w:pos="420"/>
              </w:tabs>
              <w:snapToGrid/>
              <w:spacing w:before="62" w:beforeLines="20" w:after="62" w:afterLines="20" w:line="340" w:lineRule="exact"/>
              <w:jc w:val="both"/>
              <w:rPr>
                <w:rFonts w:hint="eastAsia" w:ascii="方正仿宋_GBK" w:hAnsi="方正仿宋_GBK" w:eastAsia="方正仿宋_GBK" w:cs="方正仿宋_GBK"/>
                <w:bCs/>
                <w:kern w:val="2"/>
                <w:sz w:val="21"/>
                <w:szCs w:val="21"/>
                <w:lang w:val="en-US" w:eastAsia="zh-CN" w:bidi="ar-SA"/>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40" w:lineRule="exact"/>
              <w:ind w:firstLine="174" w:firstLineChars="83"/>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before="46" w:beforeLines="15" w:after="46" w:afterLines="15" w:line="340" w:lineRule="exact"/>
              <w:jc w:val="left"/>
              <w:rPr>
                <w:rFonts w:hint="eastAsia" w:ascii="方正仿宋_GBK" w:hAnsi="方正仿宋_GBK" w:eastAsia="方正仿宋_GBK" w:cs="方正仿宋_GBK"/>
                <w:szCs w:val="21"/>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40" w:lineRule="exact"/>
              <w:jc w:val="left"/>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0"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exact"/>
              <w:ind w:firstLine="48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33</w:t>
            </w:r>
          </w:p>
        </w:tc>
        <w:tc>
          <w:tcPr>
            <w:tcW w:w="12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pBdr>
                <w:bottom w:val="none" w:color="auto" w:sz="0" w:space="0"/>
              </w:pBdr>
              <w:tabs>
                <w:tab w:val="left" w:pos="420"/>
              </w:tabs>
              <w:snapToGrid/>
              <w:spacing w:before="62" w:beforeLines="20" w:after="62" w:afterLines="20" w:line="360" w:lineRule="exact"/>
              <w:jc w:val="both"/>
              <w:rPr>
                <w:rFonts w:hint="eastAsia" w:ascii="方正仿宋_GBK" w:hAnsi="方正仿宋_GBK" w:eastAsia="方正仿宋_GBK" w:cs="方正仿宋_GBK"/>
                <w:bCs/>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科研能力（18%）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bCs/>
                <w:szCs w:val="21"/>
              </w:rPr>
            </w:pPr>
            <w:r>
              <w:rPr>
                <w:rFonts w:hint="eastAsia" w:ascii="方正仿宋_GBK" w:hAnsi="方正仿宋_GBK" w:eastAsia="方正仿宋_GBK" w:cs="方正仿宋_GBK"/>
                <w:szCs w:val="21"/>
              </w:rPr>
              <w:t>3.1科研项目（4%）</w:t>
            </w:r>
          </w:p>
        </w:tc>
        <w:tc>
          <w:tcPr>
            <w:tcW w:w="32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bCs/>
                <w:szCs w:val="21"/>
              </w:rPr>
            </w:pPr>
            <w:r>
              <w:rPr>
                <w:rFonts w:hint="eastAsia" w:ascii="方正仿宋_GBK" w:hAnsi="方正仿宋_GBK" w:eastAsia="方正仿宋_GBK" w:cs="方正仿宋_GBK"/>
                <w:szCs w:val="21"/>
              </w:rPr>
              <w:t>在研国家级、省部级、市厅级等科研项目情况</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widowControl w:val="0"/>
              <w:pBdr>
                <w:bottom w:val="none" w:color="auto" w:sz="0" w:space="0"/>
              </w:pBdr>
              <w:tabs>
                <w:tab w:val="left" w:pos="420"/>
              </w:tabs>
              <w:snapToGrid/>
              <w:spacing w:before="46" w:beforeLines="15" w:after="46" w:afterLines="15" w:line="360" w:lineRule="exact"/>
              <w:jc w:val="left"/>
              <w:rPr>
                <w:rFonts w:hint="eastAsia" w:ascii="方正仿宋_GBK" w:hAnsi="方正仿宋_GBK" w:eastAsia="方正仿宋_GBK" w:cs="方正仿宋_GBK"/>
                <w:bCs/>
                <w:kern w:val="2"/>
                <w:sz w:val="21"/>
                <w:szCs w:val="21"/>
                <w:lang w:val="en-US" w:eastAsia="zh-CN" w:bidi="ar-SA"/>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pBdr>
                <w:bottom w:val="none" w:color="auto" w:sz="0" w:space="0"/>
              </w:pBdr>
              <w:tabs>
                <w:tab w:val="left" w:pos="420"/>
              </w:tabs>
              <w:snapToGrid/>
              <w:spacing w:before="46" w:beforeLines="15" w:after="46" w:afterLines="15" w:line="360" w:lineRule="exact"/>
              <w:ind w:firstLine="174" w:firstLineChars="83"/>
              <w:jc w:val="both"/>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bCs/>
                <w:kern w:val="2"/>
                <w:sz w:val="21"/>
                <w:szCs w:val="21"/>
                <w:lang w:val="en-US" w:eastAsia="zh-CN" w:bidi="ar-SA"/>
              </w:rPr>
              <w:t>4</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pBdr>
                <w:bottom w:val="none" w:color="auto" w:sz="0" w:space="0"/>
              </w:pBdr>
              <w:tabs>
                <w:tab w:val="left" w:pos="420"/>
              </w:tabs>
              <w:snapToGrid/>
              <w:spacing w:before="46" w:beforeLines="15" w:after="46" w:afterLines="15" w:line="360" w:lineRule="exact"/>
              <w:jc w:val="left"/>
              <w:rPr>
                <w:rFonts w:hint="eastAsia" w:ascii="方正仿宋_GBK" w:hAnsi="方正仿宋_GBK" w:eastAsia="方正仿宋_GBK" w:cs="方正仿宋_GBK"/>
                <w:bCs/>
                <w:kern w:val="2"/>
                <w:sz w:val="21"/>
                <w:szCs w:val="21"/>
                <w:lang w:val="en-US" w:eastAsia="zh-CN" w:bidi="ar-SA"/>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val="0"/>
              <w:pBdr>
                <w:bottom w:val="none" w:color="auto" w:sz="0" w:space="0"/>
              </w:pBdr>
              <w:tabs>
                <w:tab w:val="left" w:pos="420"/>
              </w:tabs>
              <w:snapToGrid/>
              <w:spacing w:before="46" w:beforeLines="15" w:after="46" w:afterLines="15" w:line="360" w:lineRule="exact"/>
              <w:jc w:val="left"/>
              <w:rPr>
                <w:rFonts w:hint="eastAsia" w:ascii="方正仿宋_GBK" w:hAnsi="方正仿宋_GBK" w:eastAsia="方正仿宋_GBK" w:cs="方正仿宋_GBK"/>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Cs w:val="21"/>
              </w:rPr>
            </w:pPr>
          </w:p>
        </w:tc>
        <w:tc>
          <w:tcPr>
            <w:tcW w:w="12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bCs/>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bCs/>
                <w:szCs w:val="21"/>
              </w:rPr>
            </w:pPr>
            <w:r>
              <w:rPr>
                <w:rFonts w:hint="eastAsia" w:ascii="方正仿宋_GBK" w:hAnsi="方正仿宋_GBK" w:eastAsia="方正仿宋_GBK" w:cs="方正仿宋_GBK"/>
                <w:szCs w:val="21"/>
              </w:rPr>
              <w:t>3.2标准制（修）订（4%）</w:t>
            </w:r>
          </w:p>
        </w:tc>
        <w:tc>
          <w:tcPr>
            <w:tcW w:w="32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bCs/>
                <w:szCs w:val="21"/>
              </w:rPr>
            </w:pPr>
            <w:r>
              <w:rPr>
                <w:rFonts w:hint="eastAsia" w:ascii="方正仿宋_GBK" w:hAnsi="方正仿宋_GBK" w:eastAsia="方正仿宋_GBK" w:cs="方正仿宋_GBK"/>
                <w:szCs w:val="21"/>
              </w:rPr>
              <w:t>国家、行业和地方各类标准制（修）订</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widowControl w:val="0"/>
              <w:pBdr>
                <w:bottom w:val="none" w:color="auto" w:sz="0" w:space="0"/>
              </w:pBdr>
              <w:tabs>
                <w:tab w:val="left" w:pos="420"/>
              </w:tabs>
              <w:snapToGrid/>
              <w:spacing w:before="46" w:beforeLines="15" w:after="46" w:afterLines="15" w:line="360" w:lineRule="exact"/>
              <w:jc w:val="left"/>
              <w:rPr>
                <w:rFonts w:hint="eastAsia" w:ascii="方正仿宋_GBK" w:hAnsi="方正仿宋_GBK" w:eastAsia="方正仿宋_GBK" w:cs="方正仿宋_GBK"/>
                <w:bCs/>
                <w:kern w:val="2"/>
                <w:sz w:val="21"/>
                <w:szCs w:val="21"/>
                <w:lang w:val="en-US" w:eastAsia="zh-CN" w:bidi="ar-SA"/>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60" w:lineRule="exact"/>
              <w:ind w:firstLine="174" w:firstLineChars="83"/>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4</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before="46" w:beforeLines="15" w:after="46" w:afterLines="15" w:line="360" w:lineRule="exact"/>
              <w:jc w:val="left"/>
              <w:rPr>
                <w:rFonts w:hint="eastAsia" w:ascii="方正仿宋_GBK" w:hAnsi="方正仿宋_GBK" w:eastAsia="方正仿宋_GBK" w:cs="方正仿宋_GBK"/>
                <w:szCs w:val="21"/>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60" w:lineRule="exact"/>
              <w:jc w:val="left"/>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Cs w:val="21"/>
              </w:rPr>
            </w:pPr>
          </w:p>
        </w:tc>
        <w:tc>
          <w:tcPr>
            <w:tcW w:w="12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bCs/>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bCs/>
                <w:szCs w:val="21"/>
              </w:rPr>
            </w:pPr>
            <w:r>
              <w:rPr>
                <w:rFonts w:hint="eastAsia" w:ascii="方正仿宋_GBK" w:hAnsi="方正仿宋_GBK" w:eastAsia="方正仿宋_GBK" w:cs="方正仿宋_GBK"/>
                <w:szCs w:val="21"/>
              </w:rPr>
              <w:t>3.3著作、论文出版（发表）（4%）</w:t>
            </w:r>
          </w:p>
        </w:tc>
        <w:tc>
          <w:tcPr>
            <w:tcW w:w="32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bCs/>
                <w:szCs w:val="21"/>
              </w:rPr>
            </w:pPr>
            <w:r>
              <w:rPr>
                <w:rFonts w:hint="eastAsia" w:ascii="方正仿宋_GBK" w:hAnsi="方正仿宋_GBK" w:eastAsia="方正仿宋_GBK" w:cs="方正仿宋_GBK"/>
                <w:szCs w:val="21"/>
              </w:rPr>
              <w:t>近3年在学术刊物或出版物上发表的论文或著作</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widowControl w:val="0"/>
              <w:pBdr>
                <w:bottom w:val="none" w:color="auto" w:sz="0" w:space="0"/>
              </w:pBdr>
              <w:tabs>
                <w:tab w:val="left" w:pos="420"/>
              </w:tabs>
              <w:snapToGrid/>
              <w:spacing w:before="62" w:beforeLines="20" w:after="62" w:afterLines="20" w:line="360" w:lineRule="exact"/>
              <w:jc w:val="both"/>
              <w:rPr>
                <w:rFonts w:hint="eastAsia" w:ascii="方正仿宋_GBK" w:hAnsi="方正仿宋_GBK" w:eastAsia="方正仿宋_GBK" w:cs="方正仿宋_GBK"/>
                <w:bCs/>
                <w:kern w:val="2"/>
                <w:sz w:val="21"/>
                <w:szCs w:val="21"/>
                <w:lang w:val="en-US" w:eastAsia="zh-CN" w:bidi="ar-SA"/>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pBdr>
                <w:bottom w:val="none" w:color="auto" w:sz="0" w:space="0"/>
              </w:pBdr>
              <w:tabs>
                <w:tab w:val="left" w:pos="420"/>
              </w:tabs>
              <w:snapToGrid/>
              <w:spacing w:before="46" w:beforeLines="15" w:after="46" w:afterLines="15" w:line="360" w:lineRule="exact"/>
              <w:ind w:firstLine="174" w:firstLineChars="83"/>
              <w:jc w:val="both"/>
              <w:rPr>
                <w:rFonts w:hint="eastAsia" w:ascii="方正仿宋_GBK" w:hAnsi="方正仿宋_GBK" w:eastAsia="方正仿宋_GBK" w:cs="方正仿宋_GBK"/>
                <w:bCs/>
                <w:kern w:val="2"/>
                <w:sz w:val="21"/>
                <w:szCs w:val="21"/>
                <w:lang w:val="en-US" w:eastAsia="zh-CN" w:bidi="ar-SA"/>
              </w:rPr>
            </w:pPr>
            <w:r>
              <w:rPr>
                <w:rFonts w:hint="eastAsia" w:ascii="方正仿宋_GBK" w:hAnsi="方正仿宋_GBK" w:eastAsia="方正仿宋_GBK" w:cs="方正仿宋_GBK"/>
                <w:bCs/>
                <w:kern w:val="2"/>
                <w:sz w:val="21"/>
                <w:szCs w:val="21"/>
                <w:lang w:val="en-US" w:eastAsia="zh-CN" w:bidi="ar-SA"/>
              </w:rPr>
              <w:t>4</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pBdr>
                <w:bottom w:val="none" w:color="auto" w:sz="0" w:space="0"/>
              </w:pBdr>
              <w:tabs>
                <w:tab w:val="left" w:pos="420"/>
              </w:tabs>
              <w:snapToGrid/>
              <w:spacing w:before="46" w:beforeLines="15" w:after="46" w:afterLines="15" w:line="360" w:lineRule="exact"/>
              <w:jc w:val="left"/>
              <w:rPr>
                <w:rFonts w:hint="eastAsia" w:ascii="方正仿宋_GBK" w:hAnsi="方正仿宋_GBK" w:eastAsia="方正仿宋_GBK" w:cs="方正仿宋_GBK"/>
                <w:bCs/>
                <w:kern w:val="2"/>
                <w:sz w:val="21"/>
                <w:szCs w:val="21"/>
                <w:lang w:val="en-US" w:eastAsia="zh-CN" w:bidi="ar-SA"/>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val="0"/>
              <w:pBdr>
                <w:bottom w:val="none" w:color="auto" w:sz="0" w:space="0"/>
              </w:pBdr>
              <w:tabs>
                <w:tab w:val="left" w:pos="420"/>
              </w:tabs>
              <w:snapToGrid/>
              <w:spacing w:before="46" w:beforeLines="15" w:after="46" w:afterLines="15" w:line="360" w:lineRule="exact"/>
              <w:jc w:val="left"/>
              <w:rPr>
                <w:rFonts w:hint="eastAsia" w:ascii="方正仿宋_GBK" w:hAnsi="方正仿宋_GBK" w:eastAsia="方正仿宋_GBK" w:cs="方正仿宋_GBK"/>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Cs w:val="21"/>
              </w:rPr>
            </w:pPr>
          </w:p>
        </w:tc>
        <w:tc>
          <w:tcPr>
            <w:tcW w:w="12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bCs/>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val="0"/>
              <w:pBdr>
                <w:bottom w:val="none" w:color="auto" w:sz="0" w:space="0"/>
              </w:pBdr>
              <w:tabs>
                <w:tab w:val="left" w:pos="420"/>
              </w:tabs>
              <w:snapToGrid/>
              <w:spacing w:before="62" w:beforeLines="20" w:after="62" w:afterLines="20" w:line="360" w:lineRule="exact"/>
              <w:jc w:val="both"/>
              <w:rPr>
                <w:rFonts w:hint="eastAsia" w:ascii="方正仿宋_GBK" w:hAnsi="方正仿宋_GBK" w:eastAsia="方正仿宋_GBK" w:cs="方正仿宋_GBK"/>
                <w:bCs/>
                <w:kern w:val="2"/>
                <w:sz w:val="21"/>
                <w:szCs w:val="21"/>
                <w:lang w:val="en-US" w:eastAsia="zh-CN" w:bidi="ar-SA"/>
              </w:rPr>
            </w:pPr>
            <w:r>
              <w:rPr>
                <w:rFonts w:hint="eastAsia" w:ascii="方正仿宋_GBK" w:hAnsi="方正仿宋_GBK" w:eastAsia="方正仿宋_GBK" w:cs="方正仿宋_GBK"/>
                <w:bCs/>
                <w:kern w:val="2"/>
                <w:sz w:val="21"/>
                <w:szCs w:val="21"/>
                <w:lang w:val="en-US" w:eastAsia="zh-CN" w:bidi="ar-SA"/>
              </w:rPr>
              <w:t>3.4专利（2%）</w:t>
            </w:r>
          </w:p>
        </w:tc>
        <w:tc>
          <w:tcPr>
            <w:tcW w:w="3207"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exact"/>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成果获得专利保护</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exact"/>
              <w:rPr>
                <w:rFonts w:hint="eastAsia" w:ascii="方正仿宋_GBK" w:hAnsi="方正仿宋_GBK" w:eastAsia="方正仿宋_GBK" w:cs="方正仿宋_GBK"/>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val="0"/>
              <w:pBdr>
                <w:bottom w:val="none" w:color="auto" w:sz="0" w:space="0"/>
              </w:pBdr>
              <w:tabs>
                <w:tab w:val="left" w:pos="420"/>
              </w:tabs>
              <w:snapToGrid/>
              <w:spacing w:before="46" w:beforeLines="15" w:after="46" w:afterLines="15" w:line="360" w:lineRule="exact"/>
              <w:ind w:firstLine="174" w:firstLineChars="83"/>
              <w:jc w:val="both"/>
              <w:rPr>
                <w:rFonts w:hint="eastAsia" w:ascii="方正仿宋_GBK" w:hAnsi="方正仿宋_GBK" w:eastAsia="方正仿宋_GBK" w:cs="方正仿宋_GBK"/>
                <w:bCs/>
                <w:kern w:val="2"/>
                <w:sz w:val="21"/>
                <w:szCs w:val="21"/>
                <w:lang w:val="en-US" w:eastAsia="zh-CN" w:bidi="ar-SA"/>
              </w:rPr>
            </w:pPr>
            <w:r>
              <w:rPr>
                <w:rFonts w:hint="eastAsia" w:ascii="方正仿宋_GBK" w:hAnsi="方正仿宋_GBK" w:eastAsia="方正仿宋_GBK" w:cs="方正仿宋_GBK"/>
                <w:bCs/>
                <w:kern w:val="2"/>
                <w:sz w:val="21"/>
                <w:szCs w:val="21"/>
                <w:lang w:val="en-US" w:eastAsia="zh-CN" w:bidi="ar-SA"/>
              </w:rPr>
              <w:t>2</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pBdr>
                <w:bottom w:val="none" w:color="auto" w:sz="0" w:space="0"/>
              </w:pBdr>
              <w:tabs>
                <w:tab w:val="left" w:pos="420"/>
              </w:tabs>
              <w:snapToGrid/>
              <w:spacing w:before="46" w:beforeLines="15" w:after="46" w:afterLines="15" w:line="360" w:lineRule="exact"/>
              <w:jc w:val="left"/>
              <w:rPr>
                <w:rFonts w:hint="eastAsia" w:ascii="方正仿宋_GBK" w:hAnsi="方正仿宋_GBK" w:eastAsia="方正仿宋_GBK" w:cs="方正仿宋_GBK"/>
                <w:bCs/>
                <w:kern w:val="2"/>
                <w:sz w:val="21"/>
                <w:szCs w:val="21"/>
                <w:lang w:val="en-US" w:eastAsia="zh-CN" w:bidi="ar-SA"/>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val="0"/>
              <w:pBdr>
                <w:bottom w:val="none" w:color="auto" w:sz="0" w:space="0"/>
              </w:pBdr>
              <w:tabs>
                <w:tab w:val="left" w:pos="420"/>
              </w:tabs>
              <w:snapToGrid/>
              <w:spacing w:before="46" w:beforeLines="15" w:after="46" w:afterLines="15" w:line="360" w:lineRule="exact"/>
              <w:jc w:val="left"/>
              <w:rPr>
                <w:rFonts w:hint="eastAsia" w:ascii="方正仿宋_GBK" w:hAnsi="方正仿宋_GBK" w:eastAsia="方正仿宋_GBK" w:cs="方正仿宋_GBK"/>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Cs w:val="21"/>
              </w:rPr>
            </w:pPr>
          </w:p>
        </w:tc>
        <w:tc>
          <w:tcPr>
            <w:tcW w:w="12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bCs/>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bCs/>
                <w:szCs w:val="21"/>
              </w:rPr>
            </w:pPr>
            <w:r>
              <w:rPr>
                <w:rFonts w:hint="eastAsia" w:ascii="方正仿宋_GBK" w:hAnsi="方正仿宋_GBK" w:eastAsia="方正仿宋_GBK" w:cs="方正仿宋_GBK"/>
                <w:szCs w:val="21"/>
              </w:rPr>
              <w:t>3.5获奖（4%）</w:t>
            </w:r>
          </w:p>
        </w:tc>
        <w:tc>
          <w:tcPr>
            <w:tcW w:w="32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bCs/>
                <w:szCs w:val="21"/>
              </w:rPr>
            </w:pPr>
            <w:r>
              <w:rPr>
                <w:rFonts w:hint="eastAsia" w:ascii="方正仿宋_GBK" w:hAnsi="方正仿宋_GBK" w:eastAsia="方正仿宋_GBK" w:cs="方正仿宋_GBK"/>
                <w:szCs w:val="21"/>
              </w:rPr>
              <w:t>近3年国家级、省部级、市厅级奖励</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exact"/>
              <w:rPr>
                <w:rFonts w:hint="eastAsia" w:ascii="方正仿宋_GBK" w:hAnsi="方正仿宋_GBK" w:eastAsia="方正仿宋_GBK" w:cs="方正仿宋_GBK"/>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60" w:lineRule="exact"/>
              <w:ind w:firstLine="210" w:firstLineChars="1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4</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before="46" w:beforeLines="15" w:after="46" w:afterLines="15" w:line="360" w:lineRule="exact"/>
              <w:jc w:val="left"/>
              <w:rPr>
                <w:rFonts w:hint="eastAsia" w:ascii="方正仿宋_GBK" w:hAnsi="方正仿宋_GBK" w:eastAsia="方正仿宋_GBK" w:cs="方正仿宋_GBK"/>
                <w:szCs w:val="21"/>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60" w:lineRule="exact"/>
              <w:jc w:val="left"/>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0"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exact"/>
              <w:ind w:firstLine="48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44</w:t>
            </w:r>
          </w:p>
        </w:tc>
        <w:tc>
          <w:tcPr>
            <w:tcW w:w="1249"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exact"/>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运行状况</w:t>
            </w:r>
          </w:p>
          <w:p>
            <w:pPr>
              <w:widowControl w:val="0"/>
              <w:pBdr>
                <w:bottom w:val="none" w:color="auto" w:sz="0" w:space="0"/>
              </w:pBdr>
              <w:tabs>
                <w:tab w:val="left" w:pos="420"/>
              </w:tabs>
              <w:snapToGrid/>
              <w:spacing w:before="62" w:beforeLines="20" w:after="62" w:afterLines="20" w:line="360" w:lineRule="exact"/>
              <w:jc w:val="both"/>
              <w:rPr>
                <w:rFonts w:hint="eastAsia" w:ascii="方正仿宋_GBK" w:hAnsi="方正仿宋_GBK" w:eastAsia="方正仿宋_GBK" w:cs="方正仿宋_GBK"/>
                <w:bCs/>
                <w:kern w:val="2"/>
                <w:sz w:val="21"/>
                <w:szCs w:val="21"/>
                <w:lang w:val="en-US" w:eastAsia="zh-CN" w:bidi="ar-SA"/>
              </w:rPr>
            </w:pPr>
            <w:r>
              <w:rPr>
                <w:rFonts w:hint="eastAsia" w:ascii="方正仿宋_GBK" w:hAnsi="方正仿宋_GBK" w:eastAsia="方正仿宋_GBK" w:cs="方正仿宋_GBK"/>
                <w:bCs/>
                <w:kern w:val="2"/>
                <w:sz w:val="21"/>
                <w:szCs w:val="21"/>
                <w:lang w:val="en-US" w:eastAsia="zh-CN" w:bidi="ar-SA"/>
              </w:rPr>
              <w:t>（20%）</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4.1业务开展（11%）</w:t>
            </w:r>
          </w:p>
        </w:tc>
        <w:tc>
          <w:tcPr>
            <w:tcW w:w="3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方正仿宋_GBK" w:hAnsi="方正仿宋_GBK" w:eastAsia="方正仿宋_GBK" w:cs="方正仿宋_GBK"/>
                <w:bCs/>
                <w:szCs w:val="21"/>
              </w:rPr>
            </w:pPr>
            <w:r>
              <w:rPr>
                <w:rFonts w:hint="eastAsia" w:ascii="方正仿宋_GBK" w:hAnsi="方正仿宋_GBK" w:eastAsia="方正仿宋_GBK" w:cs="方正仿宋_GBK"/>
                <w:szCs w:val="21"/>
              </w:rPr>
              <w:t>中心年检测收入或年人均收入或年人均检测报告数的证明材料（5分）</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exact"/>
              <w:rPr>
                <w:rFonts w:hint="eastAsia" w:ascii="方正仿宋_GBK" w:hAnsi="方正仿宋_GBK" w:eastAsia="方正仿宋_GBK" w:cs="方正仿宋_GBK"/>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60" w:lineRule="exact"/>
              <w:ind w:firstLine="174" w:firstLineChars="83"/>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5</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before="46" w:beforeLines="15" w:after="46" w:afterLines="15" w:line="360" w:lineRule="exact"/>
              <w:jc w:val="left"/>
              <w:rPr>
                <w:rFonts w:hint="eastAsia" w:ascii="方正仿宋_GBK" w:hAnsi="方正仿宋_GBK" w:eastAsia="方正仿宋_GBK" w:cs="方正仿宋_GBK"/>
                <w:bCs/>
                <w:szCs w:val="21"/>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60" w:lineRule="exact"/>
              <w:jc w:val="left"/>
              <w:rPr>
                <w:rFonts w:hint="eastAsia" w:ascii="方正仿宋_GBK" w:hAnsi="方正仿宋_GBK" w:eastAsia="方正仿宋_GBK" w:cs="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Cs w:val="21"/>
              </w:rPr>
            </w:pPr>
          </w:p>
        </w:tc>
        <w:tc>
          <w:tcPr>
            <w:tcW w:w="12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bCs/>
                <w:szCs w:val="21"/>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Cs w:val="21"/>
              </w:rPr>
            </w:pPr>
          </w:p>
        </w:tc>
        <w:tc>
          <w:tcPr>
            <w:tcW w:w="3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方正仿宋_GBK" w:hAnsi="方正仿宋_GBK" w:eastAsia="方正仿宋_GBK" w:cs="方正仿宋_GBK"/>
                <w:bCs/>
                <w:szCs w:val="21"/>
              </w:rPr>
            </w:pPr>
            <w:r>
              <w:rPr>
                <w:rFonts w:hint="eastAsia" w:ascii="方正仿宋_GBK" w:hAnsi="方正仿宋_GBK" w:eastAsia="方正仿宋_GBK" w:cs="方正仿宋_GBK"/>
                <w:szCs w:val="21"/>
              </w:rPr>
              <w:t>客户对象分布地区（4分）</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exact"/>
              <w:rPr>
                <w:rFonts w:hint="eastAsia" w:ascii="方正仿宋_GBK" w:hAnsi="方正仿宋_GBK" w:eastAsia="方正仿宋_GBK" w:cs="方正仿宋_GBK"/>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60" w:lineRule="exact"/>
              <w:ind w:firstLine="174" w:firstLineChars="83"/>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4</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before="46" w:beforeLines="15" w:after="46" w:afterLines="15" w:line="360" w:lineRule="exact"/>
              <w:jc w:val="left"/>
              <w:rPr>
                <w:rFonts w:hint="eastAsia" w:ascii="方正仿宋_GBK" w:hAnsi="方正仿宋_GBK" w:eastAsia="方正仿宋_GBK" w:cs="方正仿宋_GBK"/>
                <w:bCs/>
                <w:szCs w:val="21"/>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60" w:lineRule="exact"/>
              <w:jc w:val="left"/>
              <w:rPr>
                <w:rFonts w:hint="eastAsia" w:ascii="方正仿宋_GBK" w:hAnsi="方正仿宋_GBK" w:eastAsia="方正仿宋_GBK" w:cs="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Cs w:val="21"/>
              </w:rPr>
            </w:pPr>
          </w:p>
        </w:tc>
        <w:tc>
          <w:tcPr>
            <w:tcW w:w="12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bCs/>
                <w:szCs w:val="21"/>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Cs w:val="21"/>
              </w:rPr>
            </w:pPr>
          </w:p>
        </w:tc>
        <w:tc>
          <w:tcPr>
            <w:tcW w:w="3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方正仿宋_GBK" w:hAnsi="方正仿宋_GBK" w:eastAsia="方正仿宋_GBK" w:cs="方正仿宋_GBK"/>
                <w:bCs/>
                <w:szCs w:val="21"/>
              </w:rPr>
            </w:pPr>
            <w:r>
              <w:rPr>
                <w:rFonts w:hint="eastAsia" w:ascii="方正仿宋_GBK" w:hAnsi="方正仿宋_GBK" w:eastAsia="方正仿宋_GBK" w:cs="方正仿宋_GBK"/>
                <w:szCs w:val="21"/>
              </w:rPr>
              <w:t>技术服务工作开展情况（2分）</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exact"/>
              <w:rPr>
                <w:rFonts w:hint="eastAsia" w:ascii="方正仿宋_GBK" w:hAnsi="方正仿宋_GBK" w:eastAsia="方正仿宋_GBK" w:cs="方正仿宋_GBK"/>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60" w:lineRule="exact"/>
              <w:ind w:firstLine="174" w:firstLineChars="83"/>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2</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before="46" w:beforeLines="15" w:after="46" w:afterLines="15" w:line="360" w:lineRule="exact"/>
              <w:jc w:val="left"/>
              <w:rPr>
                <w:rFonts w:hint="eastAsia" w:ascii="方正仿宋_GBK" w:hAnsi="方正仿宋_GBK" w:eastAsia="方正仿宋_GBK" w:cs="方正仿宋_GBK"/>
                <w:bCs/>
                <w:szCs w:val="21"/>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60" w:lineRule="exact"/>
              <w:jc w:val="left"/>
              <w:rPr>
                <w:rFonts w:hint="eastAsia" w:ascii="方正仿宋_GBK" w:hAnsi="方正仿宋_GBK" w:eastAsia="方正仿宋_GBK" w:cs="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Cs w:val="21"/>
              </w:rPr>
            </w:pPr>
          </w:p>
        </w:tc>
        <w:tc>
          <w:tcPr>
            <w:tcW w:w="12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bCs/>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4.2激励机制（2%）</w:t>
            </w:r>
          </w:p>
        </w:tc>
        <w:tc>
          <w:tcPr>
            <w:tcW w:w="3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方正仿宋_GBK" w:hAnsi="方正仿宋_GBK" w:eastAsia="方正仿宋_GBK" w:cs="方正仿宋_GBK"/>
                <w:bCs/>
                <w:szCs w:val="21"/>
              </w:rPr>
            </w:pPr>
            <w:r>
              <w:rPr>
                <w:rFonts w:hint="eastAsia" w:ascii="方正仿宋_GBK" w:hAnsi="方正仿宋_GBK" w:eastAsia="方正仿宋_GBK" w:cs="方正仿宋_GBK"/>
                <w:szCs w:val="21"/>
              </w:rPr>
              <w:t>在分配、人事、科研等管理运行方面建立的激励机制及落实情况（2分）</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exact"/>
              <w:rPr>
                <w:rFonts w:hint="eastAsia" w:ascii="方正仿宋_GBK" w:hAnsi="方正仿宋_GBK" w:eastAsia="方正仿宋_GBK" w:cs="方正仿宋_GBK"/>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60" w:lineRule="exact"/>
              <w:ind w:firstLine="174" w:firstLineChars="83"/>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2</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before="46" w:beforeLines="15" w:after="46" w:afterLines="15" w:line="360" w:lineRule="exact"/>
              <w:jc w:val="left"/>
              <w:rPr>
                <w:rFonts w:hint="eastAsia" w:ascii="方正仿宋_GBK" w:hAnsi="方正仿宋_GBK" w:eastAsia="方正仿宋_GBK" w:cs="方正仿宋_GBK"/>
                <w:bCs/>
                <w:szCs w:val="21"/>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60" w:lineRule="exact"/>
              <w:jc w:val="left"/>
              <w:rPr>
                <w:rFonts w:hint="eastAsia" w:ascii="方正仿宋_GBK" w:hAnsi="方正仿宋_GBK" w:eastAsia="方正仿宋_GBK" w:cs="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Cs w:val="21"/>
              </w:rPr>
            </w:pPr>
          </w:p>
        </w:tc>
        <w:tc>
          <w:tcPr>
            <w:tcW w:w="12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bCs/>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4.3培育品牌（2%）</w:t>
            </w:r>
          </w:p>
        </w:tc>
        <w:tc>
          <w:tcPr>
            <w:tcW w:w="3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方正仿宋_GBK" w:hAnsi="方正仿宋_GBK" w:eastAsia="方正仿宋_GBK" w:cs="方正仿宋_GBK"/>
                <w:bCs/>
                <w:szCs w:val="21"/>
              </w:rPr>
            </w:pPr>
            <w:r>
              <w:rPr>
                <w:rFonts w:hint="eastAsia" w:ascii="方正仿宋_GBK" w:hAnsi="方正仿宋_GBK" w:eastAsia="方正仿宋_GBK" w:cs="方正仿宋_GBK"/>
                <w:szCs w:val="21"/>
              </w:rPr>
              <w:t>采取措施，积极培育知名品牌，宣传工作开展情况（2分）</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exact"/>
              <w:rPr>
                <w:rFonts w:hint="eastAsia" w:ascii="方正仿宋_GBK" w:hAnsi="方正仿宋_GBK" w:eastAsia="方正仿宋_GBK" w:cs="方正仿宋_GBK"/>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60" w:lineRule="exact"/>
              <w:ind w:firstLine="174" w:firstLineChars="83"/>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2</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before="46" w:beforeLines="15" w:after="46" w:afterLines="15" w:line="360" w:lineRule="exact"/>
              <w:jc w:val="left"/>
              <w:rPr>
                <w:rFonts w:hint="eastAsia" w:ascii="方正仿宋_GBK" w:hAnsi="方正仿宋_GBK" w:eastAsia="方正仿宋_GBK" w:cs="方正仿宋_GBK"/>
                <w:bCs/>
                <w:szCs w:val="21"/>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60" w:lineRule="exact"/>
              <w:jc w:val="left"/>
              <w:rPr>
                <w:rFonts w:hint="eastAsia" w:ascii="方正仿宋_GBK" w:hAnsi="方正仿宋_GBK" w:eastAsia="方正仿宋_GBK" w:cs="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Cs w:val="21"/>
              </w:rPr>
            </w:pPr>
          </w:p>
        </w:tc>
        <w:tc>
          <w:tcPr>
            <w:tcW w:w="124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bCs/>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4.4信息化程度（5%）</w:t>
            </w:r>
          </w:p>
        </w:tc>
        <w:tc>
          <w:tcPr>
            <w:tcW w:w="3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电子化业务管理与中心（站）网站建设情况（是否有用于中心运行和管理的内部局域计算机网络、是否在互联网建立网站）（5分）</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exact"/>
              <w:rPr>
                <w:rFonts w:hint="eastAsia" w:ascii="方正仿宋_GBK" w:hAnsi="方正仿宋_GBK" w:eastAsia="方正仿宋_GBK" w:cs="方正仿宋_GBK"/>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60" w:lineRule="exact"/>
              <w:ind w:firstLine="174" w:firstLineChars="83"/>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5</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before="46" w:beforeLines="15" w:after="46" w:afterLines="15" w:line="360" w:lineRule="exact"/>
              <w:jc w:val="left"/>
              <w:rPr>
                <w:rFonts w:hint="eastAsia" w:ascii="方正仿宋_GBK" w:hAnsi="方正仿宋_GBK" w:eastAsia="方正仿宋_GBK" w:cs="方正仿宋_GBK"/>
                <w:bCs/>
                <w:szCs w:val="21"/>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60" w:lineRule="exact"/>
              <w:jc w:val="left"/>
              <w:rPr>
                <w:rFonts w:hint="eastAsia" w:ascii="方正仿宋_GBK" w:hAnsi="方正仿宋_GBK" w:eastAsia="方正仿宋_GBK" w:cs="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0"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exact"/>
              <w:ind w:firstLine="48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55</w:t>
            </w:r>
          </w:p>
        </w:tc>
        <w:tc>
          <w:tcPr>
            <w:tcW w:w="1249"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bCs/>
                <w:szCs w:val="21"/>
              </w:rPr>
            </w:pPr>
            <w:r>
              <w:rPr>
                <w:rFonts w:hint="eastAsia" w:ascii="方正仿宋_GBK" w:hAnsi="方正仿宋_GBK" w:eastAsia="方正仿宋_GBK" w:cs="方正仿宋_GBK"/>
                <w:szCs w:val="21"/>
              </w:rPr>
              <w:t>影响力权威性（10%）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5.1学术组织（3%）</w:t>
            </w:r>
          </w:p>
        </w:tc>
        <w:tc>
          <w:tcPr>
            <w:tcW w:w="32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bCs/>
                <w:szCs w:val="21"/>
              </w:rPr>
            </w:pPr>
            <w:r>
              <w:rPr>
                <w:rFonts w:hint="eastAsia" w:ascii="方正仿宋_GBK" w:hAnsi="方正仿宋_GBK" w:eastAsia="方正仿宋_GBK" w:cs="方正仿宋_GBK"/>
                <w:szCs w:val="21"/>
              </w:rPr>
              <w:t>承担或参与本领域专业标准化技术委员会和其他学术组织情况（3分）</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exact"/>
              <w:rPr>
                <w:rFonts w:hint="eastAsia" w:ascii="方正仿宋_GBK" w:hAnsi="方正仿宋_GBK" w:eastAsia="方正仿宋_GBK" w:cs="方正仿宋_GBK"/>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60" w:lineRule="exact"/>
              <w:ind w:firstLine="174" w:firstLineChars="83"/>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3</w:t>
            </w:r>
          </w:p>
        </w:tc>
        <w:tc>
          <w:tcPr>
            <w:tcW w:w="709" w:type="dxa"/>
            <w:tcBorders>
              <w:top w:val="single" w:color="auto" w:sz="4" w:space="0"/>
              <w:left w:val="single" w:color="auto" w:sz="4" w:space="0"/>
              <w:bottom w:val="single" w:color="auto" w:sz="4" w:space="0"/>
              <w:right w:val="single" w:color="auto" w:sz="4" w:space="0"/>
            </w:tcBorders>
            <w:noWrap w:val="0"/>
            <w:vAlign w:val="top"/>
          </w:tcPr>
          <w:p>
            <w:pPr>
              <w:widowControl w:val="0"/>
              <w:pBdr>
                <w:bottom w:val="none" w:color="auto" w:sz="0" w:space="0"/>
              </w:pBdr>
              <w:tabs>
                <w:tab w:val="left" w:pos="420"/>
              </w:tabs>
              <w:snapToGrid/>
              <w:spacing w:before="46" w:beforeLines="15" w:after="46" w:afterLines="15" w:line="360" w:lineRule="exact"/>
              <w:jc w:val="left"/>
              <w:rPr>
                <w:rFonts w:hint="eastAsia" w:ascii="方正仿宋_GBK" w:hAnsi="方正仿宋_GBK" w:eastAsia="方正仿宋_GBK" w:cs="方正仿宋_GBK"/>
                <w:bCs/>
                <w:kern w:val="2"/>
                <w:sz w:val="21"/>
                <w:szCs w:val="21"/>
                <w:lang w:val="en-US" w:eastAsia="zh-CN" w:bidi="ar-SA"/>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val="0"/>
              <w:pBdr>
                <w:bottom w:val="none" w:color="auto" w:sz="0" w:space="0"/>
              </w:pBdr>
              <w:tabs>
                <w:tab w:val="left" w:pos="420"/>
              </w:tabs>
              <w:snapToGrid/>
              <w:spacing w:before="46" w:beforeLines="15" w:after="46" w:afterLines="15" w:line="360" w:lineRule="exact"/>
              <w:jc w:val="left"/>
              <w:rPr>
                <w:rFonts w:hint="eastAsia" w:ascii="方正仿宋_GBK" w:hAnsi="方正仿宋_GBK" w:eastAsia="方正仿宋_GBK" w:cs="方正仿宋_GBK"/>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Cs w:val="21"/>
              </w:rPr>
            </w:pPr>
          </w:p>
        </w:tc>
        <w:tc>
          <w:tcPr>
            <w:tcW w:w="124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bCs/>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5.2信息跟踪（2%）</w:t>
            </w:r>
          </w:p>
        </w:tc>
        <w:tc>
          <w:tcPr>
            <w:tcW w:w="32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bCs/>
                <w:szCs w:val="21"/>
              </w:rPr>
            </w:pPr>
            <w:r>
              <w:rPr>
                <w:rFonts w:hint="eastAsia" w:ascii="方正仿宋_GBK" w:hAnsi="方正仿宋_GBK" w:eastAsia="方正仿宋_GBK" w:cs="方正仿宋_GBK"/>
                <w:szCs w:val="21"/>
              </w:rPr>
              <w:t>能够及时了解国内外最新相关专业信息（确定是否有专人负责、工作记录、收集渠道、信息结果利用）（2分）</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exact"/>
              <w:rPr>
                <w:rFonts w:hint="eastAsia" w:ascii="方正仿宋_GBK" w:hAnsi="方正仿宋_GBK" w:eastAsia="方正仿宋_GBK" w:cs="方正仿宋_GBK"/>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60" w:lineRule="exact"/>
              <w:ind w:firstLine="174" w:firstLineChars="83"/>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2</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before="46" w:beforeLines="15" w:after="46" w:afterLines="15" w:line="360" w:lineRule="exact"/>
              <w:jc w:val="left"/>
              <w:rPr>
                <w:rFonts w:hint="eastAsia" w:ascii="方正仿宋_GBK" w:hAnsi="方正仿宋_GBK" w:eastAsia="方正仿宋_GBK" w:cs="方正仿宋_GBK"/>
                <w:bCs/>
                <w:szCs w:val="21"/>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60" w:lineRule="exact"/>
              <w:jc w:val="left"/>
              <w:rPr>
                <w:rFonts w:hint="eastAsia" w:ascii="方正仿宋_GBK" w:hAnsi="方正仿宋_GBK" w:eastAsia="方正仿宋_GBK" w:cs="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Cs w:val="21"/>
              </w:rPr>
            </w:pPr>
          </w:p>
        </w:tc>
        <w:tc>
          <w:tcPr>
            <w:tcW w:w="124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bCs/>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5.3应对突发能力（2%）</w:t>
            </w:r>
          </w:p>
        </w:tc>
        <w:tc>
          <w:tcPr>
            <w:tcW w:w="32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bCs/>
                <w:szCs w:val="21"/>
              </w:rPr>
            </w:pPr>
            <w:r>
              <w:rPr>
                <w:rFonts w:hint="eastAsia" w:ascii="方正仿宋_GBK" w:hAnsi="方正仿宋_GBK" w:eastAsia="方正仿宋_GBK" w:cs="方正仿宋_GBK"/>
                <w:szCs w:val="21"/>
              </w:rPr>
              <w:t>拥有技术储备，能够应对突发事件，参与解决全省本领域政府部门遇到的重大疑难问题（有实例或预案）（2分）</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exact"/>
              <w:rPr>
                <w:rFonts w:hint="eastAsia" w:ascii="方正仿宋_GBK" w:hAnsi="方正仿宋_GBK" w:eastAsia="方正仿宋_GBK" w:cs="方正仿宋_GBK"/>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60" w:lineRule="exact"/>
              <w:ind w:firstLine="174" w:firstLineChars="83"/>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2</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before="46" w:beforeLines="15" w:after="46" w:afterLines="15" w:line="360" w:lineRule="exact"/>
              <w:jc w:val="left"/>
              <w:rPr>
                <w:rFonts w:hint="eastAsia" w:ascii="方正仿宋_GBK" w:hAnsi="方正仿宋_GBK" w:eastAsia="方正仿宋_GBK" w:cs="方正仿宋_GBK"/>
                <w:bCs/>
                <w:szCs w:val="21"/>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60" w:lineRule="exact"/>
              <w:jc w:val="left"/>
              <w:rPr>
                <w:rFonts w:hint="eastAsia" w:ascii="方正仿宋_GBK" w:hAnsi="方正仿宋_GBK" w:eastAsia="方正仿宋_GBK" w:cs="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方正仿宋_GBK" w:hAnsi="方正仿宋_GBK" w:eastAsia="方正仿宋_GBK" w:cs="方正仿宋_GBK"/>
                <w:szCs w:val="21"/>
              </w:rPr>
            </w:pPr>
          </w:p>
        </w:tc>
        <w:tc>
          <w:tcPr>
            <w:tcW w:w="124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bCs/>
                <w:szCs w:val="21"/>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5.4促进产业发展（3%）</w:t>
            </w:r>
          </w:p>
        </w:tc>
        <w:tc>
          <w:tcPr>
            <w:tcW w:w="32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bCs/>
                <w:szCs w:val="21"/>
              </w:rPr>
            </w:pPr>
            <w:r>
              <w:rPr>
                <w:rFonts w:hint="eastAsia" w:ascii="方正仿宋_GBK" w:hAnsi="方正仿宋_GBK" w:eastAsia="方正仿宋_GBK" w:cs="方正仿宋_GBK"/>
                <w:szCs w:val="21"/>
              </w:rPr>
              <w:t>促进相关产业发展的社会效益、经济效益及社会评价（3分）</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exact"/>
              <w:rPr>
                <w:rFonts w:hint="eastAsia" w:ascii="方正仿宋_GBK" w:hAnsi="方正仿宋_GBK" w:eastAsia="方正仿宋_GBK" w:cs="方正仿宋_GBK"/>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60" w:lineRule="exact"/>
              <w:ind w:firstLine="174" w:firstLineChars="83"/>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3</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before="46" w:beforeLines="15" w:after="46" w:afterLines="15" w:line="360" w:lineRule="exact"/>
              <w:jc w:val="left"/>
              <w:rPr>
                <w:rFonts w:hint="eastAsia" w:ascii="方正仿宋_GBK" w:hAnsi="方正仿宋_GBK" w:eastAsia="方正仿宋_GBK" w:cs="方正仿宋_GBK"/>
                <w:bCs/>
                <w:szCs w:val="21"/>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60" w:lineRule="exact"/>
              <w:jc w:val="left"/>
              <w:rPr>
                <w:rFonts w:hint="eastAsia" w:ascii="方正仿宋_GBK" w:hAnsi="方正仿宋_GBK" w:eastAsia="方正仿宋_GBK" w:cs="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60"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exact"/>
              <w:ind w:firstLine="480"/>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66</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bCs/>
                <w:szCs w:val="21"/>
              </w:rPr>
            </w:pPr>
            <w:r>
              <w:rPr>
                <w:rFonts w:hint="eastAsia" w:ascii="方正仿宋_GBK" w:hAnsi="方正仿宋_GBK" w:eastAsia="方正仿宋_GBK" w:cs="方正仿宋_GBK"/>
                <w:szCs w:val="21"/>
              </w:rPr>
              <w:t>地方政府支持（10%）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政府支持承诺落实（10%）</w:t>
            </w:r>
          </w:p>
        </w:tc>
        <w:tc>
          <w:tcPr>
            <w:tcW w:w="320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hAnsi="方正仿宋_GBK" w:eastAsia="方正仿宋_GBK" w:cs="方正仿宋_GBK"/>
                <w:bCs/>
                <w:szCs w:val="21"/>
              </w:rPr>
            </w:pPr>
            <w:r>
              <w:rPr>
                <w:rFonts w:hint="eastAsia" w:ascii="方正仿宋_GBK" w:hAnsi="方正仿宋_GBK" w:eastAsia="方正仿宋_GBK" w:cs="方正仿宋_GBK"/>
                <w:szCs w:val="21"/>
              </w:rPr>
              <w:t>对于批筹建设的中心，地方政府支持落实情况</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exact"/>
              <w:rPr>
                <w:rFonts w:hint="eastAsia" w:ascii="方正仿宋_GBK" w:hAnsi="方正仿宋_GBK" w:eastAsia="方正仿宋_GBK" w:cs="方正仿宋_GBK"/>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60" w:lineRule="exact"/>
              <w:ind w:firstLine="105" w:firstLineChars="50"/>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10</w:t>
            </w: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before="46" w:beforeLines="15" w:after="46" w:afterLines="15" w:line="360" w:lineRule="exact"/>
              <w:jc w:val="left"/>
              <w:rPr>
                <w:rFonts w:hint="eastAsia" w:ascii="方正仿宋_GBK" w:hAnsi="方正仿宋_GBK" w:eastAsia="方正仿宋_GBK" w:cs="方正仿宋_GBK"/>
                <w:bCs/>
                <w:szCs w:val="21"/>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60" w:lineRule="exact"/>
              <w:jc w:val="left"/>
              <w:rPr>
                <w:rFonts w:hint="eastAsia" w:ascii="方正仿宋_GBK" w:hAnsi="方正仿宋_GBK" w:eastAsia="方正仿宋_GBK" w:cs="方正仿宋_GBK"/>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188" w:type="dxa"/>
            <w:gridSpan w:val="5"/>
            <w:tcBorders>
              <w:top w:val="single" w:color="auto" w:sz="4" w:space="0"/>
              <w:left w:val="single" w:color="auto" w:sz="4" w:space="0"/>
              <w:bottom w:val="single" w:color="auto" w:sz="4" w:space="0"/>
              <w:right w:val="single" w:color="auto" w:sz="4" w:space="0"/>
            </w:tcBorders>
            <w:noWrap w:val="0"/>
            <w:vAlign w:val="center"/>
          </w:tcPr>
          <w:p>
            <w:pPr>
              <w:spacing w:before="62" w:beforeLines="20" w:after="62" w:afterLines="20" w:line="360" w:lineRule="exact"/>
              <w:jc w:val="center"/>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综合得分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60" w:lineRule="exact"/>
              <w:ind w:firstLine="105" w:firstLineChars="50"/>
              <w:rPr>
                <w:rFonts w:hint="eastAsia" w:ascii="方正仿宋_GBK" w:hAnsi="方正仿宋_GBK" w:eastAsia="方正仿宋_GBK" w:cs="方正仿宋_GBK"/>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pacing w:before="46" w:beforeLines="15" w:after="46" w:afterLines="15" w:line="360" w:lineRule="exact"/>
              <w:jc w:val="left"/>
              <w:rPr>
                <w:rFonts w:hint="eastAsia" w:ascii="方正仿宋_GBK" w:hAnsi="方正仿宋_GBK" w:eastAsia="方正仿宋_GBK" w:cs="方正仿宋_GBK"/>
                <w:bCs/>
                <w:szCs w:val="21"/>
              </w:rPr>
            </w:pP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before="46" w:beforeLines="15" w:after="46" w:afterLines="15" w:line="360" w:lineRule="exact"/>
              <w:jc w:val="left"/>
              <w:rPr>
                <w:rFonts w:hint="eastAsia" w:ascii="方正仿宋_GBK" w:hAnsi="方正仿宋_GBK" w:eastAsia="方正仿宋_GBK" w:cs="方正仿宋_GBK"/>
                <w:bCs/>
                <w:szCs w:val="21"/>
              </w:rPr>
            </w:pPr>
          </w:p>
        </w:tc>
      </w:tr>
    </w:tbl>
    <w:p>
      <w:pPr>
        <w:widowControl/>
        <w:spacing w:before="0" w:beforeAutospacing="0" w:after="0" w:afterAutospacing="0" w:line="449" w:lineRule="atLeast"/>
        <w:jc w:val="left"/>
        <w:rPr>
          <w:rFonts w:hint="eastAsia" w:ascii="方正仿宋_GBK" w:hAnsi="方正仿宋_GBK" w:eastAsia="方正仿宋_GBK" w:cs="方正仿宋_GBK"/>
          <w:kern w:val="2"/>
          <w:sz w:val="21"/>
          <w:szCs w:val="21"/>
          <w:lang w:val="en-US" w:eastAsia="zh-CN" w:bidi="ar-SA"/>
        </w:rPr>
      </w:pPr>
    </w:p>
    <w:p>
      <w:pPr>
        <w:widowControl/>
        <w:spacing w:before="0" w:beforeAutospacing="0" w:after="0" w:afterAutospacing="0" w:line="449" w:lineRule="atLeast"/>
        <w:jc w:val="left"/>
        <w:rPr>
          <w:rFonts w:ascii="Times New Roman" w:hAnsi="Times New Roman" w:eastAsia="仿宋_GB2312" w:cs="Times New Roman"/>
          <w:kern w:val="2"/>
          <w:sz w:val="21"/>
          <w:szCs w:val="21"/>
          <w:lang w:val="en-US" w:eastAsia="zh-CN" w:bidi="ar-SA"/>
        </w:rPr>
      </w:pPr>
    </w:p>
    <w:tbl>
      <w:tblPr>
        <w:tblStyle w:val="9"/>
        <w:tblpPr w:leftFromText="180" w:rightFromText="180" w:vertAnchor="text" w:horzAnchor="page" w:tblpX="745" w:tblpY="657"/>
        <w:tblOverlap w:val="never"/>
        <w:tblW w:w="10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552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62" w:beforeLines="20" w:after="62" w:afterLines="20" w:line="340" w:lineRule="exact"/>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专家签名</w:t>
            </w:r>
          </w:p>
        </w:tc>
        <w:tc>
          <w:tcPr>
            <w:tcW w:w="5520" w:type="dxa"/>
            <w:noWrap w:val="0"/>
            <w:vAlign w:val="top"/>
          </w:tcPr>
          <w:p>
            <w:pPr>
              <w:spacing w:before="62" w:beforeLines="20" w:after="62" w:afterLines="20" w:line="340" w:lineRule="exact"/>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单位</w:t>
            </w:r>
          </w:p>
        </w:tc>
        <w:tc>
          <w:tcPr>
            <w:tcW w:w="2625" w:type="dxa"/>
            <w:noWrap w:val="0"/>
            <w:vAlign w:val="top"/>
          </w:tcPr>
          <w:p>
            <w:pPr>
              <w:spacing w:before="62" w:beforeLines="20" w:after="62" w:afterLines="20" w:line="340" w:lineRule="exact"/>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62" w:beforeLines="20" w:after="62" w:afterLines="20" w:line="340" w:lineRule="exact"/>
              <w:rPr>
                <w:rFonts w:hint="eastAsia" w:ascii="方正仿宋_GBK" w:hAnsi="方正仿宋_GBK" w:eastAsia="方正仿宋_GBK" w:cs="方正仿宋_GBK"/>
                <w:b/>
                <w:bCs/>
                <w:szCs w:val="21"/>
              </w:rPr>
            </w:pPr>
          </w:p>
        </w:tc>
        <w:tc>
          <w:tcPr>
            <w:tcW w:w="5520" w:type="dxa"/>
            <w:noWrap w:val="0"/>
            <w:vAlign w:val="top"/>
          </w:tcPr>
          <w:p>
            <w:pPr>
              <w:spacing w:before="62" w:beforeLines="20" w:after="62" w:afterLines="20" w:line="340" w:lineRule="exact"/>
              <w:rPr>
                <w:rFonts w:hint="eastAsia" w:ascii="方正仿宋_GBK" w:hAnsi="方正仿宋_GBK" w:eastAsia="方正仿宋_GBK" w:cs="方正仿宋_GBK"/>
                <w:b/>
                <w:bCs/>
                <w:szCs w:val="21"/>
              </w:rPr>
            </w:pPr>
          </w:p>
        </w:tc>
        <w:tc>
          <w:tcPr>
            <w:tcW w:w="2625" w:type="dxa"/>
            <w:noWrap w:val="0"/>
            <w:vAlign w:val="top"/>
          </w:tcPr>
          <w:p>
            <w:pPr>
              <w:spacing w:before="62" w:beforeLines="20" w:after="62" w:afterLines="20" w:line="340" w:lineRule="exact"/>
              <w:rPr>
                <w:rFonts w:hint="eastAsia" w:ascii="方正仿宋_GBK" w:hAnsi="方正仿宋_GBK" w:eastAsia="方正仿宋_GBK" w:cs="方正仿宋_GBK"/>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62" w:beforeLines="20" w:after="62" w:afterLines="20" w:line="340" w:lineRule="exact"/>
              <w:rPr>
                <w:rFonts w:hint="eastAsia" w:ascii="方正仿宋_GBK" w:hAnsi="方正仿宋_GBK" w:eastAsia="方正仿宋_GBK" w:cs="方正仿宋_GBK"/>
                <w:b/>
                <w:bCs/>
                <w:szCs w:val="21"/>
              </w:rPr>
            </w:pPr>
          </w:p>
        </w:tc>
        <w:tc>
          <w:tcPr>
            <w:tcW w:w="5520" w:type="dxa"/>
            <w:noWrap w:val="0"/>
            <w:vAlign w:val="top"/>
          </w:tcPr>
          <w:p>
            <w:pPr>
              <w:spacing w:before="62" w:beforeLines="20" w:after="62" w:afterLines="20" w:line="340" w:lineRule="exact"/>
              <w:rPr>
                <w:rFonts w:hint="eastAsia" w:ascii="方正仿宋_GBK" w:hAnsi="方正仿宋_GBK" w:eastAsia="方正仿宋_GBK" w:cs="方正仿宋_GBK"/>
                <w:b/>
                <w:bCs/>
                <w:szCs w:val="21"/>
              </w:rPr>
            </w:pPr>
          </w:p>
        </w:tc>
        <w:tc>
          <w:tcPr>
            <w:tcW w:w="2625" w:type="dxa"/>
            <w:noWrap w:val="0"/>
            <w:vAlign w:val="top"/>
          </w:tcPr>
          <w:p>
            <w:pPr>
              <w:spacing w:before="62" w:beforeLines="20" w:after="62" w:afterLines="20" w:line="340" w:lineRule="exact"/>
              <w:rPr>
                <w:rFonts w:hint="eastAsia" w:ascii="方正仿宋_GBK" w:hAnsi="方正仿宋_GBK" w:eastAsia="方正仿宋_GBK" w:cs="方正仿宋_GBK"/>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0" w:type="dxa"/>
            <w:noWrap w:val="0"/>
            <w:vAlign w:val="top"/>
          </w:tcPr>
          <w:p>
            <w:pPr>
              <w:spacing w:before="62" w:beforeLines="20" w:after="62" w:afterLines="20" w:line="340" w:lineRule="exact"/>
              <w:rPr>
                <w:rFonts w:hint="eastAsia" w:ascii="方正仿宋_GBK" w:hAnsi="方正仿宋_GBK" w:eastAsia="方正仿宋_GBK" w:cs="方正仿宋_GBK"/>
                <w:b/>
                <w:bCs/>
                <w:szCs w:val="21"/>
              </w:rPr>
            </w:pPr>
          </w:p>
        </w:tc>
        <w:tc>
          <w:tcPr>
            <w:tcW w:w="5520" w:type="dxa"/>
            <w:noWrap w:val="0"/>
            <w:vAlign w:val="top"/>
          </w:tcPr>
          <w:p>
            <w:pPr>
              <w:spacing w:before="62" w:beforeLines="20" w:after="62" w:afterLines="20" w:line="340" w:lineRule="exact"/>
              <w:rPr>
                <w:rFonts w:hint="eastAsia" w:ascii="方正仿宋_GBK" w:hAnsi="方正仿宋_GBK" w:eastAsia="方正仿宋_GBK" w:cs="方正仿宋_GBK"/>
                <w:b/>
                <w:bCs/>
                <w:szCs w:val="21"/>
              </w:rPr>
            </w:pPr>
          </w:p>
        </w:tc>
        <w:tc>
          <w:tcPr>
            <w:tcW w:w="2625" w:type="dxa"/>
            <w:noWrap w:val="0"/>
            <w:vAlign w:val="top"/>
          </w:tcPr>
          <w:p>
            <w:pPr>
              <w:spacing w:before="62" w:beforeLines="20" w:after="62" w:afterLines="20" w:line="340" w:lineRule="exact"/>
              <w:rPr>
                <w:rFonts w:hint="eastAsia" w:ascii="方正仿宋_GBK" w:hAnsi="方正仿宋_GBK" w:eastAsia="方正仿宋_GBK" w:cs="方正仿宋_GBK"/>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62" w:beforeLines="20" w:after="62" w:afterLines="20" w:line="340" w:lineRule="exact"/>
              <w:rPr>
                <w:rFonts w:hint="eastAsia" w:ascii="方正仿宋_GBK" w:hAnsi="方正仿宋_GBK" w:eastAsia="方正仿宋_GBK" w:cs="方正仿宋_GBK"/>
                <w:b/>
                <w:bCs/>
                <w:szCs w:val="21"/>
              </w:rPr>
            </w:pPr>
          </w:p>
        </w:tc>
        <w:tc>
          <w:tcPr>
            <w:tcW w:w="5520" w:type="dxa"/>
            <w:noWrap w:val="0"/>
            <w:vAlign w:val="top"/>
          </w:tcPr>
          <w:p>
            <w:pPr>
              <w:spacing w:before="62" w:beforeLines="20" w:after="62" w:afterLines="20" w:line="340" w:lineRule="exact"/>
              <w:rPr>
                <w:rFonts w:hint="eastAsia" w:ascii="方正仿宋_GBK" w:hAnsi="方正仿宋_GBK" w:eastAsia="方正仿宋_GBK" w:cs="方正仿宋_GBK"/>
                <w:b/>
                <w:bCs/>
                <w:szCs w:val="21"/>
              </w:rPr>
            </w:pPr>
          </w:p>
        </w:tc>
        <w:tc>
          <w:tcPr>
            <w:tcW w:w="2625" w:type="dxa"/>
            <w:noWrap w:val="0"/>
            <w:vAlign w:val="top"/>
          </w:tcPr>
          <w:p>
            <w:pPr>
              <w:spacing w:before="62" w:beforeLines="20" w:after="62" w:afterLines="20" w:line="340" w:lineRule="exact"/>
              <w:rPr>
                <w:rFonts w:hint="eastAsia" w:ascii="方正仿宋_GBK" w:hAnsi="方正仿宋_GBK" w:eastAsia="方正仿宋_GBK" w:cs="方正仿宋_GBK"/>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62" w:beforeLines="20" w:after="62" w:afterLines="20" w:line="340" w:lineRule="exact"/>
              <w:rPr>
                <w:rFonts w:hint="eastAsia" w:ascii="方正仿宋_GBK" w:hAnsi="方正仿宋_GBK" w:eastAsia="方正仿宋_GBK" w:cs="方正仿宋_GBK"/>
                <w:b/>
                <w:bCs/>
                <w:szCs w:val="21"/>
              </w:rPr>
            </w:pPr>
          </w:p>
        </w:tc>
        <w:tc>
          <w:tcPr>
            <w:tcW w:w="5520" w:type="dxa"/>
            <w:noWrap w:val="0"/>
            <w:vAlign w:val="top"/>
          </w:tcPr>
          <w:p>
            <w:pPr>
              <w:spacing w:before="62" w:beforeLines="20" w:after="62" w:afterLines="20" w:line="340" w:lineRule="exact"/>
              <w:rPr>
                <w:rFonts w:hint="eastAsia" w:ascii="方正仿宋_GBK" w:hAnsi="方正仿宋_GBK" w:eastAsia="方正仿宋_GBK" w:cs="方正仿宋_GBK"/>
                <w:b/>
                <w:bCs/>
                <w:szCs w:val="21"/>
              </w:rPr>
            </w:pPr>
          </w:p>
        </w:tc>
        <w:tc>
          <w:tcPr>
            <w:tcW w:w="2625" w:type="dxa"/>
            <w:noWrap w:val="0"/>
            <w:vAlign w:val="top"/>
          </w:tcPr>
          <w:p>
            <w:pPr>
              <w:spacing w:before="62" w:beforeLines="20" w:after="62" w:afterLines="20" w:line="340" w:lineRule="exact"/>
              <w:rPr>
                <w:rFonts w:hint="eastAsia" w:ascii="方正仿宋_GBK" w:hAnsi="方正仿宋_GBK" w:eastAsia="方正仿宋_GBK" w:cs="方正仿宋_GBK"/>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noWrap w:val="0"/>
            <w:vAlign w:val="top"/>
          </w:tcPr>
          <w:p>
            <w:pPr>
              <w:spacing w:before="62" w:beforeLines="20" w:after="62" w:afterLines="20" w:line="340" w:lineRule="exact"/>
              <w:rPr>
                <w:rFonts w:hint="eastAsia" w:ascii="方正仿宋_GBK" w:hAnsi="方正仿宋_GBK" w:eastAsia="方正仿宋_GBK" w:cs="方正仿宋_GBK"/>
                <w:b/>
                <w:bCs/>
                <w:szCs w:val="21"/>
              </w:rPr>
            </w:pPr>
          </w:p>
        </w:tc>
        <w:tc>
          <w:tcPr>
            <w:tcW w:w="5520" w:type="dxa"/>
            <w:noWrap w:val="0"/>
            <w:vAlign w:val="top"/>
          </w:tcPr>
          <w:p>
            <w:pPr>
              <w:spacing w:before="62" w:beforeLines="20" w:after="62" w:afterLines="20" w:line="340" w:lineRule="exact"/>
              <w:rPr>
                <w:rFonts w:hint="eastAsia" w:ascii="方正仿宋_GBK" w:hAnsi="方正仿宋_GBK" w:eastAsia="方正仿宋_GBK" w:cs="方正仿宋_GBK"/>
                <w:b/>
                <w:bCs/>
                <w:szCs w:val="21"/>
              </w:rPr>
            </w:pPr>
          </w:p>
        </w:tc>
        <w:tc>
          <w:tcPr>
            <w:tcW w:w="2625" w:type="dxa"/>
            <w:noWrap w:val="0"/>
            <w:vAlign w:val="top"/>
          </w:tcPr>
          <w:p>
            <w:pPr>
              <w:spacing w:before="62" w:beforeLines="20" w:after="62" w:afterLines="20" w:line="340" w:lineRule="exact"/>
              <w:rPr>
                <w:rFonts w:hint="eastAsia" w:ascii="方正仿宋_GBK" w:hAnsi="方正仿宋_GBK" w:eastAsia="方正仿宋_GBK" w:cs="方正仿宋_GBK"/>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0" w:type="dxa"/>
            <w:noWrap w:val="0"/>
            <w:vAlign w:val="top"/>
          </w:tcPr>
          <w:p>
            <w:pPr>
              <w:spacing w:before="62" w:beforeLines="20" w:after="62" w:afterLines="20" w:line="340" w:lineRule="exact"/>
              <w:rPr>
                <w:rFonts w:hint="eastAsia" w:ascii="方正仿宋_GBK" w:hAnsi="方正仿宋_GBK" w:eastAsia="方正仿宋_GBK" w:cs="方正仿宋_GBK"/>
                <w:b/>
                <w:bCs/>
                <w:szCs w:val="21"/>
              </w:rPr>
            </w:pPr>
          </w:p>
        </w:tc>
        <w:tc>
          <w:tcPr>
            <w:tcW w:w="5520" w:type="dxa"/>
            <w:noWrap w:val="0"/>
            <w:vAlign w:val="top"/>
          </w:tcPr>
          <w:p>
            <w:pPr>
              <w:spacing w:before="62" w:beforeLines="20" w:after="62" w:afterLines="20" w:line="340" w:lineRule="exact"/>
              <w:rPr>
                <w:rFonts w:hint="eastAsia" w:ascii="方正仿宋_GBK" w:hAnsi="方正仿宋_GBK" w:eastAsia="方正仿宋_GBK" w:cs="方正仿宋_GBK"/>
                <w:b/>
                <w:bCs/>
                <w:szCs w:val="21"/>
              </w:rPr>
            </w:pPr>
          </w:p>
        </w:tc>
        <w:tc>
          <w:tcPr>
            <w:tcW w:w="2625" w:type="dxa"/>
            <w:noWrap w:val="0"/>
            <w:vAlign w:val="top"/>
          </w:tcPr>
          <w:p>
            <w:pPr>
              <w:spacing w:before="62" w:beforeLines="20" w:after="62" w:afterLines="20" w:line="340" w:lineRule="exact"/>
              <w:rPr>
                <w:rFonts w:hint="eastAsia" w:ascii="方正仿宋_GBK" w:hAnsi="方正仿宋_GBK" w:eastAsia="方正仿宋_GBK" w:cs="方正仿宋_GBK"/>
                <w:b/>
                <w:bCs/>
                <w:szCs w:val="21"/>
              </w:rPr>
            </w:pPr>
          </w:p>
        </w:tc>
      </w:tr>
    </w:tbl>
    <w:p>
      <w:pPr>
        <w:spacing w:before="46" w:beforeLines="15" w:after="46" w:afterLines="15" w:line="340" w:lineRule="exact"/>
        <w:jc w:val="left"/>
        <w:rPr>
          <w:rFonts w:hint="eastAsia" w:ascii="方正仿宋_GBK" w:hAnsi="方正仿宋_GBK" w:eastAsia="方正仿宋_GBK" w:cs="方正仿宋_GBK"/>
          <w:b/>
          <w:szCs w:val="21"/>
        </w:rPr>
      </w:pPr>
    </w:p>
    <w:p>
      <w:pPr>
        <w:widowControl/>
        <w:spacing w:before="0" w:beforeAutospacing="0" w:after="0" w:afterAutospacing="0" w:line="449" w:lineRule="atLeast"/>
        <w:jc w:val="right"/>
        <w:rPr>
          <w:rFonts w:hint="eastAsia" w:ascii="方正仿宋_GBK" w:hAnsi="方正仿宋_GBK" w:eastAsia="方正仿宋_GBK" w:cs="方正仿宋_GBK"/>
          <w:bCs/>
          <w:kern w:val="0"/>
          <w:sz w:val="21"/>
          <w:szCs w:val="21"/>
          <w:lang w:val="en-US" w:eastAsia="zh-CN" w:bidi="ar-SA"/>
        </w:rPr>
      </w:pPr>
    </w:p>
    <w:p>
      <w:pPr>
        <w:widowControl/>
        <w:spacing w:before="0" w:beforeAutospacing="0" w:after="0" w:afterAutospacing="0" w:line="449" w:lineRule="atLeast"/>
        <w:jc w:val="right"/>
        <w:rPr>
          <w:rFonts w:hint="eastAsia" w:ascii="方正仿宋_GBK" w:hAnsi="方正仿宋_GBK" w:eastAsia="方正仿宋_GBK" w:cs="方正仿宋_GBK"/>
          <w:kern w:val="32"/>
          <w:sz w:val="21"/>
          <w:szCs w:val="21"/>
          <w:lang w:val="en-US" w:eastAsia="zh-CN" w:bidi="ar-SA"/>
        </w:rPr>
      </w:pPr>
      <w:r>
        <w:rPr>
          <w:rFonts w:hint="eastAsia" w:ascii="方正仿宋_GBK" w:hAnsi="方正仿宋_GBK" w:eastAsia="方正仿宋_GBK" w:cs="方正仿宋_GBK"/>
          <w:bCs/>
          <w:kern w:val="0"/>
          <w:sz w:val="21"/>
          <w:szCs w:val="21"/>
          <w:lang w:val="en-US" w:eastAsia="zh-CN" w:bidi="ar-SA"/>
        </w:rPr>
        <w:t>日期：</w:t>
      </w:r>
      <w:r>
        <w:rPr>
          <w:rFonts w:hint="eastAsia" w:ascii="方正仿宋_GBK" w:hAnsi="方正仿宋_GBK" w:eastAsia="方正仿宋_GBK" w:cs="方正仿宋_GBK"/>
          <w:bCs/>
          <w:kern w:val="0"/>
          <w:sz w:val="21"/>
          <w:szCs w:val="21"/>
          <w:u w:val="single"/>
          <w:lang w:val="en-US" w:eastAsia="zh-CN" w:bidi="ar-SA"/>
        </w:rPr>
        <w:t xml:space="preserve">      </w:t>
      </w:r>
      <w:r>
        <w:rPr>
          <w:rFonts w:hint="eastAsia" w:ascii="方正仿宋_GBK" w:hAnsi="方正仿宋_GBK" w:eastAsia="方正仿宋_GBK" w:cs="方正仿宋_GBK"/>
          <w:bCs/>
          <w:kern w:val="0"/>
          <w:sz w:val="21"/>
          <w:szCs w:val="21"/>
          <w:lang w:val="en-US" w:eastAsia="zh-CN" w:bidi="ar-SA"/>
        </w:rPr>
        <w:t>年</w:t>
      </w:r>
      <w:r>
        <w:rPr>
          <w:rFonts w:hint="eastAsia" w:ascii="方正仿宋_GBK" w:hAnsi="方正仿宋_GBK" w:eastAsia="方正仿宋_GBK" w:cs="方正仿宋_GBK"/>
          <w:bCs/>
          <w:kern w:val="0"/>
          <w:sz w:val="21"/>
          <w:szCs w:val="21"/>
          <w:u w:val="single"/>
          <w:lang w:val="en-US" w:eastAsia="zh-CN" w:bidi="ar-SA"/>
        </w:rPr>
        <w:t xml:space="preserve">    </w:t>
      </w:r>
      <w:r>
        <w:rPr>
          <w:rFonts w:hint="eastAsia" w:ascii="方正仿宋_GBK" w:hAnsi="方正仿宋_GBK" w:eastAsia="方正仿宋_GBK" w:cs="方正仿宋_GBK"/>
          <w:bCs/>
          <w:kern w:val="0"/>
          <w:sz w:val="21"/>
          <w:szCs w:val="21"/>
          <w:lang w:val="en-US" w:eastAsia="zh-CN" w:bidi="ar-SA"/>
        </w:rPr>
        <w:t>月</w:t>
      </w:r>
      <w:r>
        <w:rPr>
          <w:rFonts w:hint="eastAsia" w:ascii="方正仿宋_GBK" w:hAnsi="方正仿宋_GBK" w:eastAsia="方正仿宋_GBK" w:cs="方正仿宋_GBK"/>
          <w:bCs/>
          <w:kern w:val="0"/>
          <w:sz w:val="21"/>
          <w:szCs w:val="21"/>
          <w:u w:val="single"/>
          <w:lang w:val="en-US" w:eastAsia="zh-CN" w:bidi="ar-SA"/>
        </w:rPr>
        <w:t xml:space="preserve">    </w:t>
      </w:r>
      <w:r>
        <w:rPr>
          <w:rFonts w:hint="eastAsia" w:ascii="方正仿宋_GBK" w:hAnsi="方正仿宋_GBK" w:eastAsia="方正仿宋_GBK" w:cs="方正仿宋_GBK"/>
          <w:bCs/>
          <w:kern w:val="0"/>
          <w:sz w:val="21"/>
          <w:szCs w:val="21"/>
          <w:lang w:val="en-US" w:eastAsia="zh-CN" w:bidi="ar-SA"/>
        </w:rPr>
        <w:t>日</w:t>
      </w: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spacing w:line="579" w:lineRule="exact"/>
        <w:outlineLvl w:val="0"/>
        <w:rPr>
          <w:rFonts w:hint="eastAsia" w:ascii="方正黑体_GBK" w:hAnsi="方正黑体_GBK" w:eastAsia="方正黑体_GBK" w:cs="方正黑体_GBK"/>
          <w:kern w:val="32"/>
          <w:sz w:val="32"/>
          <w:szCs w:val="32"/>
        </w:rPr>
      </w:pPr>
      <w:r>
        <w:rPr>
          <w:rFonts w:hint="eastAsia" w:ascii="方正黑体_GBK" w:hAnsi="方正黑体_GBK" w:eastAsia="方正黑体_GBK" w:cs="方正黑体_GBK"/>
          <w:kern w:val="32"/>
          <w:sz w:val="32"/>
          <w:szCs w:val="32"/>
        </w:rPr>
        <w:t>附件8</w:t>
      </w:r>
    </w:p>
    <w:p>
      <w:pPr>
        <w:adjustRightInd w:val="0"/>
        <w:snapToGrid w:val="0"/>
        <w:spacing w:line="579" w:lineRule="exact"/>
        <w:jc w:val="center"/>
        <w:rPr>
          <w:rFonts w:hint="eastAsia" w:ascii="方正小标宋_GBK" w:hAnsi="方正小标宋_GBK" w:eastAsia="方正小标宋_GBK" w:cs="方正小标宋_GBK"/>
          <w:szCs w:val="32"/>
        </w:rPr>
      </w:pPr>
      <w:r>
        <w:rPr>
          <w:rFonts w:hint="eastAsia" w:ascii="方正小标宋_GBK" w:hAnsi="方正小标宋_GBK" w:eastAsia="方正小标宋_GBK" w:cs="方正小标宋_GBK"/>
          <w:sz w:val="44"/>
          <w:szCs w:val="36"/>
        </w:rPr>
        <w:t>现场验收专家意见书</w:t>
      </w:r>
    </w:p>
    <w:tbl>
      <w:tblPr>
        <w:tblStyle w:val="9"/>
        <w:tblW w:w="95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3232"/>
        <w:gridCol w:w="2064"/>
        <w:gridCol w:w="18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394" w:type="dxa"/>
            <w:tcBorders>
              <w:top w:val="single" w:color="auto" w:sz="12" w:space="0"/>
              <w:left w:val="single" w:color="auto" w:sz="12" w:space="0"/>
              <w:bottom w:val="single" w:color="auto" w:sz="4" w:space="0"/>
              <w:right w:val="single" w:color="auto" w:sz="4" w:space="0"/>
            </w:tcBorders>
            <w:noWrap w:val="0"/>
            <w:vAlign w:val="center"/>
          </w:tcPr>
          <w:p>
            <w:pPr>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依托法人单位名称</w:t>
            </w:r>
          </w:p>
        </w:tc>
        <w:tc>
          <w:tcPr>
            <w:tcW w:w="7107" w:type="dxa"/>
            <w:gridSpan w:val="3"/>
            <w:tcBorders>
              <w:top w:val="single" w:color="auto" w:sz="12" w:space="0"/>
              <w:left w:val="single" w:color="auto" w:sz="4" w:space="0"/>
              <w:bottom w:val="single" w:color="auto" w:sz="4" w:space="0"/>
              <w:right w:val="single" w:color="auto" w:sz="12" w:space="0"/>
            </w:tcBorders>
            <w:noWrap w:val="0"/>
            <w:vAlign w:val="top"/>
          </w:tcPr>
          <w:p>
            <w:pPr>
              <w:spacing w:line="320" w:lineRule="exact"/>
              <w:jc w:val="center"/>
              <w:rPr>
                <w:rFonts w:hint="eastAsia" w:ascii="方正仿宋_GBK" w:hAnsi="方正仿宋_GBK"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394" w:type="dxa"/>
            <w:tcBorders>
              <w:top w:val="single" w:color="auto" w:sz="4" w:space="0"/>
              <w:left w:val="single" w:color="auto" w:sz="12" w:space="0"/>
              <w:bottom w:val="single" w:color="auto" w:sz="4" w:space="0"/>
              <w:right w:val="single" w:color="auto" w:sz="4" w:space="0"/>
            </w:tcBorders>
            <w:noWrap w:val="0"/>
            <w:vAlign w:val="center"/>
          </w:tcPr>
          <w:p>
            <w:pPr>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省级质检中心名称</w:t>
            </w:r>
          </w:p>
        </w:tc>
        <w:tc>
          <w:tcPr>
            <w:tcW w:w="7107" w:type="dxa"/>
            <w:gridSpan w:val="3"/>
            <w:tcBorders>
              <w:top w:val="single" w:color="auto" w:sz="4" w:space="0"/>
              <w:left w:val="single" w:color="auto" w:sz="4" w:space="0"/>
              <w:bottom w:val="single" w:color="auto" w:sz="4" w:space="0"/>
              <w:right w:val="single" w:color="auto" w:sz="12" w:space="0"/>
            </w:tcBorders>
            <w:noWrap w:val="0"/>
            <w:vAlign w:val="top"/>
          </w:tcPr>
          <w:p>
            <w:pPr>
              <w:spacing w:line="320" w:lineRule="exact"/>
              <w:jc w:val="center"/>
              <w:rPr>
                <w:rFonts w:hint="eastAsia" w:ascii="方正仿宋_GBK" w:hAnsi="方正仿宋_GBK" w:eastAsia="方正仿宋_GBK" w:cs="方正仿宋_GBK"/>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394" w:type="dxa"/>
            <w:tcBorders>
              <w:top w:val="single" w:color="auto" w:sz="4" w:space="0"/>
              <w:left w:val="single" w:color="auto" w:sz="12" w:space="0"/>
              <w:bottom w:val="single" w:color="auto" w:sz="4" w:space="0"/>
              <w:right w:val="single" w:color="auto" w:sz="4" w:space="0"/>
            </w:tcBorders>
            <w:noWrap w:val="0"/>
            <w:vAlign w:val="center"/>
          </w:tcPr>
          <w:p>
            <w:pPr>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验收时间</w:t>
            </w:r>
          </w:p>
        </w:tc>
        <w:tc>
          <w:tcPr>
            <w:tcW w:w="7107" w:type="dxa"/>
            <w:gridSpan w:val="3"/>
            <w:tcBorders>
              <w:top w:val="single" w:color="auto" w:sz="4" w:space="0"/>
              <w:left w:val="single" w:color="auto" w:sz="4" w:space="0"/>
              <w:bottom w:val="single" w:color="auto" w:sz="4" w:space="0"/>
              <w:right w:val="single" w:color="auto" w:sz="12" w:space="0"/>
            </w:tcBorders>
            <w:noWrap w:val="0"/>
            <w:vAlign w:val="center"/>
          </w:tcPr>
          <w:p>
            <w:pPr>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2394" w:type="dxa"/>
            <w:tcBorders>
              <w:top w:val="single" w:color="auto" w:sz="4" w:space="0"/>
              <w:left w:val="single" w:color="auto" w:sz="12" w:space="0"/>
              <w:bottom w:val="single" w:color="auto" w:sz="4" w:space="0"/>
              <w:right w:val="single" w:color="auto" w:sz="4" w:space="0"/>
            </w:tcBorders>
            <w:noWrap w:val="0"/>
            <w:vAlign w:val="center"/>
          </w:tcPr>
          <w:p>
            <w:pPr>
              <w:spacing w:line="320" w:lineRule="exact"/>
              <w:jc w:val="center"/>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筹建任务完成情况及支持落实情况</w:t>
            </w:r>
          </w:p>
        </w:tc>
        <w:tc>
          <w:tcPr>
            <w:tcW w:w="7107" w:type="dxa"/>
            <w:gridSpan w:val="3"/>
            <w:tcBorders>
              <w:top w:val="single" w:color="auto" w:sz="4" w:space="0"/>
              <w:left w:val="single" w:color="auto" w:sz="4" w:space="0"/>
              <w:bottom w:val="single" w:color="auto" w:sz="4" w:space="0"/>
              <w:right w:val="single" w:color="auto" w:sz="12" w:space="0"/>
            </w:tcBorders>
            <w:noWrap w:val="0"/>
            <w:vAlign w:val="center"/>
          </w:tcPr>
          <w:p>
            <w:pPr>
              <w:spacing w:before="62" w:beforeLines="20" w:after="62" w:afterLines="20"/>
              <w:rPr>
                <w:rFonts w:hint="eastAsia" w:ascii="方正仿宋_GBK" w:hAnsi="方正仿宋_GBK" w:eastAsia="方正仿宋_GBK" w:cs="方正仿宋_GBK"/>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63" w:hRule="atLeast"/>
          <w:jc w:val="center"/>
        </w:trPr>
        <w:tc>
          <w:tcPr>
            <w:tcW w:w="2394" w:type="dxa"/>
            <w:tcBorders>
              <w:top w:val="single" w:color="auto" w:sz="4" w:space="0"/>
              <w:left w:val="single" w:color="auto" w:sz="12" w:space="0"/>
              <w:bottom w:val="single" w:color="auto" w:sz="4" w:space="0"/>
              <w:right w:val="single" w:color="auto" w:sz="4" w:space="0"/>
            </w:tcBorders>
            <w:noWrap w:val="0"/>
            <w:vAlign w:val="center"/>
          </w:tcPr>
          <w:p>
            <w:pPr>
              <w:spacing w:line="320" w:lineRule="exact"/>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关于省级质检中心能力建设要求各相关方面的意见综述</w:t>
            </w:r>
          </w:p>
        </w:tc>
        <w:tc>
          <w:tcPr>
            <w:tcW w:w="7107" w:type="dxa"/>
            <w:gridSpan w:val="3"/>
            <w:tcBorders>
              <w:top w:val="single" w:color="auto" w:sz="4" w:space="0"/>
              <w:left w:val="single" w:color="auto" w:sz="4" w:space="0"/>
              <w:bottom w:val="single" w:color="auto" w:sz="4" w:space="0"/>
              <w:right w:val="single" w:color="auto" w:sz="12" w:space="0"/>
            </w:tcBorders>
            <w:noWrap w:val="0"/>
            <w:vAlign w:val="top"/>
          </w:tcPr>
          <w:p>
            <w:pPr>
              <w:spacing w:before="46" w:beforeLines="15" w:after="46" w:afterLines="15" w:line="32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优势和特色：</w:t>
            </w:r>
          </w:p>
          <w:p>
            <w:pPr>
              <w:numPr>
                <w:ilvl w:val="0"/>
                <w:numId w:val="4"/>
              </w:numPr>
              <w:spacing w:before="46" w:beforeLines="15" w:after="46" w:afterLines="15" w:line="320" w:lineRule="exact"/>
              <w:rPr>
                <w:rFonts w:hint="eastAsia" w:ascii="方正仿宋_GBK" w:hAnsi="方正仿宋_GBK" w:eastAsia="方正仿宋_GBK" w:cs="方正仿宋_GBK"/>
                <w:szCs w:val="21"/>
              </w:rPr>
            </w:pPr>
          </w:p>
          <w:p>
            <w:pPr>
              <w:numPr>
                <w:ilvl w:val="0"/>
                <w:numId w:val="4"/>
              </w:numPr>
              <w:spacing w:before="46" w:beforeLines="15" w:after="46" w:afterLines="15" w:line="320" w:lineRule="exact"/>
              <w:rPr>
                <w:rFonts w:hint="eastAsia" w:ascii="方正仿宋_GBK" w:hAnsi="方正仿宋_GBK" w:eastAsia="方正仿宋_GBK" w:cs="方正仿宋_GBK"/>
                <w:szCs w:val="21"/>
              </w:rPr>
            </w:pPr>
          </w:p>
          <w:p>
            <w:pPr>
              <w:numPr>
                <w:ilvl w:val="0"/>
                <w:numId w:val="4"/>
              </w:numPr>
              <w:spacing w:before="46" w:beforeLines="15" w:after="46" w:afterLines="15" w:line="320" w:lineRule="exact"/>
              <w:rPr>
                <w:rFonts w:hint="eastAsia" w:ascii="方正仿宋_GBK" w:hAnsi="方正仿宋_GBK" w:eastAsia="方正仿宋_GBK" w:cs="方正仿宋_GBK"/>
                <w:szCs w:val="21"/>
              </w:rPr>
            </w:pPr>
          </w:p>
          <w:p>
            <w:pPr>
              <w:spacing w:before="46" w:beforeLines="15" w:after="46" w:afterLines="15" w:line="320" w:lineRule="exact"/>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问题和不足（如“验收推荐意见”中列为需整改的内容应指明）：</w:t>
            </w:r>
          </w:p>
          <w:p>
            <w:pPr>
              <w:spacing w:before="46" w:beforeLines="15" w:after="46" w:afterLines="15" w:line="32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1．</w:t>
            </w:r>
          </w:p>
          <w:p>
            <w:pPr>
              <w:spacing w:before="46" w:beforeLines="15" w:after="46" w:afterLines="15" w:line="32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2．</w:t>
            </w:r>
          </w:p>
          <w:p>
            <w:pPr>
              <w:spacing w:before="46" w:beforeLines="15" w:after="46" w:afterLines="15" w:line="32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61" w:hRule="atLeast"/>
          <w:jc w:val="center"/>
        </w:trPr>
        <w:tc>
          <w:tcPr>
            <w:tcW w:w="2394" w:type="dxa"/>
            <w:tcBorders>
              <w:top w:val="single" w:color="auto" w:sz="4" w:space="0"/>
              <w:left w:val="single" w:color="auto" w:sz="12" w:space="0"/>
              <w:bottom w:val="single" w:color="auto" w:sz="4" w:space="0"/>
              <w:right w:val="single" w:color="auto" w:sz="4" w:space="0"/>
            </w:tcBorders>
            <w:noWrap w:val="0"/>
            <w:vAlign w:val="center"/>
          </w:tcPr>
          <w:p>
            <w:pPr>
              <w:spacing w:line="320" w:lineRule="exact"/>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能力建设现状达到的水平</w:t>
            </w:r>
          </w:p>
        </w:tc>
        <w:tc>
          <w:tcPr>
            <w:tcW w:w="3232" w:type="dxa"/>
            <w:tcBorders>
              <w:top w:val="single" w:color="auto" w:sz="4" w:space="0"/>
              <w:left w:val="single" w:color="auto" w:sz="4" w:space="0"/>
              <w:bottom w:val="single" w:color="auto" w:sz="4" w:space="0"/>
              <w:right w:val="single" w:color="auto" w:sz="4" w:space="0"/>
            </w:tcBorders>
            <w:noWrap w:val="0"/>
            <w:vAlign w:val="center"/>
          </w:tcPr>
          <w:p>
            <w:pPr>
              <w:spacing w:before="31" w:beforeLines="10" w:after="31" w:afterLines="10" w:line="32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bCs/>
                <w:szCs w:val="21"/>
              </w:rPr>
              <w:fldChar w:fldCharType="begin">
                <w:ffData>
                  <w:enabled/>
                  <w:calcOnExit w:val="0"/>
                  <w:checkBox>
                    <w:size w:val="22"/>
                    <w:default w:val="0"/>
                    <w:checked w:val="0"/>
                  </w:checkBox>
                </w:ffData>
              </w:fldChar>
            </w:r>
            <w:r>
              <w:rPr>
                <w:rFonts w:hint="eastAsia" w:ascii="方正仿宋_GBK" w:hAnsi="方正仿宋_GBK" w:eastAsia="方正仿宋_GBK" w:cs="方正仿宋_GBK"/>
                <w:bCs/>
                <w:szCs w:val="21"/>
              </w:rPr>
              <w:instrText xml:space="preserve"> FORMCHECKBOX </w:instrText>
            </w:r>
            <w:r>
              <w:rPr>
                <w:rFonts w:hint="eastAsia" w:ascii="方正仿宋_GBK" w:hAnsi="方正仿宋_GBK" w:eastAsia="方正仿宋_GBK" w:cs="方正仿宋_GBK"/>
                <w:bCs/>
                <w:szCs w:val="21"/>
              </w:rPr>
              <w:fldChar w:fldCharType="separate"/>
            </w:r>
            <w:r>
              <w:rPr>
                <w:rFonts w:hint="eastAsia" w:ascii="方正仿宋_GBK" w:hAnsi="方正仿宋_GBK" w:eastAsia="方正仿宋_GBK" w:cs="方正仿宋_GBK"/>
                <w:bCs/>
                <w:szCs w:val="21"/>
              </w:rPr>
              <w:fldChar w:fldCharType="end"/>
            </w:r>
            <w:r>
              <w:rPr>
                <w:rFonts w:hint="eastAsia" w:ascii="方正仿宋_GBK" w:hAnsi="方正仿宋_GBK" w:eastAsia="方正仿宋_GBK" w:cs="方正仿宋_GBK"/>
                <w:bCs/>
                <w:szCs w:val="21"/>
              </w:rPr>
              <w:t xml:space="preserve"> </w:t>
            </w:r>
            <w:r>
              <w:rPr>
                <w:rFonts w:hint="eastAsia" w:ascii="方正仿宋_GBK" w:hAnsi="方正仿宋_GBK" w:eastAsia="方正仿宋_GBK" w:cs="方正仿宋_GBK"/>
                <w:szCs w:val="21"/>
              </w:rPr>
              <w:t>国内先进</w:t>
            </w:r>
          </w:p>
          <w:p>
            <w:pPr>
              <w:spacing w:before="31" w:beforeLines="10" w:after="31" w:afterLines="10" w:line="32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bCs/>
                <w:szCs w:val="21"/>
              </w:rPr>
              <w:fldChar w:fldCharType="begin">
                <w:ffData>
                  <w:enabled/>
                  <w:calcOnExit w:val="0"/>
                  <w:checkBox>
                    <w:size w:val="22"/>
                    <w:default w:val="0"/>
                    <w:checked w:val="0"/>
                  </w:checkBox>
                </w:ffData>
              </w:fldChar>
            </w:r>
            <w:r>
              <w:rPr>
                <w:rFonts w:hint="eastAsia" w:ascii="方正仿宋_GBK" w:hAnsi="方正仿宋_GBK" w:eastAsia="方正仿宋_GBK" w:cs="方正仿宋_GBK"/>
                <w:bCs/>
                <w:szCs w:val="21"/>
              </w:rPr>
              <w:instrText xml:space="preserve"> FORMCHECKBOX </w:instrText>
            </w:r>
            <w:r>
              <w:rPr>
                <w:rFonts w:hint="eastAsia" w:ascii="方正仿宋_GBK" w:hAnsi="方正仿宋_GBK" w:eastAsia="方正仿宋_GBK" w:cs="方正仿宋_GBK"/>
                <w:bCs/>
                <w:szCs w:val="21"/>
              </w:rPr>
              <w:fldChar w:fldCharType="separate"/>
            </w:r>
            <w:r>
              <w:rPr>
                <w:rFonts w:hint="eastAsia" w:ascii="方正仿宋_GBK" w:hAnsi="方正仿宋_GBK" w:eastAsia="方正仿宋_GBK" w:cs="方正仿宋_GBK"/>
                <w:bCs/>
                <w:szCs w:val="21"/>
              </w:rPr>
              <w:fldChar w:fldCharType="end"/>
            </w:r>
            <w:r>
              <w:rPr>
                <w:rFonts w:hint="eastAsia" w:ascii="方正仿宋_GBK" w:hAnsi="方正仿宋_GBK" w:eastAsia="方正仿宋_GBK" w:cs="方正仿宋_GBK"/>
                <w:bCs/>
                <w:szCs w:val="21"/>
              </w:rPr>
              <w:t xml:space="preserve"> </w:t>
            </w:r>
            <w:r>
              <w:rPr>
                <w:rFonts w:hint="eastAsia" w:ascii="方正仿宋_GBK" w:hAnsi="方正仿宋_GBK" w:eastAsia="方正仿宋_GBK" w:cs="方正仿宋_GBK"/>
                <w:szCs w:val="21"/>
              </w:rPr>
              <w:t>省内领先</w:t>
            </w:r>
          </w:p>
          <w:p>
            <w:pPr>
              <w:spacing w:before="31" w:beforeLines="10" w:after="31" w:afterLines="10" w:line="32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bCs/>
                <w:szCs w:val="21"/>
              </w:rPr>
              <w:fldChar w:fldCharType="begin">
                <w:ffData>
                  <w:enabled/>
                  <w:calcOnExit w:val="0"/>
                  <w:checkBox>
                    <w:size w:val="22"/>
                    <w:default w:val="0"/>
                    <w:checked w:val="0"/>
                  </w:checkBox>
                </w:ffData>
              </w:fldChar>
            </w:r>
            <w:r>
              <w:rPr>
                <w:rFonts w:hint="eastAsia" w:ascii="方正仿宋_GBK" w:hAnsi="方正仿宋_GBK" w:eastAsia="方正仿宋_GBK" w:cs="方正仿宋_GBK"/>
                <w:bCs/>
                <w:szCs w:val="21"/>
              </w:rPr>
              <w:instrText xml:space="preserve"> FORMCHECKBOX </w:instrText>
            </w:r>
            <w:r>
              <w:rPr>
                <w:rFonts w:hint="eastAsia" w:ascii="方正仿宋_GBK" w:hAnsi="方正仿宋_GBK" w:eastAsia="方正仿宋_GBK" w:cs="方正仿宋_GBK"/>
                <w:bCs/>
                <w:szCs w:val="21"/>
              </w:rPr>
              <w:fldChar w:fldCharType="separate"/>
            </w:r>
            <w:r>
              <w:rPr>
                <w:rFonts w:hint="eastAsia" w:ascii="方正仿宋_GBK" w:hAnsi="方正仿宋_GBK" w:eastAsia="方正仿宋_GBK" w:cs="方正仿宋_GBK"/>
                <w:bCs/>
                <w:szCs w:val="21"/>
              </w:rPr>
              <w:fldChar w:fldCharType="end"/>
            </w:r>
            <w:r>
              <w:rPr>
                <w:rFonts w:hint="eastAsia" w:ascii="方正仿宋_GBK" w:hAnsi="方正仿宋_GBK" w:eastAsia="方正仿宋_GBK" w:cs="方正仿宋_GBK"/>
                <w:bCs/>
                <w:szCs w:val="21"/>
              </w:rPr>
              <w:t xml:space="preserve"> </w:t>
            </w:r>
            <w:r>
              <w:rPr>
                <w:rFonts w:hint="eastAsia" w:ascii="方正仿宋_GBK" w:hAnsi="方正仿宋_GBK" w:eastAsia="方正仿宋_GBK" w:cs="方正仿宋_GBK"/>
                <w:szCs w:val="21"/>
              </w:rPr>
              <w:t>中等一般</w:t>
            </w:r>
          </w:p>
          <w:p>
            <w:pPr>
              <w:spacing w:before="31" w:beforeLines="10" w:after="31" w:afterLines="10" w:line="32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bCs/>
                <w:szCs w:val="21"/>
              </w:rPr>
              <w:fldChar w:fldCharType="begin">
                <w:ffData>
                  <w:enabled/>
                  <w:calcOnExit w:val="0"/>
                  <w:checkBox>
                    <w:size w:val="22"/>
                    <w:default w:val="0"/>
                    <w:checked w:val="0"/>
                  </w:checkBox>
                </w:ffData>
              </w:fldChar>
            </w:r>
            <w:r>
              <w:rPr>
                <w:rFonts w:hint="eastAsia" w:ascii="方正仿宋_GBK" w:hAnsi="方正仿宋_GBK" w:eastAsia="方正仿宋_GBK" w:cs="方正仿宋_GBK"/>
                <w:bCs/>
                <w:szCs w:val="21"/>
              </w:rPr>
              <w:instrText xml:space="preserve"> FORMCHECKBOX </w:instrText>
            </w:r>
            <w:r>
              <w:rPr>
                <w:rFonts w:hint="eastAsia" w:ascii="方正仿宋_GBK" w:hAnsi="方正仿宋_GBK" w:eastAsia="方正仿宋_GBK" w:cs="方正仿宋_GBK"/>
                <w:bCs/>
                <w:szCs w:val="21"/>
              </w:rPr>
              <w:fldChar w:fldCharType="separate"/>
            </w:r>
            <w:r>
              <w:rPr>
                <w:rFonts w:hint="eastAsia" w:ascii="方正仿宋_GBK" w:hAnsi="方正仿宋_GBK" w:eastAsia="方正仿宋_GBK" w:cs="方正仿宋_GBK"/>
                <w:bCs/>
                <w:szCs w:val="21"/>
              </w:rPr>
              <w:fldChar w:fldCharType="end"/>
            </w:r>
            <w:r>
              <w:rPr>
                <w:rFonts w:hint="eastAsia" w:ascii="方正仿宋_GBK" w:hAnsi="方正仿宋_GBK" w:eastAsia="方正仿宋_GBK" w:cs="方正仿宋_GBK"/>
                <w:bCs/>
                <w:szCs w:val="21"/>
              </w:rPr>
              <w:t xml:space="preserve"> </w:t>
            </w:r>
            <w:r>
              <w:rPr>
                <w:rFonts w:hint="eastAsia" w:ascii="方正仿宋_GBK" w:hAnsi="方正仿宋_GBK" w:eastAsia="方正仿宋_GBK" w:cs="方正仿宋_GBK"/>
                <w:szCs w:val="21"/>
              </w:rPr>
              <w:t>中等以下</w:t>
            </w:r>
          </w:p>
        </w:tc>
        <w:tc>
          <w:tcPr>
            <w:tcW w:w="206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bCs/>
                <w:szCs w:val="21"/>
              </w:rPr>
              <w:t>能力建设水平</w:t>
            </w:r>
            <w:r>
              <w:rPr>
                <w:rFonts w:hint="eastAsia" w:ascii="方正仿宋_GBK" w:hAnsi="方正仿宋_GBK" w:eastAsia="方正仿宋_GBK" w:cs="方正仿宋_GBK"/>
                <w:szCs w:val="21"/>
              </w:rPr>
              <w:t>综合评分</w:t>
            </w:r>
          </w:p>
        </w:tc>
        <w:tc>
          <w:tcPr>
            <w:tcW w:w="1811" w:type="dxa"/>
            <w:tcBorders>
              <w:top w:val="single" w:color="auto" w:sz="4" w:space="0"/>
              <w:left w:val="single" w:color="auto" w:sz="4" w:space="0"/>
              <w:bottom w:val="single" w:color="auto" w:sz="4" w:space="0"/>
              <w:right w:val="single" w:color="auto" w:sz="12" w:space="0"/>
            </w:tcBorders>
            <w:noWrap w:val="0"/>
            <w:vAlign w:val="center"/>
          </w:tcPr>
          <w:p>
            <w:pPr>
              <w:spacing w:line="320" w:lineRule="exact"/>
              <w:rPr>
                <w:rFonts w:hint="eastAsia" w:ascii="方正仿宋_GBK" w:hAnsi="方正仿宋_GBK" w:eastAsia="方正仿宋_GBK" w:cs="方正仿宋_GBK"/>
                <w:szCs w:val="21"/>
              </w:rPr>
            </w:pPr>
            <w:r>
              <w:rPr>
                <w:rFonts w:hint="eastAsia" w:ascii="方正仿宋_GBK" w:hAnsi="方正仿宋_GBK" w:eastAsia="方正仿宋_GBK" w:cs="方正仿宋_GBK"/>
                <w:szCs w:val="21"/>
                <w:u w:val="single"/>
              </w:rPr>
              <w:tab/>
            </w:r>
            <w:r>
              <w:rPr>
                <w:rFonts w:hint="eastAsia" w:ascii="方正仿宋_GBK" w:hAnsi="方正仿宋_GBK" w:eastAsia="方正仿宋_GBK" w:cs="方正仿宋_GBK"/>
                <w:szCs w:val="21"/>
                <w:u w:val="single"/>
              </w:rPr>
              <w:tab/>
            </w:r>
            <w:r>
              <w:rPr>
                <w:rFonts w:hint="eastAsia" w:ascii="方正仿宋_GBK" w:hAnsi="方正仿宋_GBK" w:eastAsia="方正仿宋_GBK" w:cs="方正仿宋_GBK"/>
                <w:szCs w:val="21"/>
              </w:rPr>
              <w:t>分</w:t>
            </w:r>
          </w:p>
          <w:p>
            <w:pPr>
              <w:pStyle w:val="5"/>
              <w:spacing w:line="320" w:lineRule="exact"/>
              <w:ind w:left="53" w:leftChars="25"/>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（具体情况参见“评分表”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14" w:hRule="atLeast"/>
          <w:jc w:val="center"/>
        </w:trPr>
        <w:tc>
          <w:tcPr>
            <w:tcW w:w="2394" w:type="dxa"/>
            <w:tcBorders>
              <w:top w:val="single" w:color="auto" w:sz="4" w:space="0"/>
              <w:left w:val="single" w:color="auto" w:sz="12" w:space="0"/>
              <w:bottom w:val="single" w:color="auto" w:sz="4" w:space="0"/>
              <w:right w:val="single" w:color="auto" w:sz="4" w:space="0"/>
            </w:tcBorders>
            <w:noWrap w:val="0"/>
            <w:vAlign w:val="center"/>
          </w:tcPr>
          <w:p>
            <w:pPr>
              <w:spacing w:line="320" w:lineRule="exact"/>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验收推荐意见</w:t>
            </w:r>
          </w:p>
        </w:tc>
        <w:tc>
          <w:tcPr>
            <w:tcW w:w="7107" w:type="dxa"/>
            <w:gridSpan w:val="3"/>
            <w:tcBorders>
              <w:top w:val="single" w:color="auto" w:sz="4" w:space="0"/>
              <w:left w:val="single" w:color="auto" w:sz="4" w:space="0"/>
              <w:bottom w:val="single" w:color="auto" w:sz="4" w:space="0"/>
              <w:right w:val="single" w:color="auto" w:sz="12" w:space="0"/>
            </w:tcBorders>
            <w:noWrap w:val="0"/>
            <w:vAlign w:val="center"/>
          </w:tcPr>
          <w:p>
            <w:pPr>
              <w:spacing w:before="31" w:beforeLines="10" w:after="31" w:afterLines="10" w:line="320" w:lineRule="exact"/>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fldChar w:fldCharType="begin">
                <w:ffData>
                  <w:enabled/>
                  <w:calcOnExit w:val="0"/>
                  <w:checkBox>
                    <w:size w:val="22"/>
                    <w:default w:val="0"/>
                    <w:checked w:val="0"/>
                  </w:checkBox>
                </w:ffData>
              </w:fldChar>
            </w:r>
            <w:r>
              <w:rPr>
                <w:rFonts w:hint="eastAsia" w:ascii="方正仿宋_GBK" w:hAnsi="方正仿宋_GBK" w:eastAsia="方正仿宋_GBK" w:cs="方正仿宋_GBK"/>
                <w:bCs/>
                <w:szCs w:val="21"/>
              </w:rPr>
              <w:instrText xml:space="preserve"> FORMCHECKBOX </w:instrText>
            </w:r>
            <w:r>
              <w:rPr>
                <w:rFonts w:hint="eastAsia" w:ascii="方正仿宋_GBK" w:hAnsi="方正仿宋_GBK" w:eastAsia="方正仿宋_GBK" w:cs="方正仿宋_GBK"/>
                <w:bCs/>
                <w:szCs w:val="21"/>
              </w:rPr>
              <w:fldChar w:fldCharType="separate"/>
            </w:r>
            <w:r>
              <w:rPr>
                <w:rFonts w:hint="eastAsia" w:ascii="方正仿宋_GBK" w:hAnsi="方正仿宋_GBK" w:eastAsia="方正仿宋_GBK" w:cs="方正仿宋_GBK"/>
                <w:bCs/>
                <w:szCs w:val="21"/>
              </w:rPr>
              <w:fldChar w:fldCharType="end"/>
            </w:r>
            <w:r>
              <w:rPr>
                <w:rFonts w:hint="eastAsia" w:ascii="方正仿宋_GBK" w:hAnsi="方正仿宋_GBK" w:eastAsia="方正仿宋_GBK" w:cs="方正仿宋_GBK"/>
                <w:bCs/>
                <w:szCs w:val="21"/>
              </w:rPr>
              <w:t xml:space="preserve"> 推荐通过验收</w:t>
            </w:r>
          </w:p>
          <w:p>
            <w:pPr>
              <w:spacing w:before="31" w:beforeLines="10" w:after="31" w:afterLines="10" w:line="320" w:lineRule="exact"/>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fldChar w:fldCharType="begin">
                <w:ffData>
                  <w:enabled/>
                  <w:calcOnExit w:val="0"/>
                  <w:checkBox>
                    <w:size w:val="22"/>
                    <w:default w:val="0"/>
                    <w:checked w:val="0"/>
                  </w:checkBox>
                </w:ffData>
              </w:fldChar>
            </w:r>
            <w:r>
              <w:rPr>
                <w:rFonts w:hint="eastAsia" w:ascii="方正仿宋_GBK" w:hAnsi="方正仿宋_GBK" w:eastAsia="方正仿宋_GBK" w:cs="方正仿宋_GBK"/>
                <w:bCs/>
                <w:szCs w:val="21"/>
              </w:rPr>
              <w:instrText xml:space="preserve"> FORMCHECKBOX </w:instrText>
            </w:r>
            <w:r>
              <w:rPr>
                <w:rFonts w:hint="eastAsia" w:ascii="方正仿宋_GBK" w:hAnsi="方正仿宋_GBK" w:eastAsia="方正仿宋_GBK" w:cs="方正仿宋_GBK"/>
                <w:bCs/>
                <w:szCs w:val="21"/>
              </w:rPr>
              <w:fldChar w:fldCharType="separate"/>
            </w:r>
            <w:r>
              <w:rPr>
                <w:rFonts w:hint="eastAsia" w:ascii="方正仿宋_GBK" w:hAnsi="方正仿宋_GBK" w:eastAsia="方正仿宋_GBK" w:cs="方正仿宋_GBK"/>
                <w:bCs/>
                <w:szCs w:val="21"/>
              </w:rPr>
              <w:fldChar w:fldCharType="end"/>
            </w:r>
            <w:r>
              <w:rPr>
                <w:rFonts w:hint="eastAsia" w:ascii="方正仿宋_GBK" w:hAnsi="方正仿宋_GBK" w:eastAsia="方正仿宋_GBK" w:cs="方正仿宋_GBK"/>
                <w:bCs/>
                <w:szCs w:val="21"/>
              </w:rPr>
              <w:t xml:space="preserve"> 推荐通过验收，但应对有关问题和不足加以改进提高</w:t>
            </w:r>
          </w:p>
          <w:p>
            <w:pPr>
              <w:spacing w:before="31" w:beforeLines="10" w:after="31" w:afterLines="10" w:line="320" w:lineRule="exact"/>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fldChar w:fldCharType="begin">
                <w:ffData>
                  <w:enabled/>
                  <w:calcOnExit w:val="0"/>
                  <w:checkBox>
                    <w:size w:val="22"/>
                    <w:default w:val="0"/>
                    <w:checked w:val="0"/>
                  </w:checkBox>
                </w:ffData>
              </w:fldChar>
            </w:r>
            <w:r>
              <w:rPr>
                <w:rFonts w:hint="eastAsia" w:ascii="方正仿宋_GBK" w:hAnsi="方正仿宋_GBK" w:eastAsia="方正仿宋_GBK" w:cs="方正仿宋_GBK"/>
                <w:bCs/>
                <w:szCs w:val="21"/>
              </w:rPr>
              <w:instrText xml:space="preserve"> FORMCHECKBOX </w:instrText>
            </w:r>
            <w:r>
              <w:rPr>
                <w:rFonts w:hint="eastAsia" w:ascii="方正仿宋_GBK" w:hAnsi="方正仿宋_GBK" w:eastAsia="方正仿宋_GBK" w:cs="方正仿宋_GBK"/>
                <w:bCs/>
                <w:szCs w:val="21"/>
              </w:rPr>
              <w:fldChar w:fldCharType="separate"/>
            </w:r>
            <w:r>
              <w:rPr>
                <w:rFonts w:hint="eastAsia" w:ascii="方正仿宋_GBK" w:hAnsi="方正仿宋_GBK" w:eastAsia="方正仿宋_GBK" w:cs="方正仿宋_GBK"/>
                <w:bCs/>
                <w:szCs w:val="21"/>
              </w:rPr>
              <w:fldChar w:fldCharType="end"/>
            </w:r>
            <w:r>
              <w:rPr>
                <w:rFonts w:hint="eastAsia" w:ascii="方正仿宋_GBK" w:hAnsi="方正仿宋_GBK" w:eastAsia="方正仿宋_GBK" w:cs="方正仿宋_GBK"/>
                <w:bCs/>
                <w:szCs w:val="21"/>
              </w:rPr>
              <w:t xml:space="preserve"> 推荐对有关问题和不足进行整改并跟踪后予以通过验收</w:t>
            </w:r>
          </w:p>
          <w:p>
            <w:pPr>
              <w:spacing w:before="31" w:beforeLines="10" w:after="31" w:afterLines="10" w:line="320" w:lineRule="exact"/>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fldChar w:fldCharType="begin">
                <w:ffData>
                  <w:enabled/>
                  <w:calcOnExit w:val="0"/>
                  <w:checkBox>
                    <w:size w:val="22"/>
                    <w:default w:val="0"/>
                    <w:checked w:val="0"/>
                  </w:checkBox>
                </w:ffData>
              </w:fldChar>
            </w:r>
            <w:r>
              <w:rPr>
                <w:rFonts w:hint="eastAsia" w:ascii="方正仿宋_GBK" w:hAnsi="方正仿宋_GBK" w:eastAsia="方正仿宋_GBK" w:cs="方正仿宋_GBK"/>
                <w:bCs/>
                <w:szCs w:val="21"/>
              </w:rPr>
              <w:instrText xml:space="preserve"> FORMCHECKBOX </w:instrText>
            </w:r>
            <w:r>
              <w:rPr>
                <w:rFonts w:hint="eastAsia" w:ascii="方正仿宋_GBK" w:hAnsi="方正仿宋_GBK" w:eastAsia="方正仿宋_GBK" w:cs="方正仿宋_GBK"/>
                <w:bCs/>
                <w:szCs w:val="21"/>
              </w:rPr>
              <w:fldChar w:fldCharType="separate"/>
            </w:r>
            <w:r>
              <w:rPr>
                <w:rFonts w:hint="eastAsia" w:ascii="方正仿宋_GBK" w:hAnsi="方正仿宋_GBK" w:eastAsia="方正仿宋_GBK" w:cs="方正仿宋_GBK"/>
                <w:bCs/>
                <w:szCs w:val="21"/>
              </w:rPr>
              <w:fldChar w:fldCharType="end"/>
            </w:r>
            <w:r>
              <w:rPr>
                <w:rFonts w:hint="eastAsia" w:ascii="方正仿宋_GBK" w:hAnsi="方正仿宋_GBK" w:eastAsia="方正仿宋_GBK" w:cs="方正仿宋_GBK"/>
                <w:bCs/>
                <w:szCs w:val="21"/>
              </w:rPr>
              <w:t xml:space="preserve"> 存在严重问题，暂不通过验收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2394" w:type="dxa"/>
            <w:tcBorders>
              <w:top w:val="single" w:color="auto" w:sz="4" w:space="0"/>
              <w:left w:val="single" w:color="auto" w:sz="12" w:space="0"/>
              <w:bottom w:val="single" w:color="auto" w:sz="4" w:space="0"/>
              <w:right w:val="single" w:color="auto" w:sz="4" w:space="0"/>
            </w:tcBorders>
            <w:noWrap w:val="0"/>
            <w:vAlign w:val="center"/>
          </w:tcPr>
          <w:p>
            <w:pPr>
              <w:spacing w:line="320" w:lineRule="exact"/>
              <w:jc w:val="center"/>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其他必要的说明</w:t>
            </w:r>
          </w:p>
        </w:tc>
        <w:tc>
          <w:tcPr>
            <w:tcW w:w="7107" w:type="dxa"/>
            <w:gridSpan w:val="3"/>
            <w:tcBorders>
              <w:top w:val="single" w:color="auto" w:sz="4" w:space="0"/>
              <w:left w:val="single" w:color="auto" w:sz="4" w:space="0"/>
              <w:bottom w:val="single" w:color="auto" w:sz="4" w:space="0"/>
              <w:right w:val="single" w:color="auto" w:sz="12" w:space="0"/>
            </w:tcBorders>
            <w:noWrap w:val="0"/>
            <w:vAlign w:val="center"/>
          </w:tcPr>
          <w:p>
            <w:pPr>
              <w:spacing w:before="46" w:beforeLines="15" w:after="46" w:afterLines="15" w:line="320" w:lineRule="exact"/>
              <w:ind w:firstLine="210" w:firstLineChars="100"/>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9501" w:type="dxa"/>
            <w:gridSpan w:val="4"/>
            <w:tcBorders>
              <w:top w:val="single" w:color="auto" w:sz="4" w:space="0"/>
              <w:left w:val="single" w:color="auto" w:sz="12" w:space="0"/>
              <w:bottom w:val="single" w:color="auto" w:sz="12" w:space="0"/>
              <w:right w:val="single" w:color="auto" w:sz="12" w:space="0"/>
            </w:tcBorders>
            <w:noWrap w:val="0"/>
            <w:vAlign w:val="top"/>
          </w:tcPr>
          <w:p>
            <w:pPr>
              <w:spacing w:line="320" w:lineRule="exact"/>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　　以上内容是经充分核实相关材料、在本小组内充分讨论后给予的评价。</w:t>
            </w:r>
          </w:p>
          <w:p>
            <w:pPr>
              <w:spacing w:line="320" w:lineRule="exact"/>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ab/>
            </w:r>
            <w:r>
              <w:rPr>
                <w:rFonts w:hint="eastAsia" w:ascii="方正仿宋_GBK" w:hAnsi="方正仿宋_GBK" w:eastAsia="方正仿宋_GBK" w:cs="方正仿宋_GBK"/>
                <w:bCs/>
                <w:szCs w:val="21"/>
              </w:rPr>
              <w:tab/>
            </w:r>
          </w:p>
          <w:p>
            <w:pPr>
              <w:spacing w:line="320" w:lineRule="exact"/>
              <w:ind w:firstLine="411"/>
              <w:rPr>
                <w:rFonts w:hint="eastAsia" w:ascii="方正仿宋_GBK" w:hAnsi="方正仿宋_GBK" w:eastAsia="方正仿宋_GBK" w:cs="方正仿宋_GBK"/>
                <w:bCs/>
                <w:szCs w:val="21"/>
                <w:u w:val="single"/>
              </w:rPr>
            </w:pPr>
            <w:r>
              <w:rPr>
                <w:rFonts w:hint="eastAsia" w:ascii="方正仿宋_GBK" w:hAnsi="方正仿宋_GBK" w:eastAsia="方正仿宋_GBK" w:cs="方正仿宋_GBK"/>
                <w:bCs/>
                <w:szCs w:val="21"/>
              </w:rPr>
              <w:t>验收专家组（签名）：</w:t>
            </w:r>
            <w:r>
              <w:rPr>
                <w:rFonts w:hint="eastAsia" w:ascii="方正仿宋_GBK" w:hAnsi="方正仿宋_GBK" w:eastAsia="方正仿宋_GBK" w:cs="方正仿宋_GBK"/>
                <w:bCs/>
                <w:szCs w:val="21"/>
                <w:u w:val="single"/>
              </w:rPr>
              <w:t xml:space="preserve">                                      </w:t>
            </w:r>
          </w:p>
          <w:p>
            <w:pPr>
              <w:spacing w:line="320" w:lineRule="exact"/>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 xml:space="preserve">                           </w:t>
            </w:r>
            <w:r>
              <w:rPr>
                <w:rFonts w:hint="eastAsia" w:ascii="方正仿宋_GBK" w:hAnsi="方正仿宋_GBK" w:eastAsia="方正仿宋_GBK" w:cs="方正仿宋_GBK"/>
                <w:bCs/>
                <w:szCs w:val="21"/>
              </w:rPr>
              <w:tab/>
            </w:r>
            <w:r>
              <w:rPr>
                <w:rFonts w:hint="eastAsia" w:ascii="方正仿宋_GBK" w:hAnsi="方正仿宋_GBK" w:eastAsia="方正仿宋_GBK" w:cs="方正仿宋_GBK"/>
                <w:bCs/>
                <w:szCs w:val="21"/>
              </w:rPr>
              <w:tab/>
            </w:r>
            <w:r>
              <w:rPr>
                <w:rFonts w:hint="eastAsia" w:ascii="方正仿宋_GBK" w:hAnsi="方正仿宋_GBK" w:eastAsia="方正仿宋_GBK" w:cs="方正仿宋_GBK"/>
                <w:bCs/>
                <w:szCs w:val="21"/>
              </w:rPr>
              <w:tab/>
            </w:r>
            <w:r>
              <w:rPr>
                <w:rFonts w:hint="eastAsia" w:ascii="方正仿宋_GBK" w:hAnsi="方正仿宋_GBK" w:eastAsia="方正仿宋_GBK" w:cs="方正仿宋_GBK"/>
                <w:bCs/>
                <w:szCs w:val="21"/>
              </w:rPr>
              <w:tab/>
            </w:r>
            <w:r>
              <w:rPr>
                <w:rFonts w:hint="eastAsia" w:ascii="方正仿宋_GBK" w:hAnsi="方正仿宋_GBK" w:eastAsia="方正仿宋_GBK" w:cs="方正仿宋_GBK"/>
                <w:bCs/>
                <w:szCs w:val="21"/>
              </w:rPr>
              <w:t>　　　　　　　　　　　日期：</w:t>
            </w:r>
            <w:r>
              <w:rPr>
                <w:rFonts w:hint="eastAsia" w:ascii="方正仿宋_GBK" w:hAnsi="方正仿宋_GBK" w:eastAsia="方正仿宋_GBK" w:cs="方正仿宋_GBK"/>
                <w:bCs/>
                <w:szCs w:val="21"/>
                <w:u w:val="single"/>
              </w:rPr>
              <w:t xml:space="preserve">      </w:t>
            </w:r>
            <w:r>
              <w:rPr>
                <w:rFonts w:hint="eastAsia" w:ascii="方正仿宋_GBK" w:hAnsi="方正仿宋_GBK" w:eastAsia="方正仿宋_GBK" w:cs="方正仿宋_GBK"/>
                <w:bCs/>
                <w:szCs w:val="21"/>
              </w:rPr>
              <w:t>年</w:t>
            </w:r>
            <w:r>
              <w:rPr>
                <w:rFonts w:hint="eastAsia" w:ascii="方正仿宋_GBK" w:hAnsi="方正仿宋_GBK" w:eastAsia="方正仿宋_GBK" w:cs="方正仿宋_GBK"/>
                <w:bCs/>
                <w:szCs w:val="21"/>
                <w:u w:val="single"/>
              </w:rPr>
              <w:t xml:space="preserve">    </w:t>
            </w:r>
            <w:r>
              <w:rPr>
                <w:rFonts w:hint="eastAsia" w:ascii="方正仿宋_GBK" w:hAnsi="方正仿宋_GBK" w:eastAsia="方正仿宋_GBK" w:cs="方正仿宋_GBK"/>
                <w:bCs/>
                <w:szCs w:val="21"/>
              </w:rPr>
              <w:t>月</w:t>
            </w:r>
            <w:r>
              <w:rPr>
                <w:rFonts w:hint="eastAsia" w:ascii="方正仿宋_GBK" w:hAnsi="方正仿宋_GBK" w:eastAsia="方正仿宋_GBK" w:cs="方正仿宋_GBK"/>
                <w:bCs/>
                <w:szCs w:val="21"/>
                <w:u w:val="single"/>
              </w:rPr>
              <w:t xml:space="preserve">    </w:t>
            </w:r>
            <w:r>
              <w:rPr>
                <w:rFonts w:hint="eastAsia" w:ascii="方正仿宋_GBK" w:hAnsi="方正仿宋_GBK" w:eastAsia="方正仿宋_GBK" w:cs="方正仿宋_GBK"/>
                <w:bCs/>
                <w:szCs w:val="21"/>
              </w:rPr>
              <w:t>日</w:t>
            </w:r>
          </w:p>
          <w:p>
            <w:pPr>
              <w:spacing w:line="320" w:lineRule="exact"/>
              <w:rPr>
                <w:rFonts w:hint="eastAsia" w:ascii="方正仿宋_GBK" w:hAnsi="方正仿宋_GBK" w:eastAsia="方正仿宋_GBK" w:cs="方正仿宋_GBK"/>
                <w:bCs/>
                <w:szCs w:val="21"/>
              </w:rPr>
            </w:pPr>
            <w:r>
              <w:rPr>
                <w:rFonts w:hint="eastAsia" w:ascii="方正仿宋_GBK" w:hAnsi="方正仿宋_GBK" w:eastAsia="方正仿宋_GBK" w:cs="方正仿宋_GBK"/>
                <w:bCs/>
                <w:szCs w:val="21"/>
              </w:rPr>
              <w:t>（以上内容可另外附页）</w:t>
            </w:r>
          </w:p>
        </w:tc>
      </w:tr>
    </w:tbl>
    <w:p>
      <w:pPr>
        <w:keepNext w:val="0"/>
        <w:keepLines w:val="0"/>
        <w:pageBreakBefore w:val="0"/>
        <w:widowControl w:val="0"/>
        <w:kinsoku/>
        <w:wordWrap/>
        <w:overflowPunct/>
        <w:topLinePunct w:val="0"/>
        <w:autoSpaceDE w:val="0"/>
        <w:autoSpaceDN/>
        <w:bidi w:val="0"/>
        <w:adjustRightInd/>
        <w:snapToGrid/>
        <w:spacing w:line="240" w:lineRule="auto"/>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10" w:type="default"/>
      <w:footerReference r:id="rId11" w:type="default"/>
      <w:pgSz w:w="11906" w:h="16838"/>
      <w:pgMar w:top="1962" w:right="1474" w:bottom="1848" w:left="1587" w:header="851" w:footer="964"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小标宋">
    <w:altName w:val="方正小标宋_GBK"/>
    <w:panose1 w:val="03000509000000000000"/>
    <w:charset w:val="00"/>
    <w:family w:val="script"/>
    <w:pitch w:val="default"/>
    <w:sig w:usb0="00000000" w:usb1="00000000" w:usb2="0000001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00"/>
    <w:family w:val="auto"/>
    <w:pitch w:val="default"/>
    <w:sig w:usb0="00000000" w:usb1="00000000" w:usb2="00000010" w:usb3="00000000" w:csb0="000400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115570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9.1pt;height:0.15pt;width:442.25pt;z-index:251660288;mso-width-relative:page;mso-height-relative:page;" filled="f" stroked="t" coordsize="21600,21600" o:gfxdata="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BS8TEnTAAAABgEAAA8A&#10;AAAAAAAAAQAgAAAAOAAAAGRycy9kb3ducmV2LnhtbFBLAQIUABQAAAAIAIdO4kCuozrgzQEAAGcD&#10;AAAOAAAAAAAAAAEAIAAAADgBAABkcnMvZTJvRG9jLnhtbFBLBQYAAAAABgAGAFkBAAB3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湖湖北省市场监督管理局发布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80645</wp:posOffset>
              </wp:positionV>
              <wp:extent cx="8800465" cy="43180"/>
              <wp:effectExtent l="0" t="10795" r="635" b="22225"/>
              <wp:wrapNone/>
              <wp:docPr id="12" name="直接连接符 12"/>
              <wp:cNvGraphicFramePr/>
              <a:graphic xmlns:a="http://schemas.openxmlformats.org/drawingml/2006/main">
                <a:graphicData uri="http://schemas.microsoft.com/office/word/2010/wordprocessingShape">
                  <wps:wsp>
                    <wps:cNvCnPr/>
                    <wps:spPr>
                      <a:xfrm>
                        <a:off x="0" y="0"/>
                        <a:ext cx="8800465" cy="431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6.35pt;height:3.4pt;width:692.95pt;z-index:251672576;mso-width-relative:page;mso-height-relative:page;" filled="f" stroked="t" coordsize="21600,21600" o:gfxdata="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KbZ7fNUAAAAH&#10;AQAADwAAAAAAAAABACAAAAA4AAAAZHJzL2Rvd25yZXYueG1sUEsBAhQAFAAAAAgAh07iQO/VWZ3Q&#10;AQAAagMAAA4AAAAAAAAAAQAgAAAAOgEAAGRycy9lMm9Eb2MueG1sUEsFBgAAAAAGAAYAWQEAAHwF&#10;A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湖北省市场监督管理局发布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899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99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80645</wp:posOffset>
              </wp:positionV>
              <wp:extent cx="8800465" cy="43180"/>
              <wp:effectExtent l="0" t="10795" r="635" b="22225"/>
              <wp:wrapNone/>
              <wp:docPr id="14" name="直接连接符 14"/>
              <wp:cNvGraphicFramePr/>
              <a:graphic xmlns:a="http://schemas.openxmlformats.org/drawingml/2006/main">
                <a:graphicData uri="http://schemas.microsoft.com/office/word/2010/wordprocessingShape">
                  <wps:wsp>
                    <wps:cNvCnPr/>
                    <wps:spPr>
                      <a:xfrm>
                        <a:off x="0" y="0"/>
                        <a:ext cx="8800465" cy="431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6.35pt;height:3.4pt;width:692.95pt;z-index:251688960;mso-width-relative:page;mso-height-relative:page;" filled="f" stroked="t" coordsize="21600,21600" o:gfxdata="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KbZ7fNUAAAAH&#10;AQAADwAAAAAAAAABACAAAAA4AAAAZHJzL2Rvd25yZXYueG1sUEsBAhQAFAAAAAgAh07iQIS5/QzQ&#10;AQAAagMAAA4AAAAAAAAAAQAgAAAAOgEAAGRycy9lMm9Eb2MueG1sUEsFBgAAAAAGAAYAWQEAAHwF&#10;A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湖北省市场监督管理局发布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color w:val="FAFAFA"/>
        <w:sz w:val="32"/>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46355</wp:posOffset>
              </wp:positionV>
              <wp:extent cx="8238490" cy="29210"/>
              <wp:effectExtent l="0" t="10795" r="10160" b="17145"/>
              <wp:wrapNone/>
              <wp:docPr id="7" name="直接连接符 7"/>
              <wp:cNvGraphicFramePr/>
              <a:graphic xmlns:a="http://schemas.openxmlformats.org/drawingml/2006/main">
                <a:graphicData uri="http://schemas.microsoft.com/office/word/2010/wordprocessingShape">
                  <wps:wsp>
                    <wps:cNvCnPr/>
                    <wps:spPr>
                      <a:xfrm>
                        <a:off x="0" y="0"/>
                        <a:ext cx="8238490" cy="292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65pt;height:2.3pt;width:648.7pt;z-index:251666432;mso-width-relative:page;mso-height-relative:page;" filled="f" stroked="t" coordsize="21600,21600" o:gfxdata="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vV0trUAAAABgEA&#10;AA8AAAAAAAAAAQAgAAAAOAAAAGRycy9kb3ducmV2LnhtbFBLAQIUABQAAAAIAIdO4kCnpB8UzwEA&#10;AGgDAAAOAAAAAAAAAAEAIAAAADkBAABkcnMvZTJvRG9jLnhtbFBLBQYAAAAABgAGAFkBAAB6BQAA&#10;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湖北省市场监督管理局发布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7063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636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color w:val="FAFAFA"/>
        <w:sz w:val="32"/>
      </w:rPr>
    </w:pPr>
    <w:r>
      <w:rPr>
        <w:color w:val="FAFAFA"/>
        <w:sz w:val="32"/>
      </w:rPr>
      <mc:AlternateContent>
        <mc:Choice Requires="wps">
          <w:drawing>
            <wp:anchor distT="0" distB="0" distL="114300" distR="114300" simplePos="0" relativeHeight="251705344" behindDoc="0" locked="0" layoutInCell="1" allowOverlap="1">
              <wp:simplePos x="0" y="0"/>
              <wp:positionH relativeFrom="column">
                <wp:posOffset>-20320</wp:posOffset>
              </wp:positionH>
              <wp:positionV relativeFrom="paragraph">
                <wp:posOffset>76835</wp:posOffset>
              </wp:positionV>
              <wp:extent cx="5602605" cy="33655"/>
              <wp:effectExtent l="0" t="10795" r="17145" b="12700"/>
              <wp:wrapNone/>
              <wp:docPr id="17" name="直接连接符 17"/>
              <wp:cNvGraphicFramePr/>
              <a:graphic xmlns:a="http://schemas.openxmlformats.org/drawingml/2006/main">
                <a:graphicData uri="http://schemas.microsoft.com/office/word/2010/wordprocessingShape">
                  <wps:wsp>
                    <wps:cNvCnPr/>
                    <wps:spPr>
                      <a:xfrm>
                        <a:off x="0" y="0"/>
                        <a:ext cx="5602605" cy="336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pt;margin-top:6.05pt;height:2.65pt;width:441.15pt;z-index:251705344;mso-width-relative:page;mso-height-relative:page;" filled="f" stroked="t" coordsize="21600,21600" o:gfxdata="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BOjFb3WAAAA&#10;CAEAAA8AAAAAAAAAAQAgAAAAOAAAAGRycy9kb3ducmV2LnhtbFBLAQIUABQAAAAIAIdO4kAS/In3&#10;0AEAAGoDAAAOAAAAAAAAAAEAIAAAADsBAABkcnMvZTJvRG9jLnhtbFBLBQYAAAAABgAGAFkBAAB9&#10;BQ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湖北省市场监督管理局发布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lang w:eastAsia="zh-CN"/>
      </w:rPr>
      <w:t>湖北省市场监督管理局</w:t>
    </w:r>
    <w:r>
      <w:rPr>
        <w:rFonts w:hint="eastAsia" w:ascii="宋体" w:hAnsi="宋体" w:eastAsia="宋体" w:cs="宋体"/>
        <w:b/>
        <w:bCs/>
        <w:color w:val="005192"/>
        <w:sz w:val="32"/>
        <w:szCs w:val="32"/>
        <w:lang w:val="en-US" w:eastAsia="zh-CN"/>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mc:AlternateContent>
        <mc:Choice Requires="wps">
          <w:drawing>
            <wp:anchor distT="0" distB="0" distL="114300" distR="114300" simplePos="0" relativeHeight="251669504" behindDoc="0" locked="0" layoutInCell="1" allowOverlap="1">
              <wp:simplePos x="0" y="0"/>
              <wp:positionH relativeFrom="column">
                <wp:posOffset>-3810</wp:posOffset>
              </wp:positionH>
              <wp:positionV relativeFrom="paragraph">
                <wp:posOffset>255905</wp:posOffset>
              </wp:positionV>
              <wp:extent cx="8856345" cy="762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8856345" cy="762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20.15pt;height:0.6pt;width:697.35pt;z-index:251669504;mso-width-relative:page;mso-height-relative:page;" filled="f" stroked="t" coordsize="21600,21600" o:gfxdata="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qECkY9YAAAAIAQAADwAAAAAAAAABACAAAAA4AAAAZHJzL2Rvd25yZXYueG1sUEsBAhQAFAAA&#10;AAgAh07iQEJf37jbAQAAcgMAAA4AAAAAAAAAAQAgAAAAOw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lang w:eastAsia="zh-CN"/>
      </w:rPr>
      <w:t>湖北省市场监督管理局</w:t>
    </w:r>
    <w:r>
      <w:rPr>
        <w:rFonts w:hint="eastAsia" w:ascii="宋体" w:hAnsi="宋体" w:eastAsia="宋体" w:cs="宋体"/>
        <w:b/>
        <w:bCs/>
        <w:color w:val="005192"/>
        <w:sz w:val="32"/>
        <w:szCs w:val="32"/>
        <w:lang w:val="en-US" w:eastAsia="zh-CN"/>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mc:AlternateContent>
        <mc:Choice Requires="wps">
          <w:drawing>
            <wp:anchor distT="0" distB="0" distL="114300" distR="114300" simplePos="0" relativeHeight="251663360" behindDoc="0" locked="0" layoutInCell="1" allowOverlap="1">
              <wp:simplePos x="0" y="0"/>
              <wp:positionH relativeFrom="column">
                <wp:posOffset>3175</wp:posOffset>
              </wp:positionH>
              <wp:positionV relativeFrom="paragraph">
                <wp:posOffset>348615</wp:posOffset>
              </wp:positionV>
              <wp:extent cx="8297545" cy="13335"/>
              <wp:effectExtent l="0" t="0" r="0" b="0"/>
              <wp:wrapNone/>
              <wp:docPr id="1" name="直接连接符 1"/>
              <wp:cNvGraphicFramePr/>
              <a:graphic xmlns:a="http://schemas.openxmlformats.org/drawingml/2006/main">
                <a:graphicData uri="http://schemas.microsoft.com/office/word/2010/wordprocessingShape">
                  <wps:wsp>
                    <wps:cNvCnPr/>
                    <wps:spPr>
                      <a:xfrm>
                        <a:off x="4133850" y="864870"/>
                        <a:ext cx="8297545" cy="133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27.45pt;height:1.05pt;width:653.35pt;z-index:251663360;mso-width-relative:page;mso-height-relative:page;" filled="f" stroked="t" coordsize="21600,21600" o:gfxdata="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LTI7cfVAAAABwEAAA8AAAAAAAAAAQAgAAAAOAAAAGRycy9kb3ducmV2LnhtbFBLAQIUABQAAAAI&#10;AIdO4kAKO34w2gEAAHMDAAAOAAAAAAAAAAEAIAAAADoBAABkcnMvZTJvRG9jLnhtbFBLBQYAAAAA&#10;BgAGAFkBAACG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lang w:eastAsia="zh-CN"/>
      </w:rPr>
      <w:t>湖北省市场监督管理局</w:t>
    </w:r>
    <w:r>
      <w:rPr>
        <w:rFonts w:hint="eastAsia" w:ascii="宋体" w:hAnsi="宋体" w:eastAsia="宋体" w:cs="宋体"/>
        <w:b/>
        <w:bCs/>
        <w:color w:val="005192"/>
        <w:sz w:val="32"/>
        <w:szCs w:val="32"/>
        <w:lang w:val="en-US" w:eastAsia="zh-CN"/>
      </w:rPr>
      <w:t>规章</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mc:AlternateContent>
        <mc:Choice Requires="wps">
          <w:drawing>
            <wp:anchor distT="0" distB="0" distL="114300" distR="114300" simplePos="0" relativeHeight="251696128" behindDoc="0" locked="0" layoutInCell="1" allowOverlap="1">
              <wp:simplePos x="0" y="0"/>
              <wp:positionH relativeFrom="column">
                <wp:posOffset>-36830</wp:posOffset>
              </wp:positionH>
              <wp:positionV relativeFrom="paragraph">
                <wp:posOffset>393065</wp:posOffset>
              </wp:positionV>
              <wp:extent cx="5645150" cy="12700"/>
              <wp:effectExtent l="0" t="0" r="0" b="0"/>
              <wp:wrapNone/>
              <wp:docPr id="15" name="直接连接符 15"/>
              <wp:cNvGraphicFramePr/>
              <a:graphic xmlns:a="http://schemas.openxmlformats.org/drawingml/2006/main">
                <a:graphicData uri="http://schemas.microsoft.com/office/word/2010/wordprocessingShape">
                  <wps:wsp>
                    <wps:cNvCnPr/>
                    <wps:spPr>
                      <a:xfrm>
                        <a:off x="4133850" y="864870"/>
                        <a:ext cx="5645150" cy="1270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pt;margin-top:30.95pt;height:1pt;width:444.5pt;z-index:251696128;mso-width-relative:page;mso-height-relative:page;" filled="f" stroked="t" coordsize="21600,21600" o:gfxdata="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P6WsdHWAAAACAEAAA8AAAAAAAAAAQAgAAAAOAAAAGRycy9kb3ducmV2LnhtbFBLAQIUABQA&#10;AAAIAIdO4kApxl133AEAAHUDAAAOAAAAAAAAAAEAIAAAADs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lang w:eastAsia="zh-CN"/>
      </w:rPr>
      <w:t>湖北省市场监督管理局</w:t>
    </w:r>
    <w:r>
      <w:rPr>
        <w:rFonts w:hint="eastAsia" w:ascii="宋体" w:hAnsi="宋体" w:eastAsia="宋体" w:cs="宋体"/>
        <w:b/>
        <w:bCs/>
        <w:color w:val="005192"/>
        <w:sz w:val="32"/>
        <w:szCs w:val="32"/>
        <w:lang w:val="en-US" w:eastAsia="zh-CN"/>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59BCAA"/>
    <w:multiLevelType w:val="singleLevel"/>
    <w:tmpl w:val="0D59BCAA"/>
    <w:lvl w:ilvl="0" w:tentative="0">
      <w:start w:val="1"/>
      <w:numFmt w:val="decimal"/>
      <w:suff w:val="nothing"/>
      <w:lvlText w:val="（%1）"/>
      <w:lvlJc w:val="left"/>
    </w:lvl>
  </w:abstractNum>
  <w:abstractNum w:abstractNumId="1">
    <w:nsid w:val="4F713AB4"/>
    <w:multiLevelType w:val="singleLevel"/>
    <w:tmpl w:val="4F713AB4"/>
    <w:lvl w:ilvl="0" w:tentative="0">
      <w:start w:val="1"/>
      <w:numFmt w:val="decimal"/>
      <w:suff w:val="nothing"/>
      <w:lvlText w:val="（%1）"/>
      <w:lvlJc w:val="left"/>
    </w:lvl>
  </w:abstractNum>
  <w:abstractNum w:abstractNumId="2">
    <w:nsid w:val="67C25DE8"/>
    <w:multiLevelType w:val="multilevel"/>
    <w:tmpl w:val="67C25DE8"/>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6A29014C"/>
    <w:multiLevelType w:val="multilevel"/>
    <w:tmpl w:val="6A29014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ODBiNmU4OTcxNTY5Y2YwMTBhZjg5NTJlYzY3ODgifQ=="/>
  </w:docVars>
  <w:rsids>
    <w:rsidRoot w:val="00172A27"/>
    <w:rsid w:val="019E71BD"/>
    <w:rsid w:val="04B679C3"/>
    <w:rsid w:val="080F63D8"/>
    <w:rsid w:val="09341458"/>
    <w:rsid w:val="0B0912D7"/>
    <w:rsid w:val="152D2DCA"/>
    <w:rsid w:val="15F7C13F"/>
    <w:rsid w:val="1DEC284C"/>
    <w:rsid w:val="1E6523AC"/>
    <w:rsid w:val="22440422"/>
    <w:rsid w:val="251E1D2B"/>
    <w:rsid w:val="31A15F24"/>
    <w:rsid w:val="395347B5"/>
    <w:rsid w:val="39A05FBC"/>
    <w:rsid w:val="39A232A0"/>
    <w:rsid w:val="39E745AA"/>
    <w:rsid w:val="3B5A6BBB"/>
    <w:rsid w:val="3BFF1D75"/>
    <w:rsid w:val="3EDA13A6"/>
    <w:rsid w:val="42F058B7"/>
    <w:rsid w:val="436109F6"/>
    <w:rsid w:val="441A38D4"/>
    <w:rsid w:val="4BC77339"/>
    <w:rsid w:val="4C9236C5"/>
    <w:rsid w:val="4CA723BC"/>
    <w:rsid w:val="505C172E"/>
    <w:rsid w:val="52F46F0B"/>
    <w:rsid w:val="53D8014D"/>
    <w:rsid w:val="55E064E0"/>
    <w:rsid w:val="572C6D10"/>
    <w:rsid w:val="597FA8EF"/>
    <w:rsid w:val="5DC34279"/>
    <w:rsid w:val="5FE7927E"/>
    <w:rsid w:val="608816D1"/>
    <w:rsid w:val="60EF4E7F"/>
    <w:rsid w:val="665233C1"/>
    <w:rsid w:val="6AD9688B"/>
    <w:rsid w:val="6D0E3F22"/>
    <w:rsid w:val="734A4C12"/>
    <w:rsid w:val="757FD08E"/>
    <w:rsid w:val="775D03AD"/>
    <w:rsid w:val="7C9011D9"/>
    <w:rsid w:val="7DC651C5"/>
    <w:rsid w:val="7DF3BDC2"/>
    <w:rsid w:val="7DFE03D0"/>
    <w:rsid w:val="7FCC2834"/>
    <w:rsid w:val="BDF9E6EC"/>
    <w:rsid w:val="CF757670"/>
    <w:rsid w:val="DF7FB7CE"/>
    <w:rsid w:val="E3FFC23B"/>
    <w:rsid w:val="ECFDB056"/>
    <w:rsid w:val="FD8EB5EE"/>
    <w:rsid w:val="FF6D9D4D"/>
    <w:rsid w:val="FFBDBB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qFormat/>
    <w:uiPriority w:val="0"/>
    <w:pPr>
      <w:widowControl w:val="0"/>
      <w:spacing w:line="0" w:lineRule="atLeast"/>
      <w:jc w:val="both"/>
    </w:pPr>
    <w:rPr>
      <w:rFonts w:ascii="Times New Roman" w:hAnsi="Times New Roman" w:eastAsia="小标宋" w:cs="Times New Roman"/>
      <w:kern w:val="2"/>
      <w:sz w:val="44"/>
      <w:szCs w:val="20"/>
      <w:lang w:val="en-US" w:eastAsia="zh-CN" w:bidi="ar-SA"/>
    </w:rPr>
  </w:style>
  <w:style w:type="paragraph" w:styleId="4">
    <w:name w:val="Body Text Indent"/>
    <w:unhideWhenUsed/>
    <w:qFormat/>
    <w:uiPriority w:val="0"/>
    <w:pPr>
      <w:widowControl w:val="0"/>
      <w:ind w:left="420" w:firstLine="120"/>
      <w:jc w:val="both"/>
    </w:pPr>
    <w:rPr>
      <w:rFonts w:ascii="Times New Roman" w:hAnsi="Times New Roman" w:eastAsia="仿宋_GB2312" w:cs="Times New Roman"/>
      <w:kern w:val="2"/>
      <w:sz w:val="32"/>
      <w:szCs w:val="20"/>
      <w:lang w:val="en-US" w:eastAsia="zh-CN" w:bidi="ar-SA"/>
    </w:rPr>
  </w:style>
  <w:style w:type="paragraph" w:styleId="5">
    <w:name w:val="Date"/>
    <w:next w:val="1"/>
    <w:unhideWhenUsed/>
    <w:qFormat/>
    <w:uiPriority w:val="0"/>
    <w:pPr>
      <w:widowControl w:val="0"/>
      <w:ind w:left="100" w:leftChars="2500"/>
      <w:jc w:val="both"/>
    </w:pPr>
    <w:rPr>
      <w:rFonts w:ascii="Times New Roman" w:hAnsi="Times New Roman" w:eastAsia="仿宋_GB2312" w:cs="Times New Roman"/>
      <w:kern w:val="2"/>
      <w:sz w:val="32"/>
      <w:szCs w:val="20"/>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封面标题"/>
    <w:qFormat/>
    <w:uiPriority w:val="0"/>
    <w:pPr>
      <w:widowControl w:val="0"/>
      <w:spacing w:before="156" w:after="156" w:line="360" w:lineRule="auto"/>
      <w:ind w:firstLine="200"/>
      <w:jc w:val="center"/>
    </w:pPr>
    <w:rPr>
      <w:rFonts w:ascii="Times New Roman" w:hAnsi="Times New Roman" w:eastAsia="仿宋_GB2312" w:cs="宋体"/>
      <w:b/>
      <w:bCs/>
      <w:kern w:val="2"/>
      <w:sz w:val="4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1778</Words>
  <Characters>1813</Characters>
  <Lines>1</Lines>
  <Paragraphs>1</Paragraphs>
  <TotalTime>1</TotalTime>
  <ScaleCrop>false</ScaleCrop>
  <LinksUpToDate>false</LinksUpToDate>
  <CharactersWithSpaces>1815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ruijie</cp:lastModifiedBy>
  <cp:lastPrinted>2021-10-29T11:30:00Z</cp:lastPrinted>
  <dcterms:modified xsi:type="dcterms:W3CDTF">2022-10-24T08:59:57Z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F5AE88E4468C44B0B61A3E61763AAE1E</vt:lpwstr>
  </property>
</Properties>
</file>