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00" w:lineRule="exact"/>
        <w:jc w:val="center"/>
        <w:rPr>
          <w:rFonts w:ascii="黑体" w:hAnsi="黑体" w:eastAsia="黑体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市区国有土地上房屋征收房屋重置价格标准</w:t>
      </w:r>
    </w:p>
    <w:p>
      <w:pPr>
        <w:spacing w:line="500" w:lineRule="exact"/>
        <w:jc w:val="center"/>
        <w:rPr>
          <w:rFonts w:ascii="宋体" w:hAnsi="宋体" w:eastAsia="宋体"/>
          <w:b/>
        </w:rPr>
      </w:pPr>
    </w:p>
    <w:tbl>
      <w:tblPr>
        <w:tblStyle w:val="17"/>
        <w:tblW w:w="934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16"/>
        <w:gridCol w:w="991"/>
        <w:gridCol w:w="6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房屋类别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b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pacing w:val="-16"/>
                <w:sz w:val="24"/>
                <w:szCs w:val="24"/>
              </w:rPr>
              <w:t>房屋等级类别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价格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pacing w:val="-20"/>
                <w:sz w:val="24"/>
                <w:szCs w:val="24"/>
              </w:rPr>
              <w:t>（元/m</w:t>
            </w:r>
            <w:r>
              <w:rPr>
                <w:rFonts w:hint="eastAsia" w:ascii="仿宋_GB2312" w:hAnsi="宋体" w:cs="宋体"/>
                <w:b/>
                <w:spacing w:val="-2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b/>
                <w:spacing w:val="-20"/>
                <w:sz w:val="24"/>
                <w:szCs w:val="24"/>
              </w:rPr>
              <w:t>）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主要条件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钢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筋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混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凝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土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构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钢混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一等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sz w:val="22"/>
              </w:rPr>
              <w:t xml:space="preserve">1683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上好钢混结构</w:t>
            </w:r>
            <w:r>
              <w:rPr>
                <w:rFonts w:hint="eastAsia" w:ascii="宋体" w:hAnsi="宋体" w:cs="宋体"/>
                <w:sz w:val="24"/>
                <w:szCs w:val="24"/>
              </w:rPr>
              <w:t>，上好门窗，</w:t>
            </w:r>
            <w:r>
              <w:rPr>
                <w:rFonts w:ascii="宋体" w:hAnsi="宋体" w:cs="宋体"/>
                <w:sz w:val="24"/>
                <w:szCs w:val="24"/>
              </w:rPr>
              <w:t>上好内外抹灰</w:t>
            </w:r>
            <w:r>
              <w:rPr>
                <w:rFonts w:hint="eastAsia" w:ascii="宋体" w:hAnsi="宋体" w:cs="宋体"/>
                <w:sz w:val="24"/>
                <w:szCs w:val="24"/>
              </w:rPr>
              <w:t>，上好</w:t>
            </w:r>
            <w:r>
              <w:rPr>
                <w:rFonts w:ascii="宋体" w:hAnsi="宋体" w:cs="宋体"/>
                <w:sz w:val="24"/>
                <w:szCs w:val="24"/>
              </w:rPr>
              <w:t>楼地面</w:t>
            </w:r>
            <w:r>
              <w:rPr>
                <w:rFonts w:hint="eastAsia" w:ascii="宋体" w:hAnsi="宋体" w:cs="宋体"/>
                <w:sz w:val="24"/>
                <w:szCs w:val="24"/>
              </w:rPr>
              <w:t>，上好设备。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14"/>
                <w:sz w:val="24"/>
                <w:szCs w:val="24"/>
              </w:rPr>
              <w:t>钢混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二等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1518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较好钢混结构，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较好门窗，</w:t>
            </w:r>
            <w:r>
              <w:rPr>
                <w:rFonts w:ascii="宋体" w:hAnsi="宋体" w:cs="宋体"/>
                <w:sz w:val="24"/>
                <w:szCs w:val="24"/>
              </w:rPr>
              <w:t>较好内外抹灰，</w:t>
            </w:r>
            <w:r>
              <w:rPr>
                <w:rFonts w:hint="eastAsia" w:ascii="宋体" w:hAnsi="宋体" w:cs="宋体"/>
                <w:sz w:val="24"/>
                <w:szCs w:val="24"/>
              </w:rPr>
              <w:t>较好</w:t>
            </w:r>
            <w:r>
              <w:rPr>
                <w:rFonts w:ascii="宋体" w:hAnsi="宋体" w:cs="宋体"/>
                <w:sz w:val="24"/>
                <w:szCs w:val="24"/>
              </w:rPr>
              <w:t>楼地面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较好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14"/>
                <w:sz w:val="24"/>
                <w:szCs w:val="24"/>
              </w:rPr>
              <w:t>钢混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三等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1353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较差钢混结构，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一般门窗，一般</w:t>
            </w:r>
            <w:r>
              <w:rPr>
                <w:rFonts w:ascii="宋体" w:hAnsi="宋体" w:cs="宋体"/>
                <w:sz w:val="24"/>
                <w:szCs w:val="24"/>
              </w:rPr>
              <w:t>内外抹灰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一般水泥楼地面、较好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砖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混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构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混合一等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sz w:val="22"/>
              </w:rPr>
              <w:t xml:space="preserve">1441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上好混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>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上好</w:t>
            </w:r>
            <w:r>
              <w:rPr>
                <w:rFonts w:ascii="宋体" w:hAnsi="宋体" w:cs="宋体"/>
                <w:sz w:val="24"/>
                <w:szCs w:val="24"/>
              </w:rPr>
              <w:t>门窗，</w:t>
            </w:r>
            <w:r>
              <w:rPr>
                <w:rFonts w:hint="eastAsia" w:ascii="宋体" w:hAnsi="宋体" w:cs="宋体"/>
                <w:sz w:val="24"/>
                <w:szCs w:val="24"/>
              </w:rPr>
              <w:t>上好</w:t>
            </w:r>
            <w:r>
              <w:rPr>
                <w:rFonts w:ascii="宋体" w:hAnsi="宋体" w:cs="宋体"/>
                <w:sz w:val="24"/>
                <w:szCs w:val="24"/>
              </w:rPr>
              <w:t>内外抹灰，</w:t>
            </w:r>
            <w:r>
              <w:rPr>
                <w:rFonts w:hint="eastAsia" w:ascii="宋体" w:hAnsi="宋体" w:cs="宋体"/>
                <w:sz w:val="24"/>
                <w:szCs w:val="24"/>
              </w:rPr>
              <w:t>上好</w:t>
            </w:r>
            <w:r>
              <w:rPr>
                <w:rFonts w:ascii="宋体" w:hAnsi="宋体" w:cs="宋体"/>
                <w:sz w:val="24"/>
                <w:szCs w:val="24"/>
              </w:rPr>
              <w:t>楼地面</w:t>
            </w:r>
            <w:r>
              <w:rPr>
                <w:rFonts w:hint="eastAsia" w:ascii="宋体" w:hAnsi="宋体" w:cs="宋体"/>
                <w:sz w:val="24"/>
                <w:szCs w:val="24"/>
              </w:rPr>
              <w:t>，上好设备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混合二等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1276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较好混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>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较好</w:t>
            </w:r>
            <w:r>
              <w:rPr>
                <w:rFonts w:ascii="宋体" w:hAnsi="宋体" w:cs="宋体"/>
                <w:sz w:val="24"/>
                <w:szCs w:val="24"/>
              </w:rPr>
              <w:t>门窗</w:t>
            </w:r>
            <w:r>
              <w:rPr>
                <w:rFonts w:hint="eastAsia" w:ascii="宋体" w:hAnsi="宋体" w:cs="宋体"/>
                <w:sz w:val="24"/>
                <w:szCs w:val="24"/>
              </w:rPr>
              <w:t>，较好</w:t>
            </w:r>
            <w:r>
              <w:rPr>
                <w:rFonts w:ascii="宋体" w:hAnsi="宋体" w:cs="宋体"/>
                <w:sz w:val="24"/>
                <w:szCs w:val="24"/>
              </w:rPr>
              <w:t>内外抹灰，较好楼地面、较好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混合三等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1076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一般混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>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</w:t>
            </w:r>
            <w:r>
              <w:rPr>
                <w:rFonts w:ascii="宋体" w:hAnsi="宋体" w:cs="宋体"/>
                <w:sz w:val="24"/>
                <w:szCs w:val="24"/>
              </w:rPr>
              <w:t>门窗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一般内外抹灰，一般楼地面</w:t>
            </w:r>
            <w:r>
              <w:rPr>
                <w:rFonts w:hint="eastAsia" w:ascii="宋体" w:hAnsi="宋体" w:cs="宋体"/>
                <w:sz w:val="24"/>
                <w:szCs w:val="24"/>
              </w:rPr>
              <w:t>，一般设备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混合四等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832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较差</w:t>
            </w:r>
            <w:r>
              <w:rPr>
                <w:rFonts w:ascii="宋体" w:hAnsi="宋体" w:cs="宋体"/>
                <w:sz w:val="24"/>
                <w:szCs w:val="24"/>
              </w:rPr>
              <w:t>混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较差</w:t>
            </w:r>
            <w:r>
              <w:rPr>
                <w:rFonts w:ascii="宋体" w:hAnsi="宋体" w:cs="宋体"/>
                <w:sz w:val="24"/>
                <w:szCs w:val="24"/>
              </w:rPr>
              <w:t>门窗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较差内外抹灰，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方砖、水泥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地面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，较差设备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钢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构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钢构一等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1376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上好钢结构，一般门窗，较好内外抹灰，承载力较强的水泥地面，较好设备。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钢构二等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1048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较好钢结构，一般门窗，一般内外抹灰，承载力较强的水泥地面，较好设备。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钢构三等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767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一般钢结构，一般门窗，较差内外抹灰，承载力较强的水泥地面，一般设备。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砖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木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构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砖木一等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sz w:val="22"/>
              </w:rPr>
              <w:t xml:space="preserve">1166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上好砖木结构</w:t>
            </w:r>
            <w:r>
              <w:rPr>
                <w:rFonts w:hint="eastAsia" w:ascii="宋体" w:hAnsi="宋体" w:cs="宋体"/>
                <w:sz w:val="24"/>
                <w:szCs w:val="24"/>
              </w:rPr>
              <w:t>，上好</w:t>
            </w:r>
            <w:r>
              <w:rPr>
                <w:rFonts w:ascii="宋体" w:hAnsi="宋体" w:cs="宋体"/>
                <w:sz w:val="24"/>
                <w:szCs w:val="24"/>
              </w:rPr>
              <w:t>门窗，较好内外抹灰，较</w:t>
            </w:r>
            <w:r>
              <w:rPr>
                <w:rFonts w:hint="eastAsia" w:ascii="宋体" w:hAnsi="宋体" w:cs="宋体"/>
                <w:sz w:val="24"/>
                <w:szCs w:val="24"/>
              </w:rPr>
              <w:t>好楼地面</w:t>
            </w:r>
            <w:r>
              <w:rPr>
                <w:rFonts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较好设备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砖木二等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976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较好砖木结构，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较好</w:t>
            </w:r>
            <w:r>
              <w:rPr>
                <w:rFonts w:ascii="宋体" w:hAnsi="宋体" w:cs="宋体"/>
                <w:sz w:val="24"/>
                <w:szCs w:val="24"/>
              </w:rPr>
              <w:t>门窗，一般内外抹灰，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一般楼地面</w:t>
            </w:r>
            <w:r>
              <w:rPr>
                <w:rFonts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砖木三等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765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一般砖木结构，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一般门窗</w:t>
            </w:r>
            <w:r>
              <w:rPr>
                <w:rFonts w:ascii="宋体" w:hAnsi="宋体" w:cs="宋体"/>
                <w:sz w:val="24"/>
                <w:szCs w:val="24"/>
              </w:rPr>
              <w:t>，一般内外抹灰，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一般楼地面，较差设备。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砖木四等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539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较差砖木结构，较差</w:t>
            </w:r>
            <w:r>
              <w:rPr>
                <w:rFonts w:hint="eastAsia" w:ascii="宋体" w:hAnsi="宋体" w:cs="宋体"/>
                <w:sz w:val="24"/>
                <w:szCs w:val="24"/>
              </w:rPr>
              <w:t>门</w:t>
            </w:r>
            <w:r>
              <w:rPr>
                <w:rFonts w:ascii="宋体" w:hAnsi="宋体" w:cs="宋体"/>
                <w:sz w:val="24"/>
                <w:szCs w:val="24"/>
              </w:rPr>
              <w:t>窗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较差内外抹灰，</w:t>
            </w:r>
            <w:r>
              <w:rPr>
                <w:rFonts w:hint="eastAsia" w:ascii="宋体" w:hAnsi="宋体" w:cs="宋体"/>
                <w:sz w:val="24"/>
                <w:szCs w:val="24"/>
              </w:rPr>
              <w:t>方砖、水泥、煤地面</w:t>
            </w:r>
            <w:r>
              <w:rPr>
                <w:rFonts w:ascii="宋体" w:hAnsi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较差设备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木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结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构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木结构一等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sz w:val="22"/>
              </w:rPr>
              <w:t xml:space="preserve">1331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上好木结构，</w:t>
            </w:r>
            <w:r>
              <w:rPr>
                <w:rFonts w:hint="eastAsia" w:ascii="宋体" w:hAnsi="宋体" w:cs="宋体"/>
                <w:sz w:val="24"/>
                <w:szCs w:val="24"/>
              </w:rPr>
              <w:t>上好</w:t>
            </w:r>
            <w:r>
              <w:rPr>
                <w:rFonts w:ascii="宋体" w:hAnsi="宋体" w:cs="宋体"/>
                <w:sz w:val="24"/>
                <w:szCs w:val="24"/>
              </w:rPr>
              <w:t>门窗，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较好内外抹灰，</w:t>
            </w:r>
            <w:r>
              <w:rPr>
                <w:rFonts w:ascii="宋体" w:hAnsi="宋体" w:cs="宋体"/>
                <w:sz w:val="24"/>
                <w:szCs w:val="24"/>
              </w:rPr>
              <w:t>较</w:t>
            </w:r>
            <w:r>
              <w:rPr>
                <w:rFonts w:hint="eastAsia" w:ascii="宋体" w:hAnsi="宋体" w:cs="宋体"/>
                <w:sz w:val="24"/>
                <w:szCs w:val="24"/>
              </w:rPr>
              <w:t>好楼地面</w:t>
            </w:r>
            <w:r>
              <w:rPr>
                <w:rFonts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一般设备。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木结构二等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992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较好木结构，较好门窗，一般内外抹灰，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一般楼地面</w:t>
            </w:r>
            <w:r>
              <w:rPr>
                <w:rFonts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一般设备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木结构三等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803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一般木结构，一般门窗，一般内外抹灰，较差楼地面，较差设备。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木结构四等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572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较差木结构，较差门窗，较差内外抹灰，方砖、水泥或泥地面，较差设备。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易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结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构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简易一等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sz w:val="22"/>
              </w:rPr>
              <w:t xml:space="preserve">504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较好简易结构，一般门窗，一般内外抹灰，方砖地面，一般设备。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简易二等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364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一般简易结构，较差门窗；一般内外抹灰，水泥地面，较差设备。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简易三等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267 </w:t>
            </w:r>
          </w:p>
        </w:tc>
        <w:tc>
          <w:tcPr>
            <w:tcW w:w="611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较差简易结构，较差门窗；较差内外抹灰，煤地面。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934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ind w:firstLine="472" w:firstLineChars="20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说明：编制依据为《浙江省建筑工程预算定额》2010版，《浙江省建设工程施工取费定额》2010版。其中建筑工程综合费用按标准费率弹性区域的中间值计取，规费10.4%，</w:t>
            </w:r>
            <w:r>
              <w:rPr>
                <w:rFonts w:ascii="仿宋_GB2312" w:hAnsi="宋体" w:cs="宋体"/>
                <w:sz w:val="24"/>
                <w:szCs w:val="24"/>
              </w:rPr>
              <w:t>民工工伤保险计价费率为0.75%，危险作业意外伤害保险计价费率为0.8%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，税金</w:t>
            </w:r>
            <w:r>
              <w:rPr>
                <w:rFonts w:hint="eastAsia" w:ascii="仿宋_GB2312"/>
                <w:sz w:val="24"/>
              </w:rPr>
              <w:t>11%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。信息价采用《湖州市工程造价信息》</w:t>
            </w:r>
            <w:r>
              <w:rPr>
                <w:rFonts w:hint="eastAsia" w:ascii="仿宋_GB2312"/>
                <w:sz w:val="24"/>
              </w:rPr>
              <w:t>2017年平均价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计取；上述重置价含部分房屋配套。</w:t>
            </w:r>
          </w:p>
          <w:p>
            <w:pPr>
              <w:spacing w:line="440" w:lineRule="exact"/>
              <w:ind w:firstLine="472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以上标准中所列房屋的层高为：钢结构4.5米，钢筋混凝土结构、砖混结构2.8米，砖木结构、木结构3米。钢结构房屋层高每增减1米，重置价格相应增减10%。钢筋混凝土结构和砖混结构房屋层高每增减1米，重置价格相应增减15%。砖木结构、木结构房屋层高取房屋前后檐口高度的平均值，每增减1米，重置价格相应增减20%。</w:t>
            </w:r>
          </w:p>
        </w:tc>
      </w:tr>
    </w:tbl>
    <w:p>
      <w:pPr>
        <w:spacing w:line="500" w:lineRule="exact"/>
        <w:rPr>
          <w:rFonts w:ascii="黑体" w:hAnsi="黑体" w:eastAsia="黑体"/>
        </w:rPr>
      </w:pPr>
    </w:p>
    <w:p>
      <w:pPr>
        <w:widowControl/>
        <w:jc w:val="left"/>
        <w:rPr>
          <w:rFonts w:ascii="黑体" w:hAnsi="黑体" w:eastAsia="黑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简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  <w:rFonts w:hint="eastAsia"/>
      </w:rPr>
      <w:t xml:space="preserve">— </w:t>
    </w:r>
    <w:r>
      <w:rPr>
        <w:rStyle w:val="16"/>
        <w:rFonts w:ascii="宋体" w:hAnsi="宋体" w:eastAsia="宋体"/>
        <w:sz w:val="28"/>
        <w:szCs w:val="28"/>
      </w:rPr>
      <w:fldChar w:fldCharType="begin"/>
    </w:r>
    <w:r>
      <w:rPr>
        <w:rStyle w:val="16"/>
        <w:rFonts w:ascii="宋体" w:hAnsi="宋体" w:eastAsia="宋体"/>
        <w:sz w:val="28"/>
        <w:szCs w:val="28"/>
      </w:rPr>
      <w:instrText xml:space="preserve">PAGE  </w:instrText>
    </w:r>
    <w:r>
      <w:rPr>
        <w:rStyle w:val="16"/>
        <w:rFonts w:ascii="宋体" w:hAnsi="宋体" w:eastAsia="宋体"/>
        <w:sz w:val="28"/>
        <w:szCs w:val="28"/>
      </w:rPr>
      <w:fldChar w:fldCharType="separate"/>
    </w:r>
    <w:r>
      <w:rPr>
        <w:rStyle w:val="16"/>
        <w:rFonts w:ascii="宋体" w:hAnsi="宋体" w:eastAsia="宋体"/>
        <w:sz w:val="28"/>
        <w:szCs w:val="28"/>
      </w:rPr>
      <w:t>1</w:t>
    </w:r>
    <w:r>
      <w:rPr>
        <w:rStyle w:val="16"/>
        <w:rFonts w:ascii="宋体" w:hAnsi="宋体" w:eastAsia="宋体"/>
        <w:sz w:val="28"/>
        <w:szCs w:val="28"/>
      </w:rPr>
      <w:fldChar w:fldCharType="end"/>
    </w:r>
    <w:r>
      <w:rPr>
        <w:rStyle w:val="16"/>
        <w:rFonts w:hint="eastAsia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6531"/>
    <w:rsid w:val="000776D3"/>
    <w:rsid w:val="00082E04"/>
    <w:rsid w:val="00085BB0"/>
    <w:rsid w:val="00092083"/>
    <w:rsid w:val="0009340A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1C3"/>
    <w:rsid w:val="000C168F"/>
    <w:rsid w:val="000C2129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20A0"/>
    <w:rsid w:val="00102DA6"/>
    <w:rsid w:val="00103D7E"/>
    <w:rsid w:val="00104AC1"/>
    <w:rsid w:val="00105CE6"/>
    <w:rsid w:val="001068A1"/>
    <w:rsid w:val="00106F28"/>
    <w:rsid w:val="00107458"/>
    <w:rsid w:val="001108EC"/>
    <w:rsid w:val="00111AD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7B01"/>
    <w:rsid w:val="00157F8B"/>
    <w:rsid w:val="00161004"/>
    <w:rsid w:val="00161195"/>
    <w:rsid w:val="00163016"/>
    <w:rsid w:val="0016399B"/>
    <w:rsid w:val="00167B3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4A89"/>
    <w:rsid w:val="001A5A75"/>
    <w:rsid w:val="001A6431"/>
    <w:rsid w:val="001A6E5E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3D23"/>
    <w:rsid w:val="00274F5B"/>
    <w:rsid w:val="0027518A"/>
    <w:rsid w:val="0027586D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BC6"/>
    <w:rsid w:val="00290C85"/>
    <w:rsid w:val="00292A72"/>
    <w:rsid w:val="0029317F"/>
    <w:rsid w:val="002959C8"/>
    <w:rsid w:val="00295E0F"/>
    <w:rsid w:val="002978F7"/>
    <w:rsid w:val="002A1E98"/>
    <w:rsid w:val="002A4364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A7D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0F5F"/>
    <w:rsid w:val="003927D8"/>
    <w:rsid w:val="00392E99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6C2"/>
    <w:rsid w:val="003B4CD7"/>
    <w:rsid w:val="003C0B64"/>
    <w:rsid w:val="003C1623"/>
    <w:rsid w:val="003C5745"/>
    <w:rsid w:val="003C5F95"/>
    <w:rsid w:val="003C7AE3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2F2C"/>
    <w:rsid w:val="00404153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3E3"/>
    <w:rsid w:val="00451F3D"/>
    <w:rsid w:val="00454148"/>
    <w:rsid w:val="00454C80"/>
    <w:rsid w:val="00457705"/>
    <w:rsid w:val="004603C4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2AE4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E795A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4FDC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E3D3B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6BBB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1236"/>
    <w:rsid w:val="007127D0"/>
    <w:rsid w:val="007156F2"/>
    <w:rsid w:val="00715FB5"/>
    <w:rsid w:val="007163FC"/>
    <w:rsid w:val="00724367"/>
    <w:rsid w:val="00724B8E"/>
    <w:rsid w:val="00726561"/>
    <w:rsid w:val="00727B7A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D7B07"/>
    <w:rsid w:val="007E1696"/>
    <w:rsid w:val="007E2061"/>
    <w:rsid w:val="007E226D"/>
    <w:rsid w:val="007E2A0F"/>
    <w:rsid w:val="007E46BF"/>
    <w:rsid w:val="007E6A15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017B8"/>
    <w:rsid w:val="008077D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271B"/>
    <w:rsid w:val="008541EA"/>
    <w:rsid w:val="0085526C"/>
    <w:rsid w:val="00855AD4"/>
    <w:rsid w:val="0086106C"/>
    <w:rsid w:val="00861377"/>
    <w:rsid w:val="00862953"/>
    <w:rsid w:val="0086299F"/>
    <w:rsid w:val="00863FA4"/>
    <w:rsid w:val="00864036"/>
    <w:rsid w:val="00866B5D"/>
    <w:rsid w:val="0087201F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3D6D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4CB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03E4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6459"/>
    <w:rsid w:val="00A770AB"/>
    <w:rsid w:val="00A77DF8"/>
    <w:rsid w:val="00A80363"/>
    <w:rsid w:val="00A812C0"/>
    <w:rsid w:val="00A8287B"/>
    <w:rsid w:val="00A82B65"/>
    <w:rsid w:val="00A82EAE"/>
    <w:rsid w:val="00A86470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C51"/>
    <w:rsid w:val="00AA5F81"/>
    <w:rsid w:val="00AA609E"/>
    <w:rsid w:val="00AA6217"/>
    <w:rsid w:val="00AA7514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2DB9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531C"/>
    <w:rsid w:val="00C47358"/>
    <w:rsid w:val="00C473FE"/>
    <w:rsid w:val="00C500A7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045A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5B2C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1982"/>
    <w:rsid w:val="00DC2E84"/>
    <w:rsid w:val="00DC31AD"/>
    <w:rsid w:val="00DC413B"/>
    <w:rsid w:val="00DD1468"/>
    <w:rsid w:val="00DD2C08"/>
    <w:rsid w:val="00DD3A76"/>
    <w:rsid w:val="00DD490A"/>
    <w:rsid w:val="00DE0F24"/>
    <w:rsid w:val="00DE2585"/>
    <w:rsid w:val="00DE3582"/>
    <w:rsid w:val="00DE3A27"/>
    <w:rsid w:val="00DE45C8"/>
    <w:rsid w:val="00DE51AA"/>
    <w:rsid w:val="00DE7588"/>
    <w:rsid w:val="00DF04BE"/>
    <w:rsid w:val="00DF15AB"/>
    <w:rsid w:val="00DF211F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27D8"/>
    <w:rsid w:val="00E544A3"/>
    <w:rsid w:val="00E613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633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87C"/>
    <w:rsid w:val="00F01156"/>
    <w:rsid w:val="00F02695"/>
    <w:rsid w:val="00F07496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253BE"/>
    <w:rsid w:val="00F31033"/>
    <w:rsid w:val="00F3149E"/>
    <w:rsid w:val="00F31D0F"/>
    <w:rsid w:val="00F31D36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74A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35F"/>
    <w:rsid w:val="00FA5526"/>
    <w:rsid w:val="00FA5D12"/>
    <w:rsid w:val="00FA7F82"/>
    <w:rsid w:val="00FB3E6A"/>
    <w:rsid w:val="00FB47C9"/>
    <w:rsid w:val="00FB503C"/>
    <w:rsid w:val="00FB6BF0"/>
    <w:rsid w:val="00FB7144"/>
    <w:rsid w:val="00FB7434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24493F50"/>
    <w:rsid w:val="729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3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400" w:lineRule="exact"/>
      <w:ind w:firstLine="420"/>
      <w:textAlignment w:val="baseline"/>
    </w:pPr>
    <w:rPr>
      <w:rFonts w:eastAsia="宋体"/>
      <w:kern w:val="0"/>
      <w:sz w:val="24"/>
    </w:rPr>
  </w:style>
  <w:style w:type="paragraph" w:styleId="4">
    <w:name w:val="Body Text"/>
    <w:basedOn w:val="1"/>
    <w:link w:val="31"/>
    <w:qFormat/>
    <w:uiPriority w:val="0"/>
    <w:rPr>
      <w:rFonts w:ascii="仿宋_GB2312"/>
    </w:rPr>
  </w:style>
  <w:style w:type="paragraph" w:styleId="5">
    <w:name w:val="Body Text Indent"/>
    <w:basedOn w:val="1"/>
    <w:link w:val="30"/>
    <w:qFormat/>
    <w:uiPriority w:val="0"/>
    <w:pPr>
      <w:ind w:firstLine="570"/>
    </w:pPr>
    <w:rPr>
      <w:rFonts w:eastAsia="黑体"/>
      <w:b/>
      <w:sz w:val="30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28"/>
    <w:qFormat/>
    <w:uiPriority w:val="0"/>
    <w:pPr>
      <w:spacing w:line="520" w:lineRule="exact"/>
      <w:ind w:firstLine="630"/>
    </w:pPr>
    <w:rPr>
      <w:rFonts w:ascii="仿宋_GB2312"/>
      <w:spacing w:val="4"/>
    </w:rPr>
  </w:style>
  <w:style w:type="paragraph" w:styleId="9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Indent 3"/>
    <w:basedOn w:val="1"/>
    <w:link w:val="29"/>
    <w:qFormat/>
    <w:uiPriority w:val="0"/>
    <w:pPr>
      <w:spacing w:line="520" w:lineRule="exact"/>
      <w:ind w:firstLine="675"/>
    </w:pPr>
    <w:rPr>
      <w:rFonts w:ascii="黑体" w:eastAsia="黑体"/>
      <w:spacing w:val="4"/>
    </w:rPr>
  </w:style>
  <w:style w:type="paragraph" w:styleId="13">
    <w:name w:val="Body Text 2"/>
    <w:basedOn w:val="1"/>
    <w:link w:val="27"/>
    <w:uiPriority w:val="0"/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page number"/>
    <w:basedOn w:val="15"/>
    <w:qFormat/>
    <w:uiPriority w:val="0"/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15"/>
    <w:link w:val="11"/>
    <w:uiPriority w:val="0"/>
    <w:rPr>
      <w:sz w:val="18"/>
      <w:szCs w:val="18"/>
    </w:rPr>
  </w:style>
  <w:style w:type="character" w:customStyle="1" w:styleId="20">
    <w:name w:val="页脚 Char"/>
    <w:basedOn w:val="15"/>
    <w:link w:val="10"/>
    <w:qFormat/>
    <w:uiPriority w:val="0"/>
    <w:rPr>
      <w:sz w:val="18"/>
      <w:szCs w:val="18"/>
    </w:rPr>
  </w:style>
  <w:style w:type="character" w:customStyle="1" w:styleId="21">
    <w:name w:val="日期 Char"/>
    <w:basedOn w:val="15"/>
    <w:link w:val="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Char"/>
    <w:basedOn w:val="1"/>
    <w:qFormat/>
    <w:uiPriority w:val="0"/>
  </w:style>
  <w:style w:type="character" w:customStyle="1" w:styleId="24">
    <w:name w:val="批注框文本 Char"/>
    <w:basedOn w:val="15"/>
    <w:link w:val="9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2 Char"/>
    <w:basedOn w:val="15"/>
    <w:link w:val="2"/>
    <w:qFormat/>
    <w:uiPriority w:val="0"/>
    <w:rPr>
      <w:rFonts w:ascii="Arial" w:hAnsi="Arial" w:eastAsia="宋体" w:cs="Times New Roman"/>
      <w:b/>
      <w:sz w:val="44"/>
      <w:szCs w:val="20"/>
    </w:rPr>
  </w:style>
  <w:style w:type="character" w:customStyle="1" w:styleId="26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7">
    <w:name w:val="正文文本 2 Char"/>
    <w:basedOn w:val="15"/>
    <w:link w:val="1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8">
    <w:name w:val="正文文本缩进 2 Char"/>
    <w:basedOn w:val="15"/>
    <w:link w:val="8"/>
    <w:uiPriority w:val="0"/>
    <w:rPr>
      <w:rFonts w:ascii="仿宋_GB2312" w:hAnsi="Times New Roman" w:eastAsia="仿宋_GB2312" w:cs="Times New Roman"/>
      <w:spacing w:val="4"/>
      <w:sz w:val="32"/>
      <w:szCs w:val="20"/>
    </w:rPr>
  </w:style>
  <w:style w:type="character" w:customStyle="1" w:styleId="29">
    <w:name w:val="正文文本缩进 3 Char"/>
    <w:basedOn w:val="15"/>
    <w:link w:val="12"/>
    <w:qFormat/>
    <w:uiPriority w:val="0"/>
    <w:rPr>
      <w:rFonts w:ascii="黑体" w:hAnsi="Times New Roman" w:eastAsia="黑体" w:cs="Times New Roman"/>
      <w:spacing w:val="4"/>
      <w:sz w:val="32"/>
      <w:szCs w:val="20"/>
    </w:rPr>
  </w:style>
  <w:style w:type="character" w:customStyle="1" w:styleId="30">
    <w:name w:val="正文文本缩进 Char"/>
    <w:basedOn w:val="15"/>
    <w:link w:val="5"/>
    <w:qFormat/>
    <w:uiPriority w:val="0"/>
    <w:rPr>
      <w:rFonts w:ascii="Times New Roman" w:hAnsi="Times New Roman" w:eastAsia="黑体" w:cs="Times New Roman"/>
      <w:b/>
      <w:sz w:val="30"/>
      <w:szCs w:val="20"/>
    </w:rPr>
  </w:style>
  <w:style w:type="character" w:customStyle="1" w:styleId="31">
    <w:name w:val="正文文本 Char"/>
    <w:basedOn w:val="15"/>
    <w:link w:val="4"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32">
    <w:name w:val="表格文字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华康简楷" w:hAnsi="Times New Roman" w:eastAsia="华康简楷" w:cs="Times New Roman"/>
      <w:color w:val="000000"/>
      <w:sz w:val="28"/>
      <w:lang w:val="en-US" w:eastAsia="zh-CN" w:bidi="ar-SA"/>
    </w:rPr>
  </w:style>
  <w:style w:type="character" w:customStyle="1" w:styleId="33">
    <w:name w:val="HTML Markup"/>
    <w:qFormat/>
    <w:uiPriority w:val="0"/>
    <w:rPr>
      <w:vanish/>
      <w:color w:val="FF0000"/>
    </w:rPr>
  </w:style>
  <w:style w:type="table" w:customStyle="1" w:styleId="34">
    <w:name w:val="网格型1"/>
    <w:basedOn w:val="1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418D9-EA65-43E3-95F6-912E1826A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20</Pages>
  <Words>1159</Words>
  <Characters>6611</Characters>
  <Lines>55</Lines>
  <Paragraphs>15</Paragraphs>
  <TotalTime>58</TotalTime>
  <ScaleCrop>false</ScaleCrop>
  <LinksUpToDate>false</LinksUpToDate>
  <CharactersWithSpaces>7755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2018-06-29T08:33:00Z</dcterms:created>
  <dc:creator>建设局</dc:creator>
  <cp:lastModifiedBy>再见时光</cp:lastModifiedBy>
  <cp:lastPrinted>2018-07-05T10:11:00Z</cp:lastPrinted>
  <dcterms:modified xsi:type="dcterms:W3CDTF">2018-07-13T03:06:12Z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