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43238">
      <w:pPr>
        <w:rPr>
          <w:rFonts w:eastAsia="方正黑体_GBK" w:hint="eastAsia"/>
        </w:rPr>
      </w:pPr>
      <w:r>
        <w:rPr>
          <w:rFonts w:eastAsia="方正黑体_GBK" w:hint="eastAsia"/>
        </w:rPr>
        <w:t>附件</w:t>
      </w:r>
      <w:r>
        <w:rPr>
          <w:rFonts w:eastAsia="方正黑体_GBK" w:hint="eastAsia"/>
        </w:rPr>
        <w:t>2</w:t>
      </w:r>
    </w:p>
    <w:p w:rsidR="00000000" w:rsidRDefault="00A43238">
      <w:pPr>
        <w:snapToGrid w:val="0"/>
        <w:rPr>
          <w:rFonts w:hint="eastAsia"/>
        </w:rPr>
      </w:pPr>
    </w:p>
    <w:p w:rsidR="00000000" w:rsidRDefault="00A43238">
      <w:pPr>
        <w:snapToGrid w:val="0"/>
        <w:jc w:val="center"/>
        <w:rPr>
          <w:rFonts w:eastAsia="方正小标宋_GBK" w:hint="eastAsia"/>
          <w:sz w:val="36"/>
          <w:szCs w:val="36"/>
        </w:rPr>
      </w:pPr>
      <w:r>
        <w:rPr>
          <w:rFonts w:eastAsia="方正小标宋_GBK" w:hint="eastAsia"/>
          <w:sz w:val="36"/>
          <w:szCs w:val="36"/>
        </w:rPr>
        <w:t>重庆市设定的涉企经营许可事项改革清单（</w:t>
      </w:r>
      <w:r>
        <w:rPr>
          <w:rFonts w:eastAsia="方正小标宋_GBK" w:hint="eastAsia"/>
          <w:sz w:val="36"/>
          <w:szCs w:val="36"/>
        </w:rPr>
        <w:t>2021</w:t>
      </w:r>
      <w:r>
        <w:rPr>
          <w:rFonts w:eastAsia="方正小标宋_GBK" w:hint="eastAsia"/>
          <w:sz w:val="36"/>
          <w:szCs w:val="36"/>
        </w:rPr>
        <w:t>年版）</w:t>
      </w:r>
    </w:p>
    <w:p w:rsidR="00000000" w:rsidRDefault="00A43238">
      <w:pPr>
        <w:snapToGrid w:val="0"/>
        <w:rPr>
          <w:rFonts w:hint="eastAsia"/>
        </w:rPr>
      </w:pPr>
    </w:p>
    <w:tbl>
      <w:tblPr>
        <w:tblW w:w="20782" w:type="dxa"/>
        <w:jc w:val="center"/>
        <w:tblInd w:w="0"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000"/>
      </w:tblPr>
      <w:tblGrid>
        <w:gridCol w:w="625"/>
        <w:gridCol w:w="938"/>
        <w:gridCol w:w="1147"/>
        <w:gridCol w:w="1218"/>
        <w:gridCol w:w="1649"/>
        <w:gridCol w:w="1065"/>
        <w:gridCol w:w="735"/>
        <w:gridCol w:w="735"/>
        <w:gridCol w:w="735"/>
        <w:gridCol w:w="735"/>
        <w:gridCol w:w="4802"/>
        <w:gridCol w:w="6398"/>
      </w:tblGrid>
      <w:tr w:rsidR="00000000">
        <w:trPr>
          <w:trHeight w:val="567"/>
          <w:tblHeader/>
          <w:jc w:val="center"/>
        </w:trPr>
        <w:tc>
          <w:tcPr>
            <w:tcW w:w="625"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序号</w:t>
            </w:r>
          </w:p>
        </w:tc>
        <w:tc>
          <w:tcPr>
            <w:tcW w:w="938"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主管部门</w:t>
            </w:r>
          </w:p>
        </w:tc>
        <w:tc>
          <w:tcPr>
            <w:tcW w:w="1147"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改革事项</w:t>
            </w:r>
          </w:p>
        </w:tc>
        <w:tc>
          <w:tcPr>
            <w:tcW w:w="1218"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许可证件</w:t>
            </w:r>
          </w:p>
          <w:p w:rsidR="00000000" w:rsidRDefault="00A43238">
            <w:pPr>
              <w:jc w:val="center"/>
              <w:rPr>
                <w:rFonts w:eastAsia="方正黑体_GBK" w:hint="eastAsia"/>
                <w:sz w:val="21"/>
                <w:szCs w:val="21"/>
              </w:rPr>
            </w:pPr>
            <w:r>
              <w:rPr>
                <w:rFonts w:eastAsia="方正黑体_GBK" w:hint="eastAsia"/>
                <w:sz w:val="21"/>
                <w:szCs w:val="21"/>
              </w:rPr>
              <w:t>名称</w:t>
            </w:r>
          </w:p>
        </w:tc>
        <w:tc>
          <w:tcPr>
            <w:tcW w:w="1649"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设定依据</w:t>
            </w:r>
          </w:p>
        </w:tc>
        <w:tc>
          <w:tcPr>
            <w:tcW w:w="1065"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审批层级和部门</w:t>
            </w:r>
          </w:p>
        </w:tc>
        <w:tc>
          <w:tcPr>
            <w:tcW w:w="2940" w:type="dxa"/>
            <w:gridSpan w:val="4"/>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改革方式</w:t>
            </w:r>
          </w:p>
        </w:tc>
        <w:tc>
          <w:tcPr>
            <w:tcW w:w="4802"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具体改革举措</w:t>
            </w:r>
          </w:p>
        </w:tc>
        <w:tc>
          <w:tcPr>
            <w:tcW w:w="6398" w:type="dxa"/>
            <w:vMerge w:val="restart"/>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加强事中事后监管措施</w:t>
            </w:r>
          </w:p>
        </w:tc>
      </w:tr>
      <w:tr w:rsidR="00000000">
        <w:trPr>
          <w:trHeight w:val="567"/>
          <w:tblHeader/>
          <w:jc w:val="center"/>
        </w:trPr>
        <w:tc>
          <w:tcPr>
            <w:tcW w:w="625" w:type="dxa"/>
            <w:vMerge/>
            <w:shd w:val="clear" w:color="auto"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938" w:type="dxa"/>
            <w:vMerge/>
            <w:shd w:val="clear" w:color="auto"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147" w:type="dxa"/>
            <w:vMerge/>
            <w:shd w:val="clear" w:color="auto"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218" w:type="dxa"/>
            <w:vMerge/>
            <w:shd w:val="clear" w:color="auto"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649" w:type="dxa"/>
            <w:vMerge/>
            <w:shd w:val="clear" w:color="auto"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065" w:type="dxa"/>
            <w:vMerge/>
            <w:shd w:val="clear" w:color="auto"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735" w:type="dxa"/>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直接取消审批</w:t>
            </w:r>
          </w:p>
        </w:tc>
        <w:tc>
          <w:tcPr>
            <w:tcW w:w="735" w:type="dxa"/>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审批改为备案</w:t>
            </w:r>
          </w:p>
        </w:tc>
        <w:tc>
          <w:tcPr>
            <w:tcW w:w="735" w:type="dxa"/>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实行告知承诺</w:t>
            </w:r>
          </w:p>
        </w:tc>
        <w:tc>
          <w:tcPr>
            <w:tcW w:w="735" w:type="dxa"/>
            <w:shd w:val="clear" w:color="000000" w:fill="auto"/>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优化审批服务</w:t>
            </w:r>
          </w:p>
        </w:tc>
        <w:tc>
          <w:tcPr>
            <w:tcW w:w="4802"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6398"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r>
      <w:tr w:rsidR="00000000">
        <w:trPr>
          <w:trHeight w:val="567"/>
          <w:jc w:val="center"/>
        </w:trPr>
        <w:tc>
          <w:tcPr>
            <w:tcW w:w="62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w:t>
            </w:r>
          </w:p>
        </w:tc>
        <w:tc>
          <w:tcPr>
            <w:tcW w:w="93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市交通局</w:t>
            </w:r>
          </w:p>
        </w:tc>
        <w:tc>
          <w:tcPr>
            <w:tcW w:w="1147"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小型客车租赁经营许可</w:t>
            </w:r>
          </w:p>
        </w:tc>
        <w:tc>
          <w:tcPr>
            <w:tcW w:w="121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道路运输经营许可证</w:t>
            </w:r>
          </w:p>
        </w:tc>
        <w:tc>
          <w:tcPr>
            <w:tcW w:w="1649"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《重庆市道路运输管理条例》</w:t>
            </w:r>
          </w:p>
        </w:tc>
        <w:tc>
          <w:tcPr>
            <w:tcW w:w="1065"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区县交通部门</w:t>
            </w: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w:t>
            </w: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480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1</w:t>
            </w:r>
            <w:r>
              <w:rPr>
                <w:rFonts w:eastAsia="方正书宋_GBK" w:hint="eastAsia"/>
                <w:sz w:val="21"/>
                <w:szCs w:val="21"/>
              </w:rPr>
              <w:t>．按照《小微型客车租赁经营服务管理办法》（交通运输部令</w:t>
            </w:r>
            <w:r>
              <w:rPr>
                <w:rFonts w:eastAsia="方正书宋_GBK" w:hint="eastAsia"/>
                <w:sz w:val="21"/>
                <w:szCs w:val="21"/>
              </w:rPr>
              <w:t>2020</w:t>
            </w:r>
            <w:r>
              <w:rPr>
                <w:rFonts w:eastAsia="方正书宋_GBK" w:hint="eastAsia"/>
                <w:sz w:val="21"/>
                <w:szCs w:val="21"/>
              </w:rPr>
              <w:t>年第</w:t>
            </w:r>
            <w:r>
              <w:rPr>
                <w:rFonts w:eastAsia="方正书宋_GBK" w:hint="eastAsia"/>
                <w:sz w:val="21"/>
                <w:szCs w:val="21"/>
              </w:rPr>
              <w:t>22</w:t>
            </w:r>
            <w:r>
              <w:rPr>
                <w:rFonts w:eastAsia="方正书宋_GBK" w:hint="eastAsia"/>
                <w:sz w:val="21"/>
                <w:szCs w:val="21"/>
              </w:rPr>
              <w:t>号）相关规定，实施小微型汽车租赁备案管理。</w:t>
            </w:r>
            <w:r>
              <w:rPr>
                <w:rFonts w:eastAsia="方正书宋_GBK" w:hint="eastAsia"/>
                <w:sz w:val="21"/>
                <w:szCs w:val="21"/>
              </w:rPr>
              <w:t>2</w:t>
            </w:r>
            <w:r>
              <w:rPr>
                <w:rFonts w:eastAsia="方正书宋_GBK" w:hint="eastAsia"/>
                <w:sz w:val="21"/>
                <w:szCs w:val="21"/>
              </w:rPr>
              <w:t>．将小微型汽车租赁实施备案制纳入</w:t>
            </w:r>
            <w:r>
              <w:rPr>
                <w:rFonts w:eastAsia="方正书宋_GBK" w:hint="eastAsia"/>
                <w:sz w:val="21"/>
                <w:szCs w:val="21"/>
              </w:rPr>
              <w:t>2021</w:t>
            </w:r>
            <w:r>
              <w:rPr>
                <w:rFonts w:eastAsia="方正书宋_GBK" w:hint="eastAsia"/>
                <w:sz w:val="21"/>
                <w:szCs w:val="21"/>
              </w:rPr>
              <w:t>年《重庆市道路运输管理条例》修改内容，待颁布实施后，报请市政府废止《重庆市汽车租赁管理办法》。</w:t>
            </w:r>
          </w:p>
        </w:tc>
        <w:tc>
          <w:tcPr>
            <w:tcW w:w="639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1</w:t>
            </w:r>
            <w:r>
              <w:rPr>
                <w:rFonts w:eastAsia="方正书宋_GBK" w:hint="eastAsia"/>
                <w:sz w:val="21"/>
                <w:szCs w:val="21"/>
              </w:rPr>
              <w:t>．各区县交通部门按照“双随机、一公开”工作要求，不定期开展安全经营情况检查。</w:t>
            </w:r>
            <w:r>
              <w:rPr>
                <w:rFonts w:eastAsia="方正书宋_GBK" w:hint="eastAsia"/>
                <w:sz w:val="21"/>
                <w:szCs w:val="21"/>
              </w:rPr>
              <w:t>2</w:t>
            </w:r>
            <w:r>
              <w:rPr>
                <w:rFonts w:eastAsia="方正书宋_GBK" w:hint="eastAsia"/>
                <w:sz w:val="21"/>
                <w:szCs w:val="21"/>
              </w:rPr>
              <w:t>．市交通部门建立小微型汽车租赁服务质量信誉（信用）考核办法，区县交通部门根据考核标准每年度组织考核，并公布考核结果。</w:t>
            </w:r>
            <w:r>
              <w:rPr>
                <w:rFonts w:eastAsia="方正书宋_GBK" w:hint="eastAsia"/>
                <w:sz w:val="21"/>
                <w:szCs w:val="21"/>
              </w:rPr>
              <w:t>3</w:t>
            </w:r>
            <w:r>
              <w:rPr>
                <w:rFonts w:eastAsia="方正书宋_GBK" w:hint="eastAsia"/>
                <w:sz w:val="21"/>
                <w:szCs w:val="21"/>
              </w:rPr>
              <w:t>．各区县交通行政执法部门对小微型汽车租赁企业违规情况依法实施处罚。</w:t>
            </w:r>
          </w:p>
        </w:tc>
      </w:tr>
      <w:tr w:rsidR="00000000">
        <w:trPr>
          <w:trHeight w:val="567"/>
          <w:jc w:val="center"/>
        </w:trPr>
        <w:tc>
          <w:tcPr>
            <w:tcW w:w="62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w:t>
            </w:r>
          </w:p>
        </w:tc>
        <w:tc>
          <w:tcPr>
            <w:tcW w:w="93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市交通局</w:t>
            </w:r>
          </w:p>
        </w:tc>
        <w:tc>
          <w:tcPr>
            <w:tcW w:w="1147"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公共汽车客运经营许可</w:t>
            </w:r>
          </w:p>
        </w:tc>
        <w:tc>
          <w:tcPr>
            <w:tcW w:w="121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道路运输经营许可证</w:t>
            </w:r>
          </w:p>
        </w:tc>
        <w:tc>
          <w:tcPr>
            <w:tcW w:w="1649"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《重庆市公共汽车客运条例》</w:t>
            </w:r>
          </w:p>
        </w:tc>
        <w:tc>
          <w:tcPr>
            <w:tcW w:w="1065"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区县交通部门</w:t>
            </w: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w:t>
            </w:r>
          </w:p>
        </w:tc>
        <w:tc>
          <w:tcPr>
            <w:tcW w:w="480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客运企业申请公共汽车客运资质，除</w:t>
            </w:r>
            <w:r>
              <w:rPr>
                <w:rFonts w:eastAsia="方正书宋_GBK" w:hint="eastAsia"/>
                <w:sz w:val="21"/>
                <w:szCs w:val="21"/>
              </w:rPr>
              <w:t>申请表和法人身份证、身份证明、经办人身份证、法人委托书外不再要求提供其他资料。</w:t>
            </w:r>
          </w:p>
        </w:tc>
        <w:tc>
          <w:tcPr>
            <w:tcW w:w="639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．开展“双随机、一公开”监管，发现违法违规行为依法查处并公开结果，对严重违法违规的企业依法联合实施市场禁入措施。</w:t>
            </w:r>
            <w:r>
              <w:rPr>
                <w:rFonts w:eastAsia="方正书宋_GBK" w:hint="eastAsia"/>
                <w:sz w:val="21"/>
                <w:szCs w:val="21"/>
              </w:rPr>
              <w:t>2</w:t>
            </w:r>
            <w:r>
              <w:rPr>
                <w:rFonts w:eastAsia="方正书宋_GBK" w:hint="eastAsia"/>
                <w:sz w:val="21"/>
                <w:szCs w:val="21"/>
              </w:rPr>
              <w:t>．通过安全服务质量考核和信用评价，督促企业落实主体责任。</w:t>
            </w:r>
            <w:r>
              <w:rPr>
                <w:rFonts w:eastAsia="方正书宋_GBK" w:hint="eastAsia"/>
                <w:sz w:val="21"/>
                <w:szCs w:val="21"/>
              </w:rPr>
              <w:t>3</w:t>
            </w:r>
            <w:r>
              <w:rPr>
                <w:rFonts w:eastAsia="方正书宋_GBK" w:hint="eastAsia"/>
                <w:sz w:val="21"/>
                <w:szCs w:val="21"/>
              </w:rPr>
              <w:t>．对经营过程中不再具备公共汽车客运经营资质的企业及时进行清理。</w:t>
            </w:r>
          </w:p>
        </w:tc>
      </w:tr>
      <w:tr w:rsidR="00000000">
        <w:trPr>
          <w:trHeight w:val="567"/>
          <w:jc w:val="center"/>
        </w:trPr>
        <w:tc>
          <w:tcPr>
            <w:tcW w:w="62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w:t>
            </w:r>
          </w:p>
        </w:tc>
        <w:tc>
          <w:tcPr>
            <w:tcW w:w="93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市市场监管局</w:t>
            </w:r>
          </w:p>
        </w:tc>
        <w:tc>
          <w:tcPr>
            <w:tcW w:w="1147"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食品生产加工小作坊登记</w:t>
            </w:r>
          </w:p>
        </w:tc>
        <w:tc>
          <w:tcPr>
            <w:tcW w:w="121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重庆市食品生产加工小作坊登记证</w:t>
            </w:r>
          </w:p>
        </w:tc>
        <w:tc>
          <w:tcPr>
            <w:tcW w:w="1649"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《重庆市食品生产加工小作坊和食品摊贩管理条例》</w:t>
            </w:r>
          </w:p>
        </w:tc>
        <w:tc>
          <w:tcPr>
            <w:tcW w:w="1065"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区县市场监管部门</w:t>
            </w: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p>
        </w:tc>
        <w:tc>
          <w:tcPr>
            <w:tcW w:w="7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w:t>
            </w:r>
          </w:p>
        </w:tc>
        <w:tc>
          <w:tcPr>
            <w:tcW w:w="480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1</w:t>
            </w:r>
            <w:r>
              <w:rPr>
                <w:rFonts w:eastAsia="方正书宋_GBK" w:hint="eastAsia"/>
                <w:sz w:val="21"/>
                <w:szCs w:val="21"/>
              </w:rPr>
              <w:t>．明确区县市场监管部门可视情况将该事项委</w:t>
            </w:r>
            <w:r>
              <w:rPr>
                <w:rFonts w:eastAsia="方正书宋_GBK" w:hint="eastAsia"/>
                <w:sz w:val="21"/>
                <w:szCs w:val="21"/>
              </w:rPr>
              <w:t>托下放到乡镇（街道）市场监管机构，以区县市场监管部门的名义办理登记。</w:t>
            </w:r>
            <w:r>
              <w:rPr>
                <w:rFonts w:eastAsia="方正书宋_GBK" w:hint="eastAsia"/>
                <w:sz w:val="21"/>
                <w:szCs w:val="21"/>
              </w:rPr>
              <w:t>2</w:t>
            </w:r>
            <w:r>
              <w:rPr>
                <w:rFonts w:eastAsia="方正书宋_GBK" w:hint="eastAsia"/>
                <w:sz w:val="21"/>
                <w:szCs w:val="21"/>
              </w:rPr>
              <w:t>．不再要求申请人提交营业执照复印件、生产经营场所产权证明或者租赁合同等申报材料，改为现场核验相关资料。</w:t>
            </w:r>
            <w:r>
              <w:rPr>
                <w:rFonts w:eastAsia="方正书宋_GBK" w:hint="eastAsia"/>
                <w:sz w:val="21"/>
                <w:szCs w:val="21"/>
              </w:rPr>
              <w:t>3</w:t>
            </w:r>
            <w:r>
              <w:rPr>
                <w:rFonts w:eastAsia="方正书宋_GBK" w:hint="eastAsia"/>
                <w:sz w:val="21"/>
                <w:szCs w:val="21"/>
              </w:rPr>
              <w:t>．压缩审批时限。新办、需要现场核查的延续和变更，审批时限由</w:t>
            </w:r>
            <w:r>
              <w:rPr>
                <w:rFonts w:eastAsia="方正书宋_GBK" w:hint="eastAsia"/>
                <w:sz w:val="21"/>
                <w:szCs w:val="21"/>
              </w:rPr>
              <w:t>15</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个工作日；不需要现场核查的延续和变更，补办及注销的审批时限由</w:t>
            </w:r>
            <w:r>
              <w:rPr>
                <w:rFonts w:eastAsia="方正书宋_GBK" w:hint="eastAsia"/>
                <w:sz w:val="21"/>
                <w:szCs w:val="21"/>
              </w:rPr>
              <w:t>10</w:t>
            </w:r>
            <w:r>
              <w:rPr>
                <w:rFonts w:eastAsia="方正书宋_GBK" w:hint="eastAsia"/>
                <w:sz w:val="21"/>
                <w:szCs w:val="21"/>
              </w:rPr>
              <w:t>个工作日压减至</w:t>
            </w:r>
            <w:r>
              <w:rPr>
                <w:rFonts w:eastAsia="方正书宋_GBK" w:hint="eastAsia"/>
                <w:sz w:val="21"/>
                <w:szCs w:val="21"/>
              </w:rPr>
              <w:t>5</w:t>
            </w:r>
            <w:r>
              <w:rPr>
                <w:rFonts w:eastAsia="方正书宋_GBK" w:hint="eastAsia"/>
                <w:sz w:val="21"/>
                <w:szCs w:val="21"/>
              </w:rPr>
              <w:t>个工作日。</w:t>
            </w:r>
          </w:p>
        </w:tc>
        <w:tc>
          <w:tcPr>
            <w:tcW w:w="6398"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．严格执行有关法律法规和标准，对食品生产加工小作坊加强监管。</w:t>
            </w:r>
            <w:r>
              <w:rPr>
                <w:rFonts w:eastAsia="方正书宋_GBK" w:hint="eastAsia"/>
                <w:sz w:val="21"/>
                <w:szCs w:val="21"/>
              </w:rPr>
              <w:t>2</w:t>
            </w:r>
            <w:r>
              <w:rPr>
                <w:rFonts w:eastAsia="方正书宋_GBK" w:hint="eastAsia"/>
                <w:sz w:val="21"/>
                <w:szCs w:val="21"/>
              </w:rPr>
              <w:t>．在日常监管全覆盖基础上开展“双随机、一公开”监管，发现违法违规行为依法严肃查处并公开结果。</w:t>
            </w:r>
          </w:p>
        </w:tc>
      </w:tr>
    </w:tbl>
    <w:p w:rsidR="00000000" w:rsidRDefault="00A43238">
      <w:pPr>
        <w:rPr>
          <w:rFonts w:eastAsia="方正黑体_GBK" w:hint="eastAsia"/>
        </w:rPr>
      </w:pPr>
      <w:r>
        <w:br w:type="page"/>
      </w:r>
      <w:r>
        <w:rPr>
          <w:rFonts w:eastAsia="方正黑体_GBK" w:hint="eastAsia"/>
        </w:rPr>
        <w:lastRenderedPageBreak/>
        <w:t>附件</w:t>
      </w:r>
      <w:r>
        <w:rPr>
          <w:rFonts w:eastAsia="方正黑体_GBK" w:hint="eastAsia"/>
        </w:rPr>
        <w:t>3</w:t>
      </w:r>
    </w:p>
    <w:p w:rsidR="00000000" w:rsidRDefault="00A43238">
      <w:pPr>
        <w:snapToGrid w:val="0"/>
        <w:rPr>
          <w:rFonts w:hint="eastAsia"/>
        </w:rPr>
      </w:pPr>
    </w:p>
    <w:p w:rsidR="00000000" w:rsidRDefault="00A43238">
      <w:pPr>
        <w:snapToGrid w:val="0"/>
        <w:jc w:val="center"/>
        <w:rPr>
          <w:rFonts w:eastAsia="方正小标宋_GBK" w:hint="eastAsia"/>
          <w:sz w:val="36"/>
          <w:szCs w:val="36"/>
        </w:rPr>
      </w:pPr>
      <w:r>
        <w:rPr>
          <w:rFonts w:eastAsia="方正小标宋_GBK" w:hint="eastAsia"/>
          <w:sz w:val="36"/>
          <w:szCs w:val="36"/>
        </w:rPr>
        <w:t>在重庆自贸试验区进一步加大改革试点力度的涉企经营许可事项改革清单（</w:t>
      </w:r>
      <w:r>
        <w:rPr>
          <w:rFonts w:eastAsia="方正小标宋_GBK" w:hint="eastAsia"/>
          <w:sz w:val="36"/>
          <w:szCs w:val="36"/>
        </w:rPr>
        <w:t>2021</w:t>
      </w:r>
      <w:r>
        <w:rPr>
          <w:rFonts w:eastAsia="方正小标宋_GBK" w:hint="eastAsia"/>
          <w:sz w:val="36"/>
          <w:szCs w:val="36"/>
        </w:rPr>
        <w:t>年版）</w:t>
      </w:r>
    </w:p>
    <w:p w:rsidR="00000000" w:rsidRDefault="00A43238">
      <w:pPr>
        <w:snapToGrid w:val="0"/>
        <w:jc w:val="center"/>
        <w:rPr>
          <w:rFonts w:eastAsia="方正小标宋_GBK" w:hint="eastAsia"/>
          <w:sz w:val="36"/>
          <w:szCs w:val="36"/>
        </w:rPr>
      </w:pPr>
    </w:p>
    <w:tbl>
      <w:tblPr>
        <w:tblW w:w="20872" w:type="dxa"/>
        <w:jc w:val="center"/>
        <w:tblInd w:w="0"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000"/>
      </w:tblPr>
      <w:tblGrid>
        <w:gridCol w:w="435"/>
        <w:gridCol w:w="1204"/>
        <w:gridCol w:w="1677"/>
        <w:gridCol w:w="1473"/>
        <w:gridCol w:w="1595"/>
        <w:gridCol w:w="1190"/>
        <w:gridCol w:w="563"/>
        <w:gridCol w:w="564"/>
        <w:gridCol w:w="563"/>
        <w:gridCol w:w="564"/>
        <w:gridCol w:w="3849"/>
        <w:gridCol w:w="5543"/>
        <w:gridCol w:w="1652"/>
      </w:tblGrid>
      <w:tr w:rsidR="00000000">
        <w:trPr>
          <w:trHeight w:val="454"/>
          <w:tblHeader/>
          <w:jc w:val="center"/>
        </w:trPr>
        <w:tc>
          <w:tcPr>
            <w:tcW w:w="435"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序号</w:t>
            </w:r>
          </w:p>
        </w:tc>
        <w:tc>
          <w:tcPr>
            <w:tcW w:w="1204"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主管部门</w:t>
            </w:r>
          </w:p>
        </w:tc>
        <w:tc>
          <w:tcPr>
            <w:tcW w:w="1677"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改革事项</w:t>
            </w:r>
          </w:p>
        </w:tc>
        <w:tc>
          <w:tcPr>
            <w:tcW w:w="1473"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许可证件名称</w:t>
            </w:r>
          </w:p>
        </w:tc>
        <w:tc>
          <w:tcPr>
            <w:tcW w:w="1595"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设定依据</w:t>
            </w:r>
          </w:p>
        </w:tc>
        <w:tc>
          <w:tcPr>
            <w:tcW w:w="1190"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审批层级和部门</w:t>
            </w:r>
          </w:p>
        </w:tc>
        <w:tc>
          <w:tcPr>
            <w:tcW w:w="2254" w:type="dxa"/>
            <w:gridSpan w:val="4"/>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改革方式</w:t>
            </w:r>
          </w:p>
        </w:tc>
        <w:tc>
          <w:tcPr>
            <w:tcW w:w="3849"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具体改革举措</w:t>
            </w:r>
          </w:p>
        </w:tc>
        <w:tc>
          <w:tcPr>
            <w:tcW w:w="5543"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加强事中事后监管措施</w:t>
            </w:r>
          </w:p>
        </w:tc>
        <w:tc>
          <w:tcPr>
            <w:tcW w:w="1652" w:type="dxa"/>
            <w:vMerge w:val="restart"/>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备注</w:t>
            </w:r>
          </w:p>
        </w:tc>
      </w:tr>
      <w:tr w:rsidR="00000000">
        <w:trPr>
          <w:trHeight w:val="454"/>
          <w:tblHeader/>
          <w:jc w:val="center"/>
        </w:trPr>
        <w:tc>
          <w:tcPr>
            <w:tcW w:w="435"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204"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677"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473"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595"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190"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563"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直接取消审批</w:t>
            </w:r>
          </w:p>
        </w:tc>
        <w:tc>
          <w:tcPr>
            <w:tcW w:w="564"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审批改为备案</w:t>
            </w:r>
          </w:p>
        </w:tc>
        <w:tc>
          <w:tcPr>
            <w:tcW w:w="563"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实行告知承诺</w:t>
            </w:r>
          </w:p>
        </w:tc>
        <w:tc>
          <w:tcPr>
            <w:tcW w:w="564"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优化审批服务</w:t>
            </w:r>
          </w:p>
        </w:tc>
        <w:tc>
          <w:tcPr>
            <w:tcW w:w="3849"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5543"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c>
          <w:tcPr>
            <w:tcW w:w="1652" w:type="dxa"/>
            <w:vMerge/>
            <w:tcMar>
              <w:top w:w="57" w:type="dxa"/>
              <w:left w:w="57" w:type="dxa"/>
              <w:bottom w:w="57" w:type="dxa"/>
              <w:right w:w="57" w:type="dxa"/>
            </w:tcMar>
            <w:vAlign w:val="center"/>
          </w:tcPr>
          <w:p w:rsidR="00000000" w:rsidRDefault="00A43238">
            <w:pPr>
              <w:jc w:val="center"/>
              <w:rPr>
                <w:rFonts w:eastAsia="方正黑体_GBK" w:hint="eastAsia"/>
                <w:sz w:val="21"/>
                <w:szCs w:val="21"/>
              </w:rPr>
            </w:pP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教育部</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实施中等及中等以下学历教育、学前教育、自学考试助学及其他文化教育的民办学校筹设审批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筹设批准书</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《中华人民共和国民办教育促进法》《中华人民共和国民办教育促进法实施条例》</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市、区县教育部门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举办实施中</w:t>
            </w:r>
            <w:r>
              <w:rPr>
                <w:rFonts w:eastAsia="方正书宋_GBK" w:hint="eastAsia"/>
                <w:sz w:val="21"/>
                <w:szCs w:val="21"/>
              </w:rPr>
              <w:t>等及中等以下学历教育、学前教育、自学考试助学及其他文化教育的民办学校，不再向教育部门申请办理筹设审批，直接申请办理办学许可。</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．开展“双随机、一公开”监管，定期进行抽查检查，加强对民办学校的过程性指导，加大对违法违规办学行为的查处力度。</w:t>
            </w:r>
            <w:r>
              <w:rPr>
                <w:rFonts w:eastAsia="方正书宋_GBK" w:hint="eastAsia"/>
                <w:sz w:val="21"/>
                <w:szCs w:val="21"/>
              </w:rPr>
              <w:t>2</w:t>
            </w:r>
            <w:r>
              <w:rPr>
                <w:rFonts w:eastAsia="方正书宋_GBK" w:hint="eastAsia"/>
                <w:sz w:val="21"/>
                <w:szCs w:val="21"/>
              </w:rPr>
              <w:t>．推进民办教育信用信息公示制度，将民办学校的法人登记信息、行政许可信息、年度检查信息、监督检查结果、行政处罚信息向社会公示，强化信用约束。</w:t>
            </w:r>
            <w:r>
              <w:rPr>
                <w:rFonts w:eastAsia="方正书宋_GBK" w:hint="eastAsia"/>
                <w:sz w:val="21"/>
                <w:szCs w:val="21"/>
              </w:rPr>
              <w:t>3</w:t>
            </w:r>
            <w:r>
              <w:rPr>
                <w:rFonts w:eastAsia="方正书宋_GBK" w:hint="eastAsia"/>
                <w:sz w:val="21"/>
                <w:szCs w:val="21"/>
              </w:rPr>
              <w:t>．依法依规建立违规失信惩戒机制，将违规办学的学校及其举办者和负责人纳入黑名单，依法向社会公开，并对其今后在民办教育领域的许可申请实施</w:t>
            </w:r>
            <w:r>
              <w:rPr>
                <w:rFonts w:eastAsia="方正书宋_GBK" w:hint="eastAsia"/>
                <w:sz w:val="21"/>
                <w:szCs w:val="21"/>
              </w:rPr>
              <w:t>重点监管。</w:t>
            </w:r>
            <w:r>
              <w:rPr>
                <w:rFonts w:eastAsia="方正书宋_GBK" w:hint="eastAsia"/>
                <w:sz w:val="21"/>
                <w:szCs w:val="21"/>
              </w:rPr>
              <w:t>4</w:t>
            </w:r>
            <w:r>
              <w:rPr>
                <w:rFonts w:eastAsia="方正书宋_GBK" w:hint="eastAsia"/>
                <w:sz w:val="21"/>
                <w:szCs w:val="21"/>
              </w:rPr>
              <w:t>．健全联合执法机制，通过跨部门的实时数据对接和信息共享，及时掌握和研判民办教育领域出现的新问题，积极主动予以应对。</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公安部</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互联网上网服务营业场所信息网络安全审核</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《互联网上网服务营业场所管理条例》</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区县公安机关</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取消“互联网上网服务营业场所信息网络安全审核”。</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4"/>
                <w:sz w:val="21"/>
                <w:szCs w:val="21"/>
              </w:rPr>
              <w:t>．加强部门间信息共享，市场监管部门在企业登记后及时将有关信息推送至有关公安机关，文化和旅游部门在实施互联网上网服务营业场所审批后及时将有关信息推送至同级公安机关，公安机关及时纳入监管范围。</w:t>
            </w:r>
            <w:r>
              <w:rPr>
                <w:rFonts w:eastAsia="方正书宋_GBK" w:hint="eastAsia"/>
                <w:spacing w:val="4"/>
                <w:sz w:val="21"/>
                <w:szCs w:val="21"/>
              </w:rPr>
              <w:t>2</w:t>
            </w:r>
            <w:r>
              <w:rPr>
                <w:rFonts w:eastAsia="方正书宋_GBK" w:hint="eastAsia"/>
                <w:spacing w:val="4"/>
                <w:sz w:val="21"/>
                <w:szCs w:val="21"/>
              </w:rPr>
              <w:t>．开展“</w:t>
            </w:r>
            <w:r>
              <w:rPr>
                <w:rFonts w:eastAsia="方正书宋_GBK" w:hint="eastAsia"/>
                <w:spacing w:val="4"/>
                <w:sz w:val="21"/>
                <w:szCs w:val="21"/>
              </w:rPr>
              <w:t>双随机、一公开”监管，依法查处违法违规行为。</w:t>
            </w:r>
            <w:r>
              <w:rPr>
                <w:rFonts w:eastAsia="方正书宋_GBK" w:hint="eastAsia"/>
                <w:spacing w:val="4"/>
                <w:sz w:val="21"/>
                <w:szCs w:val="21"/>
              </w:rPr>
              <w:t>3</w:t>
            </w:r>
            <w:r>
              <w:rPr>
                <w:rFonts w:eastAsia="方正书宋_GBK" w:hint="eastAsia"/>
                <w:spacing w:val="4"/>
                <w:sz w:val="21"/>
                <w:szCs w:val="21"/>
              </w:rPr>
              <w:t>．加强信用监管，建立从业人员信用档案，依法依规对失信主体开展失信惩戒。</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财政部</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中介机构从事代理记账业务审批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代理记账许可证书</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《中华人民共和国会计法》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区县财政部门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取消“中介机构从事代理记账业务审批”。</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．充分运用市场监管部门共享的代理记账机构登记注册信息，加强监管。</w:t>
            </w:r>
            <w:r>
              <w:rPr>
                <w:rFonts w:eastAsia="方正书宋_GBK" w:hint="eastAsia"/>
                <w:sz w:val="21"/>
                <w:szCs w:val="21"/>
              </w:rPr>
              <w:t>2</w:t>
            </w:r>
            <w:r>
              <w:rPr>
                <w:rFonts w:eastAsia="方正书宋_GBK" w:hint="eastAsia"/>
                <w:sz w:val="21"/>
                <w:szCs w:val="21"/>
              </w:rPr>
              <w:t>．加强对代理记账行业的指导，提升行业协会自律水平。</w:t>
            </w:r>
            <w:r>
              <w:rPr>
                <w:rFonts w:eastAsia="方正书宋_GBK" w:hint="eastAsia"/>
                <w:sz w:val="21"/>
                <w:szCs w:val="21"/>
              </w:rPr>
              <w:t>3</w:t>
            </w:r>
            <w:r>
              <w:rPr>
                <w:rFonts w:eastAsia="方正书宋_GBK" w:hint="eastAsia"/>
                <w:sz w:val="21"/>
                <w:szCs w:val="21"/>
              </w:rPr>
              <w:t>．根据会计信息质量检查等执法工作中发现的线索，对相关代理记账中介机构实施重点监管。</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人力资源社会保障部</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民办普通、高级技工学校筹设审批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无</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w:t>
            </w:r>
            <w:r>
              <w:rPr>
                <w:rFonts w:eastAsia="方正书宋_GBK" w:hint="eastAsia"/>
                <w:sz w:val="21"/>
                <w:szCs w:val="21"/>
              </w:rPr>
              <w:lastRenderedPageBreak/>
              <w:t>例》</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lastRenderedPageBreak/>
              <w:t>市人力资源社会保障部门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举办民办普通、高级技工学校不再向人力资源社会保障部门申请办理筹设审批，直接申请办理办学许可。</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．加强日常监管，依法及时处理投诉举报。</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5</w:t>
            </w:r>
          </w:p>
        </w:tc>
        <w:tc>
          <w:tcPr>
            <w:tcW w:w="120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人力资源社会保障部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民办技师学院筹设审批</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无</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《中华人民共和国民办教育促进法》《中华人民共和国民办教育促进法实施条例》</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市人民政府</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开办技师</w:t>
            </w:r>
            <w:r>
              <w:rPr>
                <w:rFonts w:eastAsia="方正书宋_GBK" w:hint="eastAsia"/>
                <w:sz w:val="21"/>
                <w:szCs w:val="21"/>
              </w:rPr>
              <w:t>学院不再向省级人民政府申请办理筹设审批，直接申请办理办学许可。</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．加强日常监管，依法及时处理投诉举报。</w:t>
            </w:r>
          </w:p>
        </w:tc>
        <w:tc>
          <w:tcPr>
            <w:tcW w:w="1652"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w:t>
            </w:r>
          </w:p>
        </w:tc>
        <w:tc>
          <w:tcPr>
            <w:tcW w:w="120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从事生活垃圾（含粪便）经营性清扫、收集、运输服务审批</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从事生活垃圾（含粪便）经营性清扫、收集、运输服务许可证</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市城市管理部门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取消“从事生活垃圾（含粪便）经营性清扫、收集、运输服务审批”。</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．构建生活垃圾经营性服务全过程监管体系，强化日常监管。</w:t>
            </w:r>
            <w:r>
              <w:rPr>
                <w:rFonts w:eastAsia="方正书宋_GBK" w:hint="eastAsia"/>
                <w:sz w:val="21"/>
                <w:szCs w:val="21"/>
              </w:rPr>
              <w:t>2</w:t>
            </w:r>
            <w:r>
              <w:rPr>
                <w:rFonts w:eastAsia="方正书宋_GBK" w:hint="eastAsia"/>
                <w:sz w:val="21"/>
                <w:szCs w:val="21"/>
              </w:rPr>
              <w:t>．推动生</w:t>
            </w:r>
            <w:r>
              <w:rPr>
                <w:rFonts w:eastAsia="方正书宋_GBK" w:hint="eastAsia"/>
                <w:sz w:val="21"/>
                <w:szCs w:val="21"/>
              </w:rPr>
              <w:t>活垃圾无害化处理设施建设和运营信息公开。</w:t>
            </w:r>
          </w:p>
        </w:tc>
        <w:tc>
          <w:tcPr>
            <w:tcW w:w="1652"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7</w:t>
            </w:r>
          </w:p>
        </w:tc>
        <w:tc>
          <w:tcPr>
            <w:tcW w:w="120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对外贸易经营者备案登记</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对外贸易经营者备案登记表</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《中华人民共和国对外贸易法》</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市、区县商务部门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取消“对外贸易经营者备案登记”。</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部门间信息共享，商务部会同市场监管总局建立信息共享专线，市场监管总局将对外贸易经营企业的登记注册信息和应商务部需求采集的其他信息及时推送至商务部等有关部门，海关总署将进出口货物收发货人备案信息等及时推送至商务部等有关部门。</w:t>
            </w:r>
            <w:r>
              <w:rPr>
                <w:rFonts w:eastAsia="方正书宋_GBK" w:hint="eastAsia"/>
                <w:sz w:val="21"/>
                <w:szCs w:val="21"/>
              </w:rPr>
              <w:t>2</w:t>
            </w:r>
            <w:r>
              <w:rPr>
                <w:rFonts w:eastAsia="方正书宋_GBK" w:hint="eastAsia"/>
                <w:sz w:val="21"/>
                <w:szCs w:val="21"/>
              </w:rPr>
              <w:t>．商务部指导自由贸易试验区开展“双随机、一公开”监管等事中事后监管，发现</w:t>
            </w:r>
            <w:r>
              <w:rPr>
                <w:rFonts w:eastAsia="方正书宋_GBK" w:hint="eastAsia"/>
                <w:sz w:val="21"/>
                <w:szCs w:val="21"/>
              </w:rPr>
              <w:t>违法违规行为要依法查处并公开结果，对严重违法违规的企业依法联合实施市场禁入措施。</w:t>
            </w:r>
            <w:r>
              <w:rPr>
                <w:rFonts w:eastAsia="方正书宋_GBK" w:hint="eastAsia"/>
                <w:sz w:val="21"/>
                <w:szCs w:val="21"/>
              </w:rPr>
              <w:t>3</w:t>
            </w:r>
            <w:r>
              <w:rPr>
                <w:rFonts w:eastAsia="方正书宋_GBK" w:hint="eastAsia"/>
                <w:sz w:val="21"/>
                <w:szCs w:val="21"/>
              </w:rPr>
              <w:t>．加强信用监管，建立经营主体信用记录，依法依规实施失信惩戒。</w:t>
            </w:r>
            <w:r>
              <w:rPr>
                <w:rFonts w:eastAsia="方正书宋_GBK" w:hint="eastAsia"/>
                <w:sz w:val="21"/>
                <w:szCs w:val="21"/>
              </w:rPr>
              <w:t>4</w:t>
            </w:r>
            <w:r>
              <w:rPr>
                <w:rFonts w:eastAsia="方正书宋_GBK" w:hint="eastAsia"/>
                <w:sz w:val="21"/>
                <w:szCs w:val="21"/>
              </w:rPr>
              <w:t>．支持行业协会发挥自律作用。</w:t>
            </w:r>
          </w:p>
        </w:tc>
        <w:tc>
          <w:tcPr>
            <w:tcW w:w="1652"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8</w:t>
            </w:r>
          </w:p>
        </w:tc>
        <w:tc>
          <w:tcPr>
            <w:tcW w:w="120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供港澳活畜禽经营权审批</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《中华人民共和国货物进出口管理条例》</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商务部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取消“供港澳活畜禽经营权审批”。自由贸易试验区企业申请供港澳活畜禽配额，在向商务部门首次提出配额申请时，提供相应证明材料或者声明是在自由贸易试验区内注册企业，地方商务部门核实有关信息后报商务部申请有关配额。</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．地方商务部门</w:t>
            </w:r>
            <w:r>
              <w:rPr>
                <w:rFonts w:eastAsia="方正书宋_GBK" w:hint="eastAsia"/>
                <w:sz w:val="21"/>
                <w:szCs w:val="21"/>
              </w:rPr>
              <w:t>在每年年底前向商务部报备当年新增供港澳活畜禽企业及当年配额使用情况。</w:t>
            </w:r>
            <w:r>
              <w:rPr>
                <w:rFonts w:eastAsia="方正书宋_GBK" w:hint="eastAsia"/>
                <w:sz w:val="21"/>
                <w:szCs w:val="21"/>
              </w:rPr>
              <w:t>2</w:t>
            </w:r>
            <w:r>
              <w:rPr>
                <w:rFonts w:eastAsia="方正书宋_GBK" w:hint="eastAsia"/>
                <w:sz w:val="21"/>
                <w:szCs w:val="21"/>
              </w:rPr>
              <w:t>．加强信用监管，将供港澳活畜禽企业经营情况记入信用记录，依法依规实施失信惩戒。</w:t>
            </w:r>
          </w:p>
        </w:tc>
        <w:tc>
          <w:tcPr>
            <w:tcW w:w="1652"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9</w:t>
            </w:r>
          </w:p>
        </w:tc>
        <w:tc>
          <w:tcPr>
            <w:tcW w:w="120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中国人民银行</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国有大型商业银行及其分支机构进入全国银行间债券市场备案</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备案通知书</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中国人民银行总行</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取消“国有大型商业银行及其分支机构进入全国银行间债券市场备案”。</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开展“双随机、一公开”监管，根据不同风险程度、信用水平，合理确定抽查比例，对入市机构进行合格性评估。</w:t>
            </w:r>
          </w:p>
        </w:tc>
        <w:tc>
          <w:tcPr>
            <w:tcW w:w="1652"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10</w:t>
            </w:r>
          </w:p>
        </w:tc>
        <w:tc>
          <w:tcPr>
            <w:tcW w:w="120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w:t>
            </w:r>
            <w:r>
              <w:rPr>
                <w:rFonts w:eastAsia="方正书宋_GBK" w:hint="eastAsia"/>
                <w:sz w:val="21"/>
                <w:szCs w:val="21"/>
              </w:rPr>
              <w:t>场监管总局</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承担国家法定计量检定机构任务</w:t>
            </w:r>
            <w:r>
              <w:rPr>
                <w:rFonts w:eastAsia="方正书宋_GBK" w:hint="eastAsia"/>
                <w:sz w:val="21"/>
                <w:szCs w:val="21"/>
              </w:rPr>
              <w:lastRenderedPageBreak/>
              <w:t>授权审批</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lastRenderedPageBreak/>
              <w:t>计量授权证书</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《中华人民共和国计量法》</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市、区县市场监管部门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取消“承担国家法定计量检定机构任务授权审批”。</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．对通过投诉举报等渠道反映问题多的机</w:t>
            </w:r>
            <w:r>
              <w:rPr>
                <w:rFonts w:eastAsia="方正书宋_GBK" w:hint="eastAsia"/>
                <w:sz w:val="21"/>
                <w:szCs w:val="21"/>
              </w:rPr>
              <w:lastRenderedPageBreak/>
              <w:t>构实施重点监管。</w:t>
            </w:r>
            <w:r>
              <w:rPr>
                <w:rFonts w:eastAsia="方正书宋_GBK" w:hint="eastAsia"/>
                <w:sz w:val="21"/>
                <w:szCs w:val="21"/>
              </w:rPr>
              <w:t>3</w:t>
            </w:r>
            <w:r>
              <w:rPr>
                <w:rFonts w:eastAsia="方正书宋_GBK" w:hint="eastAsia"/>
                <w:sz w:val="21"/>
                <w:szCs w:val="21"/>
              </w:rPr>
              <w:t>．加强信用监管，依法向社会公布法定计量检定机构信用状况，依法依规对失信主体开展失信惩戒。</w:t>
            </w:r>
          </w:p>
        </w:tc>
        <w:tc>
          <w:tcPr>
            <w:tcW w:w="1652"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11</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广电总局</w:t>
            </w:r>
          </w:p>
        </w:tc>
        <w:tc>
          <w:tcPr>
            <w:tcW w:w="1677"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设立电视剧制作单位审批</w:t>
            </w:r>
          </w:p>
        </w:tc>
        <w:tc>
          <w:tcPr>
            <w:tcW w:w="147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电视剧制作许可证</w:t>
            </w:r>
          </w:p>
        </w:tc>
        <w:tc>
          <w:tcPr>
            <w:tcW w:w="1595"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《广播电视管理条例》</w:t>
            </w:r>
          </w:p>
        </w:tc>
        <w:tc>
          <w:tcPr>
            <w:tcW w:w="1190"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广电总局；市文化旅游部门</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取消“设立电视剧制作单位审批”。</w:t>
            </w:r>
          </w:p>
        </w:tc>
        <w:tc>
          <w:tcPr>
            <w:tcW w:w="554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．落实意识形态工作责任制，严格电视剧内容审查把关和发行播出管理。</w:t>
            </w:r>
            <w:r>
              <w:rPr>
                <w:rFonts w:eastAsia="方正书宋_GBK" w:hint="eastAsia"/>
                <w:sz w:val="21"/>
                <w:szCs w:val="21"/>
              </w:rPr>
              <w:t>2</w:t>
            </w:r>
            <w:r>
              <w:rPr>
                <w:rFonts w:eastAsia="方正书宋_GBK" w:hint="eastAsia"/>
                <w:sz w:val="21"/>
                <w:szCs w:val="21"/>
              </w:rPr>
              <w:t>．通过日常监听监看、受理群众举报等方式对电视剧制作单位的电视剧制作情况进行监管，发现违法违规行为要依法查处并公开结果。</w:t>
            </w:r>
          </w:p>
        </w:tc>
        <w:tc>
          <w:tcPr>
            <w:tcW w:w="1652"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市文化旅游部门负责核发电视剧制作许可证（乙种）。</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12</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医疗机构使用放射性药品（一、二类）许可</w:t>
            </w:r>
          </w:p>
        </w:tc>
        <w:tc>
          <w:tcPr>
            <w:tcW w:w="147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放射性药品使用许可证</w:t>
            </w:r>
          </w:p>
        </w:tc>
        <w:tc>
          <w:tcPr>
            <w:tcW w:w="1595"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《放射性药品管理办法》</w:t>
            </w:r>
          </w:p>
        </w:tc>
        <w:tc>
          <w:tcPr>
            <w:tcW w:w="1190"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取消“医疗机构使用放射性药品（一、二类）许可”。</w:t>
            </w:r>
          </w:p>
        </w:tc>
        <w:tc>
          <w:tcPr>
            <w:tcW w:w="554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．加强对医疗机构使用放射性药品的日常监督检查。</w:t>
            </w:r>
            <w:r>
              <w:rPr>
                <w:rFonts w:eastAsia="方正书宋_GBK" w:hint="eastAsia"/>
                <w:sz w:val="21"/>
                <w:szCs w:val="21"/>
              </w:rPr>
              <w:t>2</w:t>
            </w:r>
            <w:r>
              <w:rPr>
                <w:rFonts w:eastAsia="方正书宋_GBK" w:hint="eastAsia"/>
                <w:sz w:val="21"/>
                <w:szCs w:val="21"/>
              </w:rPr>
              <w:t>．加强药监、卫生健康、生态环境等部门间的协调配合，及时共享医疗机构使用放射性药品信息。</w:t>
            </w:r>
            <w:r>
              <w:rPr>
                <w:rFonts w:eastAsia="方正书宋_GBK" w:hint="eastAsia"/>
                <w:sz w:val="21"/>
                <w:szCs w:val="21"/>
              </w:rPr>
              <w:t>3</w:t>
            </w:r>
            <w:r>
              <w:rPr>
                <w:rFonts w:eastAsia="方正书宋_GBK" w:hint="eastAsia"/>
                <w:sz w:val="21"/>
                <w:szCs w:val="21"/>
              </w:rPr>
              <w:t>．及时向社会公开医疗机构使用放射性药品有关信息，加强社会监督。</w:t>
            </w:r>
          </w:p>
        </w:tc>
        <w:tc>
          <w:tcPr>
            <w:tcW w:w="1652"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13</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药品零售企业筹建审批</w:t>
            </w:r>
          </w:p>
        </w:tc>
        <w:tc>
          <w:tcPr>
            <w:tcW w:w="147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无</w:t>
            </w:r>
          </w:p>
        </w:tc>
        <w:tc>
          <w:tcPr>
            <w:tcW w:w="1595"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《中华人民共和国药品管理法实施条例》</w:t>
            </w:r>
          </w:p>
        </w:tc>
        <w:tc>
          <w:tcPr>
            <w:tcW w:w="1190"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区县市场监管部门</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开办药品零售企业不再向药监部门申请办理筹建审批，直接申请办理药品经营许可。</w:t>
            </w:r>
          </w:p>
        </w:tc>
        <w:tc>
          <w:tcPr>
            <w:tcW w:w="5543" w:type="dxa"/>
            <w:tcMar>
              <w:top w:w="57" w:type="dxa"/>
              <w:left w:w="57" w:type="dxa"/>
              <w:bottom w:w="57" w:type="dxa"/>
              <w:right w:w="57" w:type="dxa"/>
            </w:tcMar>
            <w:vAlign w:val="center"/>
          </w:tcPr>
          <w:p w:rsidR="00000000" w:rsidRDefault="00A43238">
            <w:pPr>
              <w:spacing w:line="324"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．全面落实新修订的药品管理法有关规定，进一步完善有关部门规章内容，细化监管要求，推动属地监管部门强化监督检查，落实监管责任。</w:t>
            </w:r>
            <w:r>
              <w:rPr>
                <w:rFonts w:eastAsia="方正书宋_GBK" w:hint="eastAsia"/>
                <w:spacing w:val="4"/>
                <w:sz w:val="21"/>
                <w:szCs w:val="21"/>
              </w:rPr>
              <w:t>2</w:t>
            </w:r>
            <w:r>
              <w:rPr>
                <w:rFonts w:eastAsia="方正书宋_GBK" w:hint="eastAsia"/>
                <w:spacing w:val="4"/>
                <w:sz w:val="21"/>
                <w:szCs w:val="21"/>
              </w:rPr>
              <w:t>．落实“四个最严”要求，制定年度</w:t>
            </w:r>
            <w:r>
              <w:rPr>
                <w:rFonts w:eastAsia="方正书宋_GBK" w:hint="eastAsia"/>
                <w:spacing w:val="4"/>
                <w:sz w:val="21"/>
                <w:szCs w:val="21"/>
              </w:rPr>
              <w:t>监管计划，突出监管重点，强化风险控制。</w:t>
            </w:r>
            <w:r>
              <w:rPr>
                <w:rFonts w:eastAsia="方正书宋_GBK" w:hint="eastAsia"/>
                <w:spacing w:val="4"/>
                <w:sz w:val="21"/>
                <w:szCs w:val="21"/>
              </w:rPr>
              <w:t>3</w:t>
            </w:r>
            <w:r>
              <w:rPr>
                <w:rFonts w:eastAsia="方正书宋_GBK" w:hint="eastAsia"/>
                <w:spacing w:val="4"/>
                <w:sz w:val="21"/>
                <w:szCs w:val="21"/>
              </w:rPr>
              <w:t>．通过日常监管督促企业不断完善、改进质量管理体系，持续合法合规经营。</w:t>
            </w:r>
            <w:r>
              <w:rPr>
                <w:rFonts w:eastAsia="方正书宋_GBK" w:hint="eastAsia"/>
                <w:spacing w:val="4"/>
                <w:sz w:val="21"/>
                <w:szCs w:val="21"/>
              </w:rPr>
              <w:t>4</w:t>
            </w:r>
            <w:r>
              <w:rPr>
                <w:rFonts w:eastAsia="方正书宋_GBK" w:hint="eastAsia"/>
                <w:spacing w:val="4"/>
                <w:sz w:val="21"/>
                <w:szCs w:val="21"/>
              </w:rPr>
              <w:t>．对违法违规行为，依法严厉查处并公开曝光。</w:t>
            </w:r>
          </w:p>
        </w:tc>
        <w:tc>
          <w:tcPr>
            <w:tcW w:w="1652"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14</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药品批发企业筹建审批</w:t>
            </w:r>
          </w:p>
        </w:tc>
        <w:tc>
          <w:tcPr>
            <w:tcW w:w="147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无</w:t>
            </w:r>
          </w:p>
        </w:tc>
        <w:tc>
          <w:tcPr>
            <w:tcW w:w="1595"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《中华人民共和国药品管理法实施条例》</w:t>
            </w:r>
          </w:p>
        </w:tc>
        <w:tc>
          <w:tcPr>
            <w:tcW w:w="1190"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开办药品批发企业不再向药监部门申请办理筹建审批，直接申请办理药品经营许可。</w:t>
            </w:r>
          </w:p>
        </w:tc>
        <w:tc>
          <w:tcPr>
            <w:tcW w:w="5543" w:type="dxa"/>
            <w:tcMar>
              <w:top w:w="57" w:type="dxa"/>
              <w:left w:w="57" w:type="dxa"/>
              <w:bottom w:w="57" w:type="dxa"/>
              <w:right w:w="57" w:type="dxa"/>
            </w:tcMar>
            <w:vAlign w:val="center"/>
          </w:tcPr>
          <w:p w:rsidR="00000000" w:rsidRDefault="00A43238">
            <w:pPr>
              <w:spacing w:line="324"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．全面落实新修订的药品管理法有关规定，进一步完善有关部门规章内容，细化监管要求，推动属地监管部门强化监督检查，落实监管责任。</w:t>
            </w:r>
            <w:r>
              <w:rPr>
                <w:rFonts w:eastAsia="方正书宋_GBK" w:hint="eastAsia"/>
                <w:spacing w:val="4"/>
                <w:sz w:val="21"/>
                <w:szCs w:val="21"/>
              </w:rPr>
              <w:t>2</w:t>
            </w:r>
            <w:r>
              <w:rPr>
                <w:rFonts w:eastAsia="方正书宋_GBK" w:hint="eastAsia"/>
                <w:spacing w:val="4"/>
                <w:sz w:val="21"/>
                <w:szCs w:val="21"/>
              </w:rPr>
              <w:t>．落实“四个最严”要求，制定年度监管计</w:t>
            </w:r>
            <w:r>
              <w:rPr>
                <w:rFonts w:eastAsia="方正书宋_GBK" w:hint="eastAsia"/>
                <w:spacing w:val="4"/>
                <w:sz w:val="21"/>
                <w:szCs w:val="21"/>
              </w:rPr>
              <w:t>划，突出监管重点，强化风险控制。</w:t>
            </w:r>
            <w:r>
              <w:rPr>
                <w:rFonts w:eastAsia="方正书宋_GBK" w:hint="eastAsia"/>
                <w:spacing w:val="4"/>
                <w:sz w:val="21"/>
                <w:szCs w:val="21"/>
              </w:rPr>
              <w:t>3</w:t>
            </w:r>
            <w:r>
              <w:rPr>
                <w:rFonts w:eastAsia="方正书宋_GBK" w:hint="eastAsia"/>
                <w:spacing w:val="4"/>
                <w:sz w:val="21"/>
                <w:szCs w:val="21"/>
              </w:rPr>
              <w:t>．通过日常监管督促企业不断完善、改进质量管理体系，持续合法合规经营。</w:t>
            </w:r>
            <w:r>
              <w:rPr>
                <w:rFonts w:eastAsia="方正书宋_GBK" w:hint="eastAsia"/>
                <w:spacing w:val="4"/>
                <w:sz w:val="21"/>
                <w:szCs w:val="21"/>
              </w:rPr>
              <w:t>4</w:t>
            </w:r>
            <w:r>
              <w:rPr>
                <w:rFonts w:eastAsia="方正书宋_GBK" w:hint="eastAsia"/>
                <w:spacing w:val="4"/>
                <w:sz w:val="21"/>
                <w:szCs w:val="21"/>
              </w:rPr>
              <w:t>．对违法违规行为，依法严厉查处并公开曝光。</w:t>
            </w:r>
          </w:p>
        </w:tc>
        <w:tc>
          <w:tcPr>
            <w:tcW w:w="1652"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15</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教育部</w:t>
            </w:r>
          </w:p>
        </w:tc>
        <w:tc>
          <w:tcPr>
            <w:tcW w:w="1677"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实施自学考试助学的民办学校设立、变更和终止审批</w:t>
            </w:r>
          </w:p>
        </w:tc>
        <w:tc>
          <w:tcPr>
            <w:tcW w:w="147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中华人民共和国民办学校办学许可证</w:t>
            </w:r>
          </w:p>
        </w:tc>
        <w:tc>
          <w:tcPr>
            <w:tcW w:w="1595"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《中华人民共和国民办教育促进法》《中华人民共和国民办教育促进法实施条例》</w:t>
            </w:r>
          </w:p>
        </w:tc>
        <w:tc>
          <w:tcPr>
            <w:tcW w:w="1190"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市、区县教育部门</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对实施自学考试助学的民办学校，取消办学许可，改为备案管理。</w:t>
            </w:r>
          </w:p>
        </w:tc>
        <w:tc>
          <w:tcPr>
            <w:tcW w:w="5543"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．开展“双随机、一公开”监管，定期进行抽查检查，加强对民办学校的过程性指导，加大对违法违规办</w:t>
            </w:r>
            <w:r>
              <w:rPr>
                <w:rFonts w:eastAsia="方正书宋_GBK" w:hint="eastAsia"/>
                <w:sz w:val="21"/>
                <w:szCs w:val="21"/>
              </w:rPr>
              <w:t>学行为的查处力度。</w:t>
            </w:r>
            <w:r>
              <w:rPr>
                <w:rFonts w:eastAsia="方正书宋_GBK" w:hint="eastAsia"/>
                <w:sz w:val="21"/>
                <w:szCs w:val="21"/>
              </w:rPr>
              <w:t>2</w:t>
            </w:r>
            <w:r>
              <w:rPr>
                <w:rFonts w:eastAsia="方正书宋_GBK" w:hint="eastAsia"/>
                <w:sz w:val="21"/>
                <w:szCs w:val="21"/>
              </w:rPr>
              <w:t>．推进民办教育信用信息公示制度，将民办学校的法人登记信息、行政许可信息、年度检查信息、监督检查结果、行政处罚信息向社会公示，强化信用约束。</w:t>
            </w:r>
            <w:r>
              <w:rPr>
                <w:rFonts w:eastAsia="方正书宋_GBK" w:hint="eastAsia"/>
                <w:sz w:val="21"/>
                <w:szCs w:val="21"/>
              </w:rPr>
              <w:t>3</w:t>
            </w:r>
            <w:r>
              <w:rPr>
                <w:rFonts w:eastAsia="方正书宋_GBK" w:hint="eastAsia"/>
                <w:sz w:val="21"/>
                <w:szCs w:val="21"/>
              </w:rPr>
              <w:t>．依法依规建立违规失信惩戒机制，将违规办学的学校及其举办者和负责人纳入黑名单，依法向社会公开，并对其今后在民办教育领域</w:t>
            </w:r>
            <w:r>
              <w:rPr>
                <w:rFonts w:eastAsia="方正书宋_GBK" w:hint="eastAsia"/>
                <w:sz w:val="21"/>
                <w:szCs w:val="21"/>
              </w:rPr>
              <w:lastRenderedPageBreak/>
              <w:t>的许可申请实施重点监管。</w:t>
            </w:r>
            <w:r>
              <w:rPr>
                <w:rFonts w:eastAsia="方正书宋_GBK" w:hint="eastAsia"/>
                <w:sz w:val="21"/>
                <w:szCs w:val="21"/>
              </w:rPr>
              <w:t>4</w:t>
            </w:r>
            <w:r>
              <w:rPr>
                <w:rFonts w:eastAsia="方正书宋_GBK" w:hint="eastAsia"/>
                <w:sz w:val="21"/>
                <w:szCs w:val="21"/>
              </w:rPr>
              <w:t>．健全联合执法机制，通过跨部门的实时数据对接和信息共享，及时掌握和研判民办教育领域出现的新问题，积极主动予以应对。</w:t>
            </w:r>
          </w:p>
        </w:tc>
        <w:tc>
          <w:tcPr>
            <w:tcW w:w="1652" w:type="dxa"/>
            <w:tcMar>
              <w:top w:w="57" w:type="dxa"/>
              <w:left w:w="57" w:type="dxa"/>
              <w:bottom w:w="57" w:type="dxa"/>
              <w:right w:w="57" w:type="dxa"/>
            </w:tcMar>
            <w:vAlign w:val="center"/>
          </w:tcPr>
          <w:p w:rsidR="00000000" w:rsidRDefault="00A43238">
            <w:pPr>
              <w:spacing w:line="324"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16</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公安部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公章刻制业特种行业许可证核发</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公章刻制业特种行业许可证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《国务院对确需保</w:t>
            </w:r>
            <w:r>
              <w:rPr>
                <w:rFonts w:eastAsia="方正书宋_GBK" w:hint="eastAsia"/>
                <w:sz w:val="21"/>
                <w:szCs w:val="21"/>
              </w:rPr>
              <w:t>留的行政审批项目设定行政许可的决定》《印铸刻字业暂行管理规则》</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区县公安机关</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取消“公章刻制业特种行业许可证核发”，改为备案管理。</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．加强对备案内容真实性的核查，发现未依法备案、提供虚假备案材料、不符合法定条件的，依法进行处理。</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．加强跨部门联合监管和信用监管，依法依规对失信主体开展失信惩戒。</w:t>
            </w:r>
            <w:r>
              <w:rPr>
                <w:rFonts w:eastAsia="方正书宋_GBK" w:hint="eastAsia"/>
                <w:sz w:val="21"/>
                <w:szCs w:val="21"/>
              </w:rPr>
              <w:t>4</w:t>
            </w:r>
            <w:r>
              <w:rPr>
                <w:rFonts w:eastAsia="方正书宋_GBK" w:hint="eastAsia"/>
                <w:sz w:val="21"/>
                <w:szCs w:val="21"/>
              </w:rPr>
              <w:t>．加强公章刻制备案管理，督促公章刻制企业严格落实公章刻制备案管理要求，及时规范上传、报送公章刻制备案信息。</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17</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财政部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会计师事务所分支机构设立审批</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会计师事务所分所执业证书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《中华人民共和国注册会计师法》</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市财政部门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取消“会计师事务所分支机构设立审批”，改为备案管理。</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．建立健全备案制度，推行网上备案，加强信息共享。</w:t>
            </w:r>
            <w:r>
              <w:rPr>
                <w:rFonts w:eastAsia="方正书宋_GBK" w:hint="eastAsia"/>
                <w:sz w:val="21"/>
                <w:szCs w:val="21"/>
              </w:rPr>
              <w:t>2</w:t>
            </w:r>
            <w:r>
              <w:rPr>
                <w:rFonts w:eastAsia="方正书宋_GBK" w:hint="eastAsia"/>
                <w:sz w:val="21"/>
                <w:szCs w:val="21"/>
              </w:rPr>
              <w:t>．开展“双随机、一公开”监管，并根据会计师事务所受到处罚情况、其他部门移交线索、群众举报等实施重点监管。</w:t>
            </w:r>
            <w:r>
              <w:rPr>
                <w:rFonts w:eastAsia="方正书宋_GBK" w:hint="eastAsia"/>
                <w:sz w:val="21"/>
                <w:szCs w:val="21"/>
              </w:rPr>
              <w:t>3</w:t>
            </w:r>
            <w:r>
              <w:rPr>
                <w:rFonts w:eastAsia="方正书宋_GBK" w:hint="eastAsia"/>
                <w:sz w:val="21"/>
                <w:szCs w:val="21"/>
              </w:rPr>
              <w:t>．加强信用监管，依法依规完善会计师事务所黑名单制度，并对失信主体开展失信惩戒。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18</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从事拍卖业务许可</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拍卖经营批准证书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《中华人民共和国拍卖法》</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市、区县商务部门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取消“从事拍卖业务许可”，改为备案管理。</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加强备案管理，督促有关企业按规定报送信息。对未按规定备案或者备案信息不实的，会同有关部门依法调查处理并予以纠正。</w:t>
            </w:r>
            <w:r>
              <w:rPr>
                <w:rFonts w:eastAsia="方正书宋_GBK" w:hint="eastAsia"/>
                <w:spacing w:val="4"/>
                <w:sz w:val="21"/>
                <w:szCs w:val="21"/>
              </w:rPr>
              <w:t>2</w:t>
            </w:r>
            <w:r>
              <w:rPr>
                <w:rFonts w:eastAsia="方正书宋_GBK" w:hint="eastAsia"/>
                <w:spacing w:val="4"/>
                <w:sz w:val="21"/>
                <w:szCs w:val="21"/>
              </w:rPr>
              <w:t>．完善监管措施，加强对拍卖师的监督管理。</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19</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社会办医疗机构乙类大型医用设备配置许可</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乙类大型医用设备配置许可证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《医疗器械监督管理条例》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市卫生健康部门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取消“社会办医疗机构乙类大型医用设备配置许可”，改为备案管理，不受大型医用设备配置规划限制。</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．加强医疗机构执业活动监管，对有不良信用记录的医</w:t>
            </w:r>
            <w:r>
              <w:rPr>
                <w:rFonts w:eastAsia="方正书宋_GBK" w:hint="eastAsia"/>
                <w:sz w:val="21"/>
                <w:szCs w:val="21"/>
              </w:rPr>
              <w:t>疗机构，提高监督检查频次，发现违法违规行为要依法查处并公开结果。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．加强信用监管，依法向社会公布有关医疗机构信用状况，对严重失信主体依法实施行业禁入措施。</w:t>
            </w:r>
            <w:r>
              <w:rPr>
                <w:rFonts w:eastAsia="方正书宋_GBK" w:hint="eastAsia"/>
                <w:sz w:val="21"/>
                <w:szCs w:val="21"/>
              </w:rPr>
              <w:t>3</w:t>
            </w:r>
            <w:r>
              <w:rPr>
                <w:rFonts w:eastAsia="方正书宋_GBK" w:hint="eastAsia"/>
                <w:sz w:val="21"/>
                <w:szCs w:val="21"/>
              </w:rPr>
              <w:t>．依法及时处理投诉举报。</w:t>
            </w:r>
            <w:r>
              <w:rPr>
                <w:rFonts w:eastAsia="方正书宋_GBK" w:hint="eastAsia"/>
                <w:sz w:val="21"/>
                <w:szCs w:val="21"/>
              </w:rPr>
              <w:t>4</w:t>
            </w:r>
            <w:r>
              <w:rPr>
                <w:rFonts w:eastAsia="方正书宋_GBK" w:hint="eastAsia"/>
                <w:sz w:val="21"/>
                <w:szCs w:val="21"/>
              </w:rPr>
              <w:t>．加强行业自律。</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20</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音乐厅、展览馆、博物馆、美术馆、图书馆、书店、录像厅（室）的公共场所卫生许可</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卫生许可证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《公共场所卫生管理条例》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区县卫生健康部门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对音乐厅、展览馆、博物馆、美术馆、图书馆、书店、录像厅（室），取消“公共场所卫生许可”，改为备案管理。</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，发现违法违规行为要依法查处并公开结果。</w:t>
            </w:r>
            <w:r>
              <w:rPr>
                <w:rFonts w:eastAsia="方正书宋_GBK" w:hint="eastAsia"/>
                <w:sz w:val="21"/>
                <w:szCs w:val="21"/>
              </w:rPr>
              <w:t>2</w:t>
            </w:r>
            <w:r>
              <w:rPr>
                <w:rFonts w:eastAsia="方正书宋_GBK" w:hint="eastAsia"/>
                <w:sz w:val="21"/>
                <w:szCs w:val="21"/>
              </w:rPr>
              <w:t>．畅通投诉举报渠道，依法及时处理投诉举报。</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21</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海关总署</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音乐厅、展览馆、</w:t>
            </w:r>
            <w:r>
              <w:rPr>
                <w:rFonts w:eastAsia="方正书宋_GBK" w:hint="eastAsia"/>
                <w:sz w:val="21"/>
                <w:szCs w:val="21"/>
              </w:rPr>
              <w:lastRenderedPageBreak/>
              <w:t>博物馆、美术馆、图书馆、书店、录像厅（室）的口岸卫生许可证核发</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lastRenderedPageBreak/>
              <w:t>国境口岸卫生</w:t>
            </w:r>
            <w:r>
              <w:rPr>
                <w:rFonts w:eastAsia="方正书宋_GBK" w:hint="eastAsia"/>
                <w:sz w:val="21"/>
                <w:szCs w:val="21"/>
              </w:rPr>
              <w:lastRenderedPageBreak/>
              <w:t>许可证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lastRenderedPageBreak/>
              <w:t>《中华人民共和</w:t>
            </w:r>
            <w:r>
              <w:rPr>
                <w:rFonts w:eastAsia="方正书宋_GBK" w:hint="eastAsia"/>
                <w:sz w:val="21"/>
                <w:szCs w:val="21"/>
              </w:rPr>
              <w:lastRenderedPageBreak/>
              <w:t>国国境卫生检疫法实施细则》</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lastRenderedPageBreak/>
              <w:t>主管海关</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对音乐厅、展览馆、博物馆、美术馆、图</w:t>
            </w:r>
            <w:r>
              <w:rPr>
                <w:rFonts w:eastAsia="方正书宋_GBK" w:hint="eastAsia"/>
                <w:sz w:val="21"/>
                <w:szCs w:val="21"/>
              </w:rPr>
              <w:lastRenderedPageBreak/>
              <w:t>书馆、书店、录像厅（室），取消“口岸卫生许可证核发”，改为备案管理。</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w:t>
            </w:r>
            <w:r>
              <w:rPr>
                <w:rFonts w:eastAsia="方正书宋_GBK" w:hint="eastAsia"/>
                <w:sz w:val="21"/>
                <w:szCs w:val="21"/>
              </w:rPr>
              <w:lastRenderedPageBreak/>
              <w:t>查处并公开结果。</w:t>
            </w:r>
            <w:r>
              <w:rPr>
                <w:rFonts w:eastAsia="方正书宋_GBK" w:hint="eastAsia"/>
                <w:sz w:val="21"/>
                <w:szCs w:val="21"/>
              </w:rPr>
              <w:t>2</w:t>
            </w:r>
            <w:r>
              <w:rPr>
                <w:rFonts w:eastAsia="方正书宋_GBK" w:hint="eastAsia"/>
                <w:sz w:val="21"/>
                <w:szCs w:val="21"/>
              </w:rPr>
              <w:t>．加强日常监管，向社会公布卫生状况存在严重问题的公共场所信</w:t>
            </w:r>
            <w:r>
              <w:rPr>
                <w:rFonts w:eastAsia="方正书宋_GBK" w:hint="eastAsia"/>
                <w:sz w:val="21"/>
                <w:szCs w:val="21"/>
              </w:rPr>
              <w:t>息。</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22</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中资银行业金融机构分行级以下分支机构（不含分行）设立、变更、终止以及业务范围审批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．机构设立类：金融许可证</w:t>
            </w:r>
          </w:p>
          <w:p w:rsidR="00000000" w:rsidRDefault="00A43238">
            <w:pPr>
              <w:spacing w:line="320" w:lineRule="exact"/>
              <w:rPr>
                <w:rFonts w:eastAsia="方正书宋_GBK" w:hint="eastAsia"/>
                <w:sz w:val="21"/>
                <w:szCs w:val="21"/>
              </w:rPr>
            </w:pPr>
            <w:r>
              <w:rPr>
                <w:rFonts w:eastAsia="方正书宋_GBK" w:hint="eastAsia"/>
                <w:sz w:val="21"/>
                <w:szCs w:val="21"/>
              </w:rPr>
              <w:t>2</w:t>
            </w:r>
            <w:r>
              <w:rPr>
                <w:rFonts w:eastAsia="方正书宋_GBK" w:hint="eastAsia"/>
                <w:sz w:val="21"/>
                <w:szCs w:val="21"/>
              </w:rPr>
              <w:t>．变更名称、住所：金融许可证（换发）</w:t>
            </w:r>
          </w:p>
          <w:p w:rsidR="00000000" w:rsidRDefault="00A43238">
            <w:pPr>
              <w:spacing w:line="320" w:lineRule="exact"/>
              <w:rPr>
                <w:rFonts w:eastAsia="方正书宋_GBK" w:hint="eastAsia"/>
                <w:sz w:val="21"/>
                <w:szCs w:val="21"/>
              </w:rPr>
            </w:pPr>
            <w:r>
              <w:rPr>
                <w:rFonts w:eastAsia="方正书宋_GBK" w:hint="eastAsia"/>
                <w:sz w:val="21"/>
                <w:szCs w:val="21"/>
              </w:rPr>
              <w:t>3</w:t>
            </w:r>
            <w:r>
              <w:rPr>
                <w:rFonts w:eastAsia="方正书宋_GBK" w:hint="eastAsia"/>
                <w:sz w:val="21"/>
                <w:szCs w:val="21"/>
              </w:rPr>
              <w:t>．其他：批准文件</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对中资银行业金融机构分行级以下分支机构（不含分行），取消“中资银行业金融机构及其分支机构设立、变更、终止以及业务范围审批”，改为备案管理。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w:t>
            </w:r>
            <w:r>
              <w:rPr>
                <w:rFonts w:eastAsia="方正书宋_GBK" w:hint="eastAsia"/>
                <w:sz w:val="21"/>
                <w:szCs w:val="21"/>
              </w:rPr>
              <w:t>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23</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中资银行业金融机构分行级以下分支机构（不含分行）高级管理人员任职资格核准</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对中资银行业金融机构分行级以下分支机构（不含分行）的高级管理人员，取消任职资格核准，改为备案管理。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．通过监管约谈、走访督察等方式，持续对高级管理人员履职情况进行监管，督</w:t>
            </w:r>
            <w:r>
              <w:rPr>
                <w:rFonts w:eastAsia="方正书宋_GBK" w:hint="eastAsia"/>
                <w:sz w:val="21"/>
                <w:szCs w:val="21"/>
              </w:rPr>
              <w:t>促高级管理人员依法履职。</w:t>
            </w:r>
            <w:r>
              <w:rPr>
                <w:rFonts w:eastAsia="方正书宋_GBK" w:hint="eastAsia"/>
                <w:sz w:val="21"/>
                <w:szCs w:val="21"/>
              </w:rPr>
              <w:t>2</w:t>
            </w:r>
            <w:r>
              <w:rPr>
                <w:rFonts w:eastAsia="方正书宋_GBK" w:hint="eastAsia"/>
                <w:sz w:val="21"/>
                <w:szCs w:val="21"/>
              </w:rPr>
              <w:t>．压实银行机构主体责任，督促把好选人用人关。</w:t>
            </w:r>
            <w:r>
              <w:rPr>
                <w:rFonts w:eastAsia="方正书宋_GBK" w:hint="eastAsia"/>
                <w:sz w:val="21"/>
                <w:szCs w:val="21"/>
              </w:rPr>
              <w:t>3</w:t>
            </w:r>
            <w:r>
              <w:rPr>
                <w:rFonts w:eastAsia="方正书宋_GBK" w:hint="eastAsia"/>
                <w:sz w:val="21"/>
                <w:szCs w:val="21"/>
              </w:rPr>
              <w:t>．加大对违法违规行为负有管理责任高级管理人员的处罚力度。</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24</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外资银行分行级以下分支机构（不含分行）设立、变更、终止以及部分业务范围审批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．机构设立类：金融许可证</w:t>
            </w:r>
          </w:p>
          <w:p w:rsidR="00000000" w:rsidRDefault="00A43238">
            <w:pPr>
              <w:spacing w:line="320" w:lineRule="exact"/>
              <w:rPr>
                <w:rFonts w:eastAsia="方正书宋_GBK" w:hint="eastAsia"/>
                <w:sz w:val="21"/>
                <w:szCs w:val="21"/>
              </w:rPr>
            </w:pPr>
            <w:r>
              <w:rPr>
                <w:rFonts w:eastAsia="方正书宋_GBK" w:hint="eastAsia"/>
                <w:sz w:val="21"/>
                <w:szCs w:val="21"/>
              </w:rPr>
              <w:t>2</w:t>
            </w:r>
            <w:r>
              <w:rPr>
                <w:rFonts w:eastAsia="方正书宋_GBK" w:hint="eastAsia"/>
                <w:sz w:val="21"/>
                <w:szCs w:val="21"/>
              </w:rPr>
              <w:t>．变更名称、住所：金融许可证（换发）</w:t>
            </w:r>
          </w:p>
          <w:p w:rsidR="00000000" w:rsidRDefault="00A43238">
            <w:pPr>
              <w:spacing w:line="320" w:lineRule="exact"/>
              <w:rPr>
                <w:rFonts w:eastAsia="方正书宋_GBK" w:hint="eastAsia"/>
                <w:sz w:val="21"/>
                <w:szCs w:val="21"/>
              </w:rPr>
            </w:pPr>
            <w:r>
              <w:rPr>
                <w:rFonts w:eastAsia="方正书宋_GBK" w:hint="eastAsia"/>
                <w:sz w:val="21"/>
                <w:szCs w:val="21"/>
              </w:rPr>
              <w:t>3</w:t>
            </w:r>
            <w:r>
              <w:rPr>
                <w:rFonts w:eastAsia="方正书宋_GBK" w:hint="eastAsia"/>
                <w:sz w:val="21"/>
                <w:szCs w:val="21"/>
              </w:rPr>
              <w:t>．其他：批准文件</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《中华人民共和国银行业监督管理法》《中华人民共和国外资银行管理条例》</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对外资银行分行级以下分支机构（不含分行），取消“外资银行营业性机构及其分支机构设</w:t>
            </w:r>
            <w:r>
              <w:rPr>
                <w:rFonts w:eastAsia="方正书宋_GBK" w:hint="eastAsia"/>
                <w:sz w:val="21"/>
                <w:szCs w:val="21"/>
              </w:rPr>
              <w:t>立、变更、终止以及部分业务范围审批”，改为备案管理。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25</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外资银行分行级以下分支机构（不含分行）高级管理人员任职资格核准</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《中华人民共和国银行业监督管理法》《中华人民共和国外资银行管理条例》</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对外资银行分行级以下分支机构（不含分行）的高级管理人员，取</w:t>
            </w:r>
            <w:r>
              <w:rPr>
                <w:rFonts w:eastAsia="方正书宋_GBK" w:hint="eastAsia"/>
                <w:sz w:val="21"/>
                <w:szCs w:val="21"/>
              </w:rPr>
              <w:t>消任职资格核准，改为备案管理。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．通过监管约谈、走访督察等方式，持续对高级管理人员履职情况进行监管，督促高级管理人员依法履职。</w:t>
            </w:r>
            <w:r>
              <w:rPr>
                <w:rFonts w:eastAsia="方正书宋_GBK" w:hint="eastAsia"/>
                <w:sz w:val="21"/>
                <w:szCs w:val="21"/>
              </w:rPr>
              <w:t>2</w:t>
            </w:r>
            <w:r>
              <w:rPr>
                <w:rFonts w:eastAsia="方正书宋_GBK" w:hint="eastAsia"/>
                <w:sz w:val="21"/>
                <w:szCs w:val="21"/>
              </w:rPr>
              <w:t>．压实银行机构主体责任，督促把好选人用人关。</w:t>
            </w:r>
            <w:r>
              <w:rPr>
                <w:rFonts w:eastAsia="方正书宋_GBK" w:hint="eastAsia"/>
                <w:sz w:val="21"/>
                <w:szCs w:val="21"/>
              </w:rPr>
              <w:t>3</w:t>
            </w:r>
            <w:r>
              <w:rPr>
                <w:rFonts w:eastAsia="方正书宋_GBK" w:hint="eastAsia"/>
                <w:sz w:val="21"/>
                <w:szCs w:val="21"/>
              </w:rPr>
              <w:t>．加大对违法违规行为负有管理责任高级管理人员的处罚力度。</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26</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保险公司支公司及以下分支机构设立、重大事项变</w:t>
            </w:r>
            <w:r>
              <w:rPr>
                <w:rFonts w:eastAsia="方正书宋_GBK" w:hint="eastAsia"/>
                <w:sz w:val="21"/>
                <w:szCs w:val="21"/>
              </w:rPr>
              <w:lastRenderedPageBreak/>
              <w:t>更、撤销审批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lastRenderedPageBreak/>
              <w:t>保险公司法人许可证、经营保险业务许可证、</w:t>
            </w:r>
            <w:r>
              <w:rPr>
                <w:rFonts w:eastAsia="方正书宋_GBK" w:hint="eastAsia"/>
                <w:sz w:val="21"/>
                <w:szCs w:val="21"/>
              </w:rPr>
              <w:lastRenderedPageBreak/>
              <w:t>批准文件</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lastRenderedPageBreak/>
              <w:t>《中华人民共和国保险法》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对保险公司支公司及以下分支机构，取消“保险公司及其分支机构设立、重大事项变更</w:t>
            </w:r>
            <w:r>
              <w:rPr>
                <w:rFonts w:eastAsia="方正书宋_GBK" w:hint="eastAsia"/>
                <w:sz w:val="21"/>
                <w:szCs w:val="21"/>
              </w:rPr>
              <w:t>、撤销审批”，改为备案管理。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w:t>
            </w:r>
            <w:r>
              <w:rPr>
                <w:rFonts w:eastAsia="方正书宋_GBK" w:hint="eastAsia"/>
                <w:sz w:val="21"/>
                <w:szCs w:val="21"/>
              </w:rPr>
              <w:lastRenderedPageBreak/>
              <w:t>建立风险防范长效机制。</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27</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保险公司支公司及以下分支机构高级管理人员任职资格审批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对保险公司支公司及以下分支机构的高级管理人员，取消任职资格核准，改为备案管理。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．通过监管约谈、走访督察等方式，持续对高级管理人员履职</w:t>
            </w:r>
            <w:r>
              <w:rPr>
                <w:rFonts w:eastAsia="方正书宋_GBK" w:hint="eastAsia"/>
                <w:sz w:val="21"/>
                <w:szCs w:val="21"/>
              </w:rPr>
              <w:t>情况进行监管，督促高级管理人员依法履职。</w:t>
            </w:r>
            <w:r>
              <w:rPr>
                <w:rFonts w:eastAsia="方正书宋_GBK" w:hint="eastAsia"/>
                <w:sz w:val="21"/>
                <w:szCs w:val="21"/>
              </w:rPr>
              <w:t>2</w:t>
            </w:r>
            <w:r>
              <w:rPr>
                <w:rFonts w:eastAsia="方正书宋_GBK" w:hint="eastAsia"/>
                <w:sz w:val="21"/>
                <w:szCs w:val="21"/>
              </w:rPr>
              <w:t>．压实保险公司主体责任，督促把好选人用人关。</w:t>
            </w:r>
            <w:r>
              <w:rPr>
                <w:rFonts w:eastAsia="方正书宋_GBK" w:hint="eastAsia"/>
                <w:sz w:val="21"/>
                <w:szCs w:val="21"/>
              </w:rPr>
              <w:t>3</w:t>
            </w:r>
            <w:r>
              <w:rPr>
                <w:rFonts w:eastAsia="方正书宋_GBK" w:hint="eastAsia"/>
                <w:sz w:val="21"/>
                <w:szCs w:val="21"/>
              </w:rPr>
              <w:t>．加大对违法违规行为负有管理责任高级管理人员的处罚力度。</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28</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药品互联网信息服务审批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互联网药品信息服务资格证书</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《互联网信息服务管理办法》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取消“药品互联网信息服务审批”，改为备案管理。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．建立完善药品网络销售规章制度，加强药品网络销售监测，提升监管效率。</w:t>
            </w:r>
            <w:r>
              <w:rPr>
                <w:rFonts w:eastAsia="方正书宋_GBK" w:hint="eastAsia"/>
                <w:sz w:val="21"/>
                <w:szCs w:val="21"/>
              </w:rPr>
              <w:t>2</w:t>
            </w:r>
            <w:r>
              <w:rPr>
                <w:rFonts w:eastAsia="方正书宋_GBK" w:hint="eastAsia"/>
                <w:sz w:val="21"/>
                <w:szCs w:val="21"/>
              </w:rPr>
              <w:t>．对各类违法违规网络销售药品行为依法查处、严厉打击。</w:t>
            </w:r>
            <w:r>
              <w:rPr>
                <w:rFonts w:eastAsia="方正书宋_GBK" w:hint="eastAsia"/>
                <w:sz w:val="21"/>
                <w:szCs w:val="21"/>
              </w:rPr>
              <w:t>3</w:t>
            </w:r>
            <w:r>
              <w:rPr>
                <w:rFonts w:eastAsia="方正书宋_GBK" w:hint="eastAsia"/>
                <w:sz w:val="21"/>
                <w:szCs w:val="21"/>
              </w:rPr>
              <w:t>．违法违规行为涉及通信管理等其他部门的，及时移交有关部门处理</w:t>
            </w:r>
            <w:r>
              <w:rPr>
                <w:rFonts w:eastAsia="方正书宋_GBK" w:hint="eastAsia"/>
                <w:sz w:val="21"/>
                <w:szCs w:val="21"/>
              </w:rPr>
              <w:t>；涉嫌犯罪的，及时移送公安机关查处。</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29</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医疗器械互联网信息服务审批</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互联网药品信息服务资格证书</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《互联网信息服务管理办法》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取消“医疗器械互联网信息服务审批”，改为备案管理。</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．加强线上线下监管，严厉打击提供不真实互联网医疗器械信息服务、利用网络违规销售医疗器械等行为，对发现的违法违规行为依法查处，及时公开处罚结果。</w:t>
            </w:r>
            <w:r>
              <w:rPr>
                <w:rFonts w:eastAsia="方正书宋_GBK" w:hint="eastAsia"/>
                <w:sz w:val="21"/>
                <w:szCs w:val="21"/>
              </w:rPr>
              <w:t>2</w:t>
            </w:r>
            <w:r>
              <w:rPr>
                <w:rFonts w:eastAsia="方正书宋_GBK" w:hint="eastAsia"/>
                <w:sz w:val="21"/>
                <w:szCs w:val="21"/>
              </w:rPr>
              <w:t>．违法违规行为涉及通信管理等其他部门的，及时移交有关部门处理；涉嫌犯罪的，及时移送公安机关查处。</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30</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工业和信息化部</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电信业务（第二</w:t>
            </w:r>
            <w:r>
              <w:rPr>
                <w:rFonts w:eastAsia="方正书宋_GBK" w:hint="eastAsia"/>
                <w:sz w:val="21"/>
                <w:szCs w:val="21"/>
              </w:rPr>
              <w:t>类增值电信业务）经营许可</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电信业务经营许可证</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《中华人民共和国电信条例》</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市通信管理部门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．对以告知承诺方式取得许可（包括变更许可范围）的经营者，加强对其承诺内容真实性的例行核查，发现实际情况与承诺不符的，依法予以处理。</w:t>
            </w:r>
            <w:r>
              <w:rPr>
                <w:rFonts w:eastAsia="方正书宋_GBK" w:hint="eastAsia"/>
                <w:sz w:val="21"/>
                <w:szCs w:val="21"/>
              </w:rPr>
              <w:t>2</w:t>
            </w:r>
            <w:r>
              <w:rPr>
                <w:rFonts w:eastAsia="方正书宋_GBK" w:hint="eastAsia"/>
                <w:sz w:val="21"/>
                <w:szCs w:val="21"/>
              </w:rPr>
              <w:t>．加强对经营者经营行为的监测，督促经营者按照规定报送信息。</w:t>
            </w:r>
            <w:r>
              <w:rPr>
                <w:rFonts w:eastAsia="方正书宋_GBK" w:hint="eastAsia"/>
                <w:sz w:val="21"/>
                <w:szCs w:val="21"/>
              </w:rPr>
              <w:t>3</w:t>
            </w:r>
            <w:r>
              <w:rPr>
                <w:rFonts w:eastAsia="方正书宋_GBK" w:hint="eastAsia"/>
                <w:sz w:val="21"/>
                <w:szCs w:val="21"/>
              </w:rPr>
              <w:t>．开展“双随机、一公开”监管，按照不同业务类型、信用水平等，合理确定抽查比例。</w:t>
            </w:r>
            <w:r>
              <w:rPr>
                <w:rFonts w:eastAsia="方正书宋_GBK" w:hint="eastAsia"/>
                <w:sz w:val="21"/>
                <w:szCs w:val="21"/>
              </w:rPr>
              <w:t>4</w:t>
            </w:r>
            <w:r>
              <w:rPr>
                <w:rFonts w:eastAsia="方正书宋_GBK" w:hint="eastAsia"/>
                <w:sz w:val="21"/>
                <w:szCs w:val="21"/>
              </w:rPr>
              <w:t>．对社会关注度高、有不良记录的经营者实施重点监管。</w:t>
            </w:r>
            <w:r>
              <w:rPr>
                <w:rFonts w:eastAsia="方正书宋_GBK" w:hint="eastAsia"/>
                <w:sz w:val="21"/>
                <w:szCs w:val="21"/>
              </w:rPr>
              <w:t>5</w:t>
            </w:r>
            <w:r>
              <w:rPr>
                <w:rFonts w:eastAsia="方正书宋_GBK" w:hint="eastAsia"/>
                <w:sz w:val="21"/>
                <w:szCs w:val="21"/>
              </w:rPr>
              <w:t>．加强行政执法，对违反电信管理规定的，依法予以查处并公开结果。</w:t>
            </w:r>
            <w:r>
              <w:rPr>
                <w:rFonts w:eastAsia="方正书宋_GBK" w:hint="eastAsia"/>
                <w:sz w:val="21"/>
                <w:szCs w:val="21"/>
              </w:rPr>
              <w:t>6</w:t>
            </w:r>
            <w:r>
              <w:rPr>
                <w:rFonts w:eastAsia="方正书宋_GBK" w:hint="eastAsia"/>
                <w:sz w:val="21"/>
                <w:szCs w:val="21"/>
              </w:rPr>
              <w:t>．加强信用监管，公布电信业务经营失信名单，依法依规对失信主体开展失信惩戒。</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31</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人力资源社会保障部</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劳务派遣经营许可</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劳务派遣经营许可证</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《中华人民共和国劳动合同法》</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市、区县人力资源社会保障部门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．对以告知承诺方式取得经营许可的劳务</w:t>
            </w:r>
            <w:r>
              <w:rPr>
                <w:rFonts w:eastAsia="方正书宋_GBK" w:hint="eastAsia"/>
                <w:sz w:val="21"/>
                <w:szCs w:val="21"/>
              </w:rPr>
              <w:t>派遣单位，加强对其承诺真实性的核查，发现虚假承诺或者承诺严重不实的要依法依规处理。</w:t>
            </w:r>
            <w:r>
              <w:rPr>
                <w:rFonts w:eastAsia="方正书宋_GBK" w:hint="eastAsia"/>
                <w:sz w:val="21"/>
                <w:szCs w:val="21"/>
              </w:rPr>
              <w:t>2</w:t>
            </w:r>
            <w:r>
              <w:rPr>
                <w:rFonts w:eastAsia="方正书宋_GBK" w:hint="eastAsia"/>
                <w:sz w:val="21"/>
                <w:szCs w:val="21"/>
              </w:rPr>
              <w:t>．加强劳动保障监察执法，开展“双随机、一公开”监管，对取得劳务派遣许可证满一年，但未报告年度经营情况或未开展经营活动的劳务派遣单位，定期开展检查。</w:t>
            </w:r>
            <w:r>
              <w:rPr>
                <w:rFonts w:eastAsia="方正书宋_GBK" w:hint="eastAsia"/>
                <w:sz w:val="21"/>
                <w:szCs w:val="21"/>
              </w:rPr>
              <w:t>3</w:t>
            </w:r>
            <w:r>
              <w:rPr>
                <w:rFonts w:eastAsia="方正书宋_GBK" w:hint="eastAsia"/>
                <w:sz w:val="21"/>
                <w:szCs w:val="21"/>
              </w:rPr>
              <w:t>．对劳务派遣单位进行信用评价、风险评估或者黑名单管理，依法向社会公布劳务派遣单位信用状况，依法依规对</w:t>
            </w:r>
            <w:r>
              <w:rPr>
                <w:rFonts w:eastAsia="方正书宋_GBK" w:hint="eastAsia"/>
                <w:sz w:val="21"/>
                <w:szCs w:val="21"/>
              </w:rPr>
              <w:lastRenderedPageBreak/>
              <w:t>失信主体开展失信惩戒。</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32</w:t>
            </w:r>
          </w:p>
        </w:tc>
        <w:tc>
          <w:tcPr>
            <w:tcW w:w="120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房地产开发企业二级资质核定</w:t>
            </w:r>
          </w:p>
        </w:tc>
        <w:tc>
          <w:tcPr>
            <w:tcW w:w="147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房地产开发企业资质证书</w:t>
            </w:r>
          </w:p>
        </w:tc>
        <w:tc>
          <w:tcPr>
            <w:tcW w:w="1595"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《中华人民共和国城市房地产管理法》《城市房地产开发经营管理条例》</w:t>
            </w:r>
          </w:p>
        </w:tc>
        <w:tc>
          <w:tcPr>
            <w:tcW w:w="1190"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市、区县住</w:t>
            </w:r>
            <w:r>
              <w:rPr>
                <w:rFonts w:eastAsia="方正书宋_GBK" w:hint="eastAsia"/>
                <w:sz w:val="21"/>
                <w:szCs w:val="21"/>
              </w:rPr>
              <w:t>房城乡建设部门</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．开展“双随机、一公开”监管，对企业履行承诺情况进行监督检查，依法查处违法违规行为并公开结果。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5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33</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建筑业企业资质认定（建筑工程、市政公用工程施工总承包甲级）</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市住房城乡建设部门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w:t>
            </w:r>
            <w:r>
              <w:rPr>
                <w:rFonts w:eastAsia="方正书宋_GBK" w:hint="eastAsia"/>
                <w:sz w:val="21"/>
                <w:szCs w:val="21"/>
              </w:rPr>
              <w:t>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34</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建筑业企业资质认定（部分施工总承包乙级、部分专业承包、燃气燃烧器具安装维修企业）</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w:t>
            </w:r>
            <w:r>
              <w:rPr>
                <w:rFonts w:eastAsia="方正书宋_GBK" w:hint="eastAsia"/>
                <w:sz w:val="21"/>
                <w:szCs w:val="21"/>
              </w:rPr>
              <w:t>人民共和国建筑法》</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市、区县住房城乡建设部门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35</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建筑业企业资质认定（部分施工总承包甲级、乙级</w:t>
            </w:r>
            <w:r>
              <w:rPr>
                <w:rFonts w:eastAsia="方正书宋_GBK" w:hint="eastAsia"/>
                <w:sz w:val="21"/>
                <w:szCs w:val="21"/>
              </w:rPr>
              <w:t>，部分专业承包）</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住房城乡建设部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36</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建设工程勘</w:t>
            </w:r>
            <w:r>
              <w:rPr>
                <w:rFonts w:eastAsia="方正书宋_GBK" w:hint="eastAsia"/>
                <w:sz w:val="21"/>
                <w:szCs w:val="21"/>
              </w:rPr>
              <w:t>察企业资质认定（乙级）</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工程勘察资质证书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市、区县住房城乡建设部门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r>
              <w:rPr>
                <w:rFonts w:eastAsia="方正书宋_GBK" w:hint="eastAsia"/>
                <w:sz w:val="21"/>
                <w:szCs w:val="21"/>
              </w:rPr>
              <w:t>。</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37</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建设工程设计企业资质认定（部分乙级）</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工程设计资质证书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《中华人民共和国建筑法》《建设工程勘察设计</w:t>
            </w:r>
            <w:r>
              <w:rPr>
                <w:rFonts w:eastAsia="方正书宋_GBK" w:hint="eastAsia"/>
                <w:sz w:val="21"/>
                <w:szCs w:val="21"/>
              </w:rPr>
              <w:lastRenderedPageBreak/>
              <w:t>管理条例》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lastRenderedPageBreak/>
              <w:t>市住房城乡建设部门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w:t>
            </w:r>
            <w:r>
              <w:rPr>
                <w:rFonts w:eastAsia="方正书宋_GBK" w:hint="eastAsia"/>
                <w:sz w:val="21"/>
                <w:szCs w:val="21"/>
              </w:rPr>
              <w:lastRenderedPageBreak/>
              <w:t>依法查处违法违规行为并公开结果。</w:t>
            </w:r>
            <w:r>
              <w:rPr>
                <w:rFonts w:eastAsia="方正书宋_GBK" w:hint="eastAsia"/>
                <w:sz w:val="21"/>
                <w:szCs w:val="21"/>
              </w:rPr>
              <w:t>3</w:t>
            </w:r>
            <w:r>
              <w:rPr>
                <w:rFonts w:eastAsia="方正书宋_GBK" w:hint="eastAsia"/>
                <w:sz w:val="21"/>
                <w:szCs w:val="21"/>
              </w:rPr>
              <w:t>．加强</w:t>
            </w:r>
            <w:r>
              <w:rPr>
                <w:rFonts w:eastAsia="方正书宋_GBK" w:hint="eastAsia"/>
                <w:sz w:val="21"/>
                <w:szCs w:val="21"/>
              </w:rPr>
              <w:t>信用监管，依法依规对失信主体开展失信惩戒。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38</w:t>
            </w:r>
          </w:p>
        </w:tc>
        <w:tc>
          <w:tcPr>
            <w:tcW w:w="120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工程监理企业资质认定（房屋建筑工程、市政公用工程专业甲级）</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工程监理资质证书</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市住房城乡建设部门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w:t>
            </w:r>
            <w:r>
              <w:rPr>
                <w:rFonts w:eastAsia="方正书宋_GBK" w:hint="eastAsia"/>
                <w:sz w:val="21"/>
                <w:szCs w:val="21"/>
              </w:rPr>
              <w:t>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39</w:t>
            </w:r>
          </w:p>
        </w:tc>
        <w:tc>
          <w:tcPr>
            <w:tcW w:w="120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工程监理企业资质认定（专业乙级）</w:t>
            </w:r>
          </w:p>
        </w:tc>
        <w:tc>
          <w:tcPr>
            <w:tcW w:w="147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工程监理资质证书</w:t>
            </w:r>
          </w:p>
        </w:tc>
        <w:tc>
          <w:tcPr>
            <w:tcW w:w="1595"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区县住房城乡建设部门</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w:t>
            </w:r>
            <w:r>
              <w:rPr>
                <w:rFonts w:eastAsia="方正书宋_GBK" w:hint="eastAsia"/>
                <w:sz w:val="21"/>
                <w:szCs w:val="21"/>
              </w:rPr>
              <w:t>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40</w:t>
            </w:r>
          </w:p>
        </w:tc>
        <w:tc>
          <w:tcPr>
            <w:tcW w:w="120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建筑施工企业安全生产许可证核发</w:t>
            </w:r>
          </w:p>
        </w:tc>
        <w:tc>
          <w:tcPr>
            <w:tcW w:w="147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建筑施工企业安全生产许可证</w:t>
            </w:r>
          </w:p>
        </w:tc>
        <w:tc>
          <w:tcPr>
            <w:tcW w:w="1595"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《安全生产许可证条例》</w:t>
            </w:r>
          </w:p>
        </w:tc>
        <w:tc>
          <w:tcPr>
            <w:tcW w:w="1190"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市住房城乡建设部门</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．对企业安全生产管理不到位造成事故的，加</w:t>
            </w:r>
            <w:r>
              <w:rPr>
                <w:rFonts w:eastAsia="方正书宋_GBK" w:hint="eastAsia"/>
                <w:sz w:val="21"/>
                <w:szCs w:val="21"/>
              </w:rPr>
              <w:t>大行政处罚力度。</w:t>
            </w:r>
          </w:p>
        </w:tc>
        <w:tc>
          <w:tcPr>
            <w:tcW w:w="1652"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41</w:t>
            </w:r>
          </w:p>
        </w:tc>
        <w:tc>
          <w:tcPr>
            <w:tcW w:w="120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经营国内船舶管理业务审批</w:t>
            </w:r>
          </w:p>
        </w:tc>
        <w:tc>
          <w:tcPr>
            <w:tcW w:w="147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国内船舶管理业务经营许可证</w:t>
            </w:r>
          </w:p>
        </w:tc>
        <w:tc>
          <w:tcPr>
            <w:tcW w:w="1595"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《国内水路运输管理条例》</w:t>
            </w:r>
          </w:p>
        </w:tc>
        <w:tc>
          <w:tcPr>
            <w:tcW w:w="1190"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市交通运输部门</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开展“双随机、一公开”监管，对诚信状况差、投诉举报多、受处罚警告多的经营主体提高抽查比例。</w:t>
            </w:r>
            <w:r>
              <w:rPr>
                <w:rFonts w:eastAsia="方正书宋_GBK" w:hint="eastAsia"/>
                <w:spacing w:val="-4"/>
                <w:sz w:val="21"/>
                <w:szCs w:val="21"/>
              </w:rPr>
              <w:t>2</w:t>
            </w:r>
            <w:r>
              <w:rPr>
                <w:rFonts w:eastAsia="方正书宋_GBK" w:hint="eastAsia"/>
                <w:spacing w:val="-4"/>
                <w:sz w:val="21"/>
                <w:szCs w:val="21"/>
              </w:rPr>
              <w:t>．加强对国内船舶管理企业的年度书面检查，发现不具备经营许可条件的要依法及时处理。</w:t>
            </w:r>
            <w:r>
              <w:rPr>
                <w:rFonts w:eastAsia="方正书宋_GBK" w:hint="eastAsia"/>
                <w:spacing w:val="-4"/>
                <w:sz w:val="21"/>
                <w:szCs w:val="21"/>
              </w:rPr>
              <w:t>3</w:t>
            </w:r>
            <w:r>
              <w:rPr>
                <w:rFonts w:eastAsia="方正书宋_GBK" w:hint="eastAsia"/>
                <w:spacing w:val="-4"/>
                <w:sz w:val="21"/>
                <w:szCs w:val="21"/>
              </w:rPr>
              <w:t>．对不符合承诺条件开展经营的要责令限期整改，逾</w:t>
            </w:r>
            <w:r>
              <w:rPr>
                <w:rFonts w:eastAsia="方正书宋_GBK" w:hint="eastAsia"/>
                <w:spacing w:val="-4"/>
                <w:sz w:val="21"/>
                <w:szCs w:val="21"/>
              </w:rPr>
              <w:t>期不整改或整改后仍达不到要求的，要依法撤销许可证件，且在规定期限内不得再通过告知承诺方式办理该项审批。</w:t>
            </w:r>
          </w:p>
        </w:tc>
        <w:tc>
          <w:tcPr>
            <w:tcW w:w="1652"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42</w:t>
            </w:r>
          </w:p>
        </w:tc>
        <w:tc>
          <w:tcPr>
            <w:tcW w:w="120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从事海员外派业务审批</w:t>
            </w:r>
          </w:p>
        </w:tc>
        <w:tc>
          <w:tcPr>
            <w:tcW w:w="147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海洋船舶船员服务机构资质证书</w:t>
            </w:r>
          </w:p>
        </w:tc>
        <w:tc>
          <w:tcPr>
            <w:tcW w:w="1595"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《对外劳务合作管理条例》《中华人民共和国船员条例》</w:t>
            </w:r>
          </w:p>
        </w:tc>
        <w:tc>
          <w:tcPr>
            <w:tcW w:w="1190"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交通运输部直属海事局</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．加强信用监管，依法向社会公布有关企</w:t>
            </w:r>
            <w:r>
              <w:rPr>
                <w:rFonts w:eastAsia="方正书宋_GBK" w:hint="eastAsia"/>
                <w:sz w:val="21"/>
                <w:szCs w:val="21"/>
              </w:rPr>
              <w:t>业信用记录，依法依规对失信主体开展失信惩戒。</w:t>
            </w:r>
            <w:r>
              <w:rPr>
                <w:rFonts w:eastAsia="方正书宋_GBK" w:hint="eastAsia"/>
                <w:sz w:val="21"/>
                <w:szCs w:val="21"/>
              </w:rPr>
              <w:t>3</w:t>
            </w:r>
            <w:r>
              <w:rPr>
                <w:rFonts w:eastAsia="方正书宋_GBK" w:hint="eastAsia"/>
                <w:sz w:val="21"/>
                <w:szCs w:val="21"/>
              </w:rPr>
              <w:t>．依法及时处理投诉举报。</w:t>
            </w:r>
          </w:p>
        </w:tc>
        <w:tc>
          <w:tcPr>
            <w:tcW w:w="1652"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43</w:t>
            </w:r>
          </w:p>
        </w:tc>
        <w:tc>
          <w:tcPr>
            <w:tcW w:w="120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建设港口设施使用非深水岸线审批</w:t>
            </w:r>
          </w:p>
        </w:tc>
        <w:tc>
          <w:tcPr>
            <w:tcW w:w="147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《中华人民共和国港口法》</w:t>
            </w:r>
          </w:p>
        </w:tc>
        <w:tc>
          <w:tcPr>
            <w:tcW w:w="1190"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市、区县交通运输部门</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加强信用监管，将港口岸线使用有关信用信息纳入相关信用信息共享平台并向社会公布。</w:t>
            </w:r>
          </w:p>
        </w:tc>
        <w:tc>
          <w:tcPr>
            <w:tcW w:w="1652"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44</w:t>
            </w:r>
          </w:p>
        </w:tc>
        <w:tc>
          <w:tcPr>
            <w:tcW w:w="120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路基路面养护作业单位乙级资质</w:t>
            </w:r>
            <w:r>
              <w:rPr>
                <w:rFonts w:eastAsia="方正书宋_GBK" w:hint="eastAsia"/>
                <w:sz w:val="21"/>
                <w:szCs w:val="21"/>
              </w:rPr>
              <w:lastRenderedPageBreak/>
              <w:t>审批</w:t>
            </w:r>
          </w:p>
        </w:tc>
        <w:tc>
          <w:tcPr>
            <w:tcW w:w="147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lastRenderedPageBreak/>
              <w:t>公路养护作业资质证书</w:t>
            </w:r>
          </w:p>
        </w:tc>
        <w:tc>
          <w:tcPr>
            <w:tcW w:w="1595"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《公路安全保护条</w:t>
            </w:r>
            <w:r>
              <w:rPr>
                <w:rFonts w:eastAsia="方正书宋_GBK" w:hint="eastAsia"/>
                <w:sz w:val="21"/>
                <w:szCs w:val="21"/>
              </w:rPr>
              <w:t>例》</w:t>
            </w:r>
          </w:p>
        </w:tc>
        <w:tc>
          <w:tcPr>
            <w:tcW w:w="1190"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市交通运输部门</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w:t>
            </w:r>
            <w:r>
              <w:rPr>
                <w:rFonts w:eastAsia="方正书宋_GBK" w:hint="eastAsia"/>
                <w:sz w:val="21"/>
                <w:szCs w:val="21"/>
              </w:rPr>
              <w:lastRenderedPageBreak/>
              <w:t>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．探索运用网络监督、大数据分析等多元</w:t>
            </w:r>
            <w:r>
              <w:rPr>
                <w:rFonts w:eastAsia="方正书宋_GBK" w:hint="eastAsia"/>
                <w:sz w:val="21"/>
                <w:szCs w:val="21"/>
              </w:rPr>
              <w:lastRenderedPageBreak/>
              <w:t>化手段，对企业取得公路养护作业资质证书后是否符合资质标准及其市场行为加强监管。</w:t>
            </w:r>
            <w:r>
              <w:rPr>
                <w:rFonts w:eastAsia="方正书宋_GBK" w:hint="eastAsia"/>
                <w:sz w:val="21"/>
                <w:szCs w:val="21"/>
              </w:rPr>
              <w:t>3</w:t>
            </w:r>
            <w:r>
              <w:rPr>
                <w:rFonts w:eastAsia="方正书宋_GBK" w:hint="eastAsia"/>
                <w:sz w:val="21"/>
                <w:szCs w:val="21"/>
              </w:rPr>
              <w:t>．加强信用监管，拓展信用评价结果应用范围，依法依规开展失信惩戒。</w:t>
            </w:r>
          </w:p>
        </w:tc>
        <w:tc>
          <w:tcPr>
            <w:tcW w:w="1652"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45</w:t>
            </w:r>
          </w:p>
        </w:tc>
        <w:tc>
          <w:tcPr>
            <w:tcW w:w="120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水利部</w:t>
            </w:r>
          </w:p>
        </w:tc>
        <w:tc>
          <w:tcPr>
            <w:tcW w:w="1677"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水利工程建设监理单位乙级资质认定</w:t>
            </w:r>
          </w:p>
        </w:tc>
        <w:tc>
          <w:tcPr>
            <w:tcW w:w="147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水利工程建设监理单位资质等级证书</w:t>
            </w:r>
            <w:r>
              <w:rPr>
                <w:rFonts w:eastAsia="方正书宋_GBK" w:hint="eastAsia"/>
                <w:sz w:val="21"/>
                <w:szCs w:val="21"/>
              </w:rPr>
              <w:t>（乙级）</w:t>
            </w:r>
          </w:p>
        </w:tc>
        <w:tc>
          <w:tcPr>
            <w:tcW w:w="1595"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水利部</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．开展“双随机、一公开”监管，对投诉举报多的单位实施重点监管，加强对企业承诺内容真实性的核查，对虚假承诺或者承诺严重不实的依法依规处理。</w:t>
            </w:r>
            <w:r>
              <w:rPr>
                <w:rFonts w:eastAsia="方正书宋_GBK" w:hint="eastAsia"/>
                <w:sz w:val="21"/>
                <w:szCs w:val="21"/>
              </w:rPr>
              <w:t>2</w:t>
            </w:r>
            <w:r>
              <w:rPr>
                <w:rFonts w:eastAsia="方正书宋_GBK" w:hint="eastAsia"/>
                <w:sz w:val="21"/>
                <w:szCs w:val="21"/>
              </w:rPr>
              <w:t>．加强信用监管，依法向社会公布水利工程建设监理单位（乙级）信用状况，对失信主体加大抽查比例并开展失信惩戒。</w:t>
            </w:r>
          </w:p>
        </w:tc>
        <w:tc>
          <w:tcPr>
            <w:tcW w:w="1652" w:type="dxa"/>
            <w:tcMar>
              <w:top w:w="57" w:type="dxa"/>
              <w:left w:w="57" w:type="dxa"/>
              <w:bottom w:w="57" w:type="dxa"/>
              <w:right w:w="57" w:type="dxa"/>
            </w:tcMar>
            <w:vAlign w:val="center"/>
          </w:tcPr>
          <w:p w:rsidR="00000000" w:rsidRDefault="00A43238">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46</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食用菌菌种生产经营</w:t>
            </w:r>
            <w:r>
              <w:rPr>
                <w:rFonts w:eastAsia="方正书宋_GBK" w:hint="eastAsia"/>
                <w:sz w:val="21"/>
                <w:szCs w:val="21"/>
              </w:rPr>
              <w:t>许可证核发</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食用菌菌种生产经营许可证</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市、区县农业农村部门</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．开展“双随机、一公开”监管，严肃查处虚假承诺行为。</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47</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种畜禽生产经营许可</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种畜禽生产经营许可证</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市、区县农业农村部门</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w:t>
            </w:r>
            <w:r>
              <w:rPr>
                <w:rFonts w:eastAsia="方正书宋_GBK" w:hint="eastAsia"/>
                <w:sz w:val="21"/>
                <w:szCs w:val="21"/>
              </w:rPr>
              <w:t>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．开展“双随机、一公开”监管，严肃查处虚假承诺行为。</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48</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蜂种生产经营许可证核发</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蜂种生产经营许可证</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pacing w:val="-6"/>
                <w:sz w:val="21"/>
                <w:szCs w:val="21"/>
              </w:rPr>
            </w:pPr>
            <w:r>
              <w:rPr>
                <w:rFonts w:eastAsia="方正书宋_GBK" w:hint="eastAsia"/>
                <w:spacing w:val="-6"/>
                <w:sz w:val="21"/>
                <w:szCs w:val="21"/>
              </w:rPr>
              <w:t>市、区县农业农村部门，市、区县商务部门</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w:t>
            </w:r>
            <w:r>
              <w:rPr>
                <w:rFonts w:eastAsia="方正书宋_GBK" w:hint="eastAsia"/>
                <w:sz w:val="21"/>
                <w:szCs w:val="21"/>
              </w:rPr>
              <w:t>要求提交材料的，当场作出许可决定。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．开展“双随机、一公开”监管，严肃查处虚假承诺行为。</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49</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蚕种生产经营许可证核发</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蚕种生产经营许可证</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市、区县商务部门，市、区县农业农村部门</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．开展“双随机、一公开”监管，加强对企业承诺内容真实</w:t>
            </w:r>
            <w:r>
              <w:rPr>
                <w:rFonts w:eastAsia="方正书宋_GBK" w:hint="eastAsia"/>
                <w:sz w:val="21"/>
                <w:szCs w:val="21"/>
              </w:rPr>
              <w:t>性的核查，发现虚假承诺或者承诺严重不实的要依法处理。</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50</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生猪定点屠宰厂（场）设置审查</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生猪定点屠宰证</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《生猪屠宰管理条例》</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市、区县人民政府</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．开展“双随机、一公开”监管，根据不同的风险程度、信用水平，科学确定抽查比例。</w:t>
            </w:r>
            <w:r>
              <w:rPr>
                <w:rFonts w:eastAsia="方正书宋_GBK" w:hint="eastAsia"/>
                <w:sz w:val="21"/>
                <w:szCs w:val="21"/>
              </w:rPr>
              <w:t>2</w:t>
            </w:r>
            <w:r>
              <w:rPr>
                <w:rFonts w:eastAsia="方正书宋_GBK" w:hint="eastAsia"/>
                <w:sz w:val="21"/>
                <w:szCs w:val="21"/>
              </w:rPr>
              <w:t>．强化社会监督，依法及时处理投诉举</w:t>
            </w:r>
            <w:r>
              <w:rPr>
                <w:rFonts w:eastAsia="方正书宋_GBK" w:hint="eastAsia"/>
                <w:sz w:val="21"/>
                <w:szCs w:val="21"/>
              </w:rPr>
              <w:t>报。</w:t>
            </w:r>
            <w:r>
              <w:rPr>
                <w:rFonts w:eastAsia="方正书宋_GBK" w:hint="eastAsia"/>
                <w:sz w:val="21"/>
                <w:szCs w:val="21"/>
              </w:rPr>
              <w:t>3</w:t>
            </w:r>
            <w:r>
              <w:rPr>
                <w:rFonts w:eastAsia="方正书宋_GBK" w:hint="eastAsia"/>
                <w:sz w:val="21"/>
                <w:szCs w:val="21"/>
              </w:rPr>
              <w:t>．加强行业监测，针对发现的普遍性问题和突出风险开展专项行动，确保不发生系统性、区域性风险。</w:t>
            </w:r>
            <w:r>
              <w:rPr>
                <w:rFonts w:eastAsia="方正书宋_GBK" w:hint="eastAsia"/>
                <w:sz w:val="21"/>
                <w:szCs w:val="21"/>
              </w:rPr>
              <w:t>4</w:t>
            </w:r>
            <w:r>
              <w:rPr>
                <w:rFonts w:eastAsia="方正书宋_GBK" w:hint="eastAsia"/>
                <w:sz w:val="21"/>
                <w:szCs w:val="21"/>
              </w:rPr>
              <w:t>．强化政府内部信息共享和核查。</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51</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渔业捕捞许可证审批</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渔业捕捞许可证</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．加强对企业承诺内容真实性的核查，发现虚假承诺或者承诺严重不实的要依法处理。</w:t>
            </w:r>
            <w:r>
              <w:rPr>
                <w:rFonts w:eastAsia="方正书宋_GBK" w:hint="eastAsia"/>
                <w:sz w:val="21"/>
                <w:szCs w:val="21"/>
              </w:rPr>
              <w:t>2</w:t>
            </w:r>
            <w:r>
              <w:rPr>
                <w:rFonts w:eastAsia="方正书宋_GBK" w:hint="eastAsia"/>
                <w:sz w:val="21"/>
                <w:szCs w:val="21"/>
              </w:rPr>
              <w:t>．开展“双随机、一公开”监管，及时处理投诉举报，</w:t>
            </w:r>
            <w:r>
              <w:rPr>
                <w:rFonts w:eastAsia="方正书宋_GBK" w:hint="eastAsia"/>
                <w:sz w:val="21"/>
                <w:szCs w:val="21"/>
              </w:rPr>
              <w:t>依法查处违法违规行为。</w:t>
            </w:r>
            <w:r>
              <w:rPr>
                <w:rFonts w:eastAsia="方正书宋_GBK" w:hint="eastAsia"/>
                <w:sz w:val="21"/>
                <w:szCs w:val="21"/>
              </w:rPr>
              <w:t>3</w:t>
            </w:r>
            <w:r>
              <w:rPr>
                <w:rFonts w:eastAsia="方正书宋_GBK" w:hint="eastAsia"/>
                <w:sz w:val="21"/>
                <w:szCs w:val="21"/>
              </w:rPr>
              <w:t>．加强信用监</w:t>
            </w:r>
            <w:r>
              <w:rPr>
                <w:rFonts w:eastAsia="方正书宋_GBK" w:hint="eastAsia"/>
                <w:sz w:val="21"/>
                <w:szCs w:val="21"/>
              </w:rPr>
              <w:lastRenderedPageBreak/>
              <w:t>管。</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lastRenderedPageBreak/>
              <w:t>我市无此审批事项。</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52</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生鲜乳准运证明核发</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生鲜乳准运证明</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《乳品质量安全监督管理条例》</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．加强对生鲜乳运输车辆的监管，将车辆全部纳入监管监测信息系统，实时掌握运营情况。</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53</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兽药经营许可证核发</w:t>
            </w:r>
            <w:r>
              <w:rPr>
                <w:rFonts w:eastAsia="方正书宋_GBK" w:hint="eastAsia"/>
                <w:sz w:val="21"/>
                <w:szCs w:val="21"/>
              </w:rPr>
              <w:t>（非生物制品类）</w:t>
            </w:r>
          </w:p>
        </w:tc>
        <w:tc>
          <w:tcPr>
            <w:tcW w:w="147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兽药经营许可证</w:t>
            </w:r>
          </w:p>
        </w:tc>
        <w:tc>
          <w:tcPr>
            <w:tcW w:w="1595"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《兽药管理条例》</w:t>
            </w:r>
          </w:p>
        </w:tc>
        <w:tc>
          <w:tcPr>
            <w:tcW w:w="1190"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．对以告知承诺方式取得经营许可证的企业，加强对其承诺内容真实性的核查，发现虚假承诺或承诺严重不实的要依法处理。</w:t>
            </w:r>
            <w:r>
              <w:rPr>
                <w:rFonts w:eastAsia="方正书宋_GBK" w:hint="eastAsia"/>
                <w:sz w:val="21"/>
                <w:szCs w:val="21"/>
              </w:rPr>
              <w:t>2</w:t>
            </w:r>
            <w:r>
              <w:rPr>
                <w:rFonts w:eastAsia="方正书宋_GBK" w:hint="eastAsia"/>
                <w:sz w:val="21"/>
                <w:szCs w:val="21"/>
              </w:rPr>
              <w:t>．开展“双随机、一公开”监管，对风险等级高、投诉举报多的企业增加抽检数量和频次，实施重点监管。</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54</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动物诊疗许可证核发</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动物诊疗许可证</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《中华人民共和国动物防</w:t>
            </w:r>
            <w:r>
              <w:rPr>
                <w:rFonts w:eastAsia="方正书宋_GBK" w:hint="eastAsia"/>
                <w:sz w:val="21"/>
                <w:szCs w:val="21"/>
              </w:rPr>
              <w:t>疫法》</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．对以告知承诺方式取得经营许可证的企业，加强对其承诺内容真实性的核查，发现虚假承诺或承诺严重不实的要依法处理。</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55</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水产苗种场（不含原种场）的水产苗种生产许可证核发</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水产苗种生产许可证</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市、区县农业农村部门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．加强对企业承诺内容真实性的核查，发现虚假承诺或者承诺严重不实的要依法处理。</w:t>
            </w:r>
            <w:r>
              <w:rPr>
                <w:rFonts w:eastAsia="方正书宋_GBK" w:hint="eastAsia"/>
                <w:sz w:val="21"/>
                <w:szCs w:val="21"/>
              </w:rPr>
              <w:t>2</w:t>
            </w:r>
            <w:r>
              <w:rPr>
                <w:rFonts w:eastAsia="方正书宋_GBK" w:hint="eastAsia"/>
                <w:sz w:val="21"/>
                <w:szCs w:val="21"/>
              </w:rPr>
              <w:t>．开展“双随机、一公开”监管，及时处理投诉举报，依法查处违法违规行为。</w:t>
            </w:r>
            <w:r>
              <w:rPr>
                <w:rFonts w:eastAsia="方正书宋_GBK" w:hint="eastAsia"/>
                <w:sz w:val="21"/>
                <w:szCs w:val="21"/>
              </w:rPr>
              <w:t>3</w:t>
            </w:r>
            <w:r>
              <w:rPr>
                <w:rFonts w:eastAsia="方正书宋_GBK" w:hint="eastAsia"/>
                <w:sz w:val="21"/>
                <w:szCs w:val="21"/>
              </w:rPr>
              <w:t>．加强信用监管。</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56</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对外劳务合作经营资格核准</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对外劳务合作经营资格证书</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《中华人民共和国对外贸易法》《对外劳务合作管理条例》</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市商务部门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w:t>
            </w:r>
            <w:r>
              <w:rPr>
                <w:rFonts w:eastAsia="方正书宋_GBK" w:hint="eastAsia"/>
                <w:sz w:val="21"/>
                <w:szCs w:val="21"/>
              </w:rPr>
              <w:t>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．支持行业协会发挥自律作用。</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57</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文化和旅游部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旅行社设立许可</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旅行社业务经营许可证</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《中华人民共和国旅游法》《旅行社条例》</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区县文化旅游部门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．开展“双随机、一公开”监管，发现未经许可经营旅行</w:t>
            </w:r>
            <w:r>
              <w:rPr>
                <w:rFonts w:eastAsia="方正书宋_GBK" w:hint="eastAsia"/>
                <w:sz w:val="21"/>
                <w:szCs w:val="21"/>
              </w:rPr>
              <w:t>社业务，出租、出借、转让业务经营许可证等违法违规行为的，要依法查处并公开结果。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58</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生产用于传染病防治的消毒产品的单位审批</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消毒产品生产企业卫生许可证</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《中华人民共和国传染病防治法》</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市卫生健康部门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．开展消毒产品生</w:t>
            </w:r>
            <w:r>
              <w:rPr>
                <w:rFonts w:eastAsia="方正书宋_GBK" w:hint="eastAsia"/>
                <w:sz w:val="21"/>
                <w:szCs w:val="21"/>
              </w:rPr>
              <w:t>产企业分类监督、综合评价工作。</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59</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麻醉药品和第一类精神药品购用许可</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麻醉药品和第一类精神药品购用印鉴卡</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《麻醉药品和精神药品管理条例》</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市、区县卫生健康部门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．通过医疗机构电子化注册系统，及时掌握医疗机构登记注册信息。</w:t>
            </w:r>
            <w:r>
              <w:rPr>
                <w:rFonts w:eastAsia="方正书宋_GBK" w:hint="eastAsia"/>
                <w:sz w:val="21"/>
                <w:szCs w:val="21"/>
              </w:rPr>
              <w:t>2</w:t>
            </w:r>
            <w:r>
              <w:rPr>
                <w:rFonts w:eastAsia="方正书宋_GBK" w:hint="eastAsia"/>
                <w:sz w:val="21"/>
                <w:szCs w:val="21"/>
              </w:rPr>
              <w:t>．继续推行印鉴卡电子化管理，及时掌握麻醉药品和第一类精神药品采购和使用量等信息。</w:t>
            </w:r>
            <w:r>
              <w:rPr>
                <w:rFonts w:eastAsia="方正书宋_GBK" w:hint="eastAsia"/>
                <w:sz w:val="21"/>
                <w:szCs w:val="21"/>
              </w:rPr>
              <w:t>3</w:t>
            </w:r>
            <w:r>
              <w:rPr>
                <w:rFonts w:eastAsia="方正书宋_GBK" w:hint="eastAsia"/>
                <w:sz w:val="21"/>
                <w:szCs w:val="21"/>
              </w:rPr>
              <w:t>．通过医疗机构合</w:t>
            </w:r>
            <w:r>
              <w:rPr>
                <w:rFonts w:eastAsia="方正书宋_GBK" w:hint="eastAsia"/>
                <w:sz w:val="21"/>
                <w:szCs w:val="21"/>
              </w:rPr>
              <w:lastRenderedPageBreak/>
              <w:t>理用药考核工作，</w:t>
            </w:r>
            <w:r>
              <w:rPr>
                <w:rFonts w:eastAsia="方正书宋_GBK" w:hint="eastAsia"/>
                <w:sz w:val="21"/>
                <w:szCs w:val="21"/>
              </w:rPr>
              <w:t>对麻醉药品和第一类精神药品的管理加强监督检查和指导。</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60</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应急部</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危险化学品经营（无储存）许可证核发</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危险化学品经营许可证</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《危险化学品安全管理条例》</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市、区县应急管理部门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．加强信用监管，依法向社会公布危险化学品经营企业信用状况，依法依规对失信主体开展失信惩戒。</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61</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市场</w:t>
            </w:r>
            <w:r>
              <w:rPr>
                <w:rFonts w:eastAsia="方正书宋_GBK" w:hint="eastAsia"/>
                <w:sz w:val="21"/>
                <w:szCs w:val="21"/>
              </w:rPr>
              <w:t>监管总局</w:t>
            </w:r>
          </w:p>
        </w:tc>
        <w:tc>
          <w:tcPr>
            <w:tcW w:w="1677"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食品生产许可（低风险食品）</w:t>
            </w:r>
          </w:p>
        </w:tc>
        <w:tc>
          <w:tcPr>
            <w:tcW w:w="147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食品生产许可证</w:t>
            </w:r>
          </w:p>
        </w:tc>
        <w:tc>
          <w:tcPr>
            <w:tcW w:w="1595"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《中华人民共和国食品安全法》</w:t>
            </w:r>
          </w:p>
        </w:tc>
        <w:tc>
          <w:tcPr>
            <w:tcW w:w="1190"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区县市场监管部门</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00" w:lineRule="exact"/>
              <w:rPr>
                <w:rFonts w:eastAsia="方正书宋_GBK" w:hint="eastAsia"/>
                <w:sz w:val="21"/>
                <w:szCs w:val="21"/>
              </w:rPr>
            </w:pPr>
            <w:r>
              <w:rPr>
                <w:rFonts w:eastAsia="方正书宋_GBK" w:hint="eastAsia"/>
                <w:sz w:val="21"/>
                <w:szCs w:val="21"/>
              </w:rPr>
              <w:t>在发放许可证后</w:t>
            </w:r>
            <w:r>
              <w:rPr>
                <w:rFonts w:eastAsia="方正书宋_GBK" w:hint="eastAsia"/>
                <w:sz w:val="21"/>
                <w:szCs w:val="21"/>
              </w:rPr>
              <w:t>30</w:t>
            </w:r>
            <w:r>
              <w:rPr>
                <w:rFonts w:eastAsia="方正书宋_GBK" w:hint="eastAsia"/>
                <w:sz w:val="21"/>
                <w:szCs w:val="21"/>
              </w:rPr>
              <w:t>个工作日内对食品生产主体实施监督检查，对检查发现不能保证食品安全的企业撤销食品生产许可，对违法违规企业依法查处。</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62</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广电总局</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广播电视视频点播业务（乙种）审批</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广播电视视频点播业务许可证（乙种）</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《国务院对确需保留的行政审批项目设定</w:t>
            </w:r>
            <w:r>
              <w:rPr>
                <w:rFonts w:eastAsia="方正书宋_GBK" w:hint="eastAsia"/>
                <w:sz w:val="21"/>
                <w:szCs w:val="21"/>
              </w:rPr>
              <w:t>行政许可的决定》</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市文化旅游部门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属地广电部门切实履行管理职责，采取有效措施防止违法违规内容播出，开展“双随机、一公开”监管，发现违法违规行为要依法查处并公开结果。</w:t>
            </w:r>
            <w:r>
              <w:rPr>
                <w:rFonts w:eastAsia="方正书宋_GBK" w:hint="eastAsia"/>
                <w:spacing w:val="4"/>
                <w:sz w:val="21"/>
                <w:szCs w:val="21"/>
              </w:rPr>
              <w:t>2</w:t>
            </w:r>
            <w:r>
              <w:rPr>
                <w:rFonts w:eastAsia="方正书宋_GBK" w:hint="eastAsia"/>
                <w:spacing w:val="4"/>
                <w:sz w:val="21"/>
                <w:szCs w:val="21"/>
              </w:rPr>
              <w:t>．通过实地检查、广播电视监测系统监测等方式，对广播电视视频点播单位业务开展情况及播出内容进行监测监看。</w:t>
            </w:r>
            <w:r>
              <w:rPr>
                <w:rFonts w:eastAsia="方正书宋_GBK" w:hint="eastAsia"/>
                <w:spacing w:val="4"/>
                <w:sz w:val="21"/>
                <w:szCs w:val="21"/>
              </w:rPr>
              <w:t>3</w:t>
            </w:r>
            <w:r>
              <w:rPr>
                <w:rFonts w:eastAsia="方正书宋_GBK" w:hint="eastAsia"/>
                <w:spacing w:val="4"/>
                <w:sz w:val="21"/>
                <w:szCs w:val="21"/>
              </w:rPr>
              <w:t>．依法及时处理投诉举报，对投诉举报等渠道反映问题多的单位实施重点监管。</w:t>
            </w:r>
          </w:p>
        </w:tc>
        <w:tc>
          <w:tcPr>
            <w:tcW w:w="1652"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63</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广电</w:t>
            </w:r>
            <w:r>
              <w:rPr>
                <w:rFonts w:eastAsia="方正书宋_GBK" w:hint="eastAsia"/>
                <w:sz w:val="21"/>
                <w:szCs w:val="21"/>
              </w:rPr>
              <w:t>总局</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广播电视节目制作经营单位设立审批</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广播电视节目制作经营许可证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《广播电视管理条例》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广电总局；市文化旅游部门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通过审核股权构成、加强日常监听监看、受理群众举报等途径，对企业经营情况进行监管。发现企业不符合承诺条件开展经营的责令限期整改，逾期不整改或整改后仍达不到要求的依法撤销许可证件。</w:t>
            </w:r>
          </w:p>
        </w:tc>
        <w:tc>
          <w:tcPr>
            <w:tcW w:w="1652"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64</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体育总局</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经营高危险性体育项目许可</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经营高危险性体育项目</w:t>
            </w:r>
            <w:r>
              <w:rPr>
                <w:rFonts w:eastAsia="方正书宋_GBK" w:hint="eastAsia"/>
                <w:sz w:val="21"/>
                <w:szCs w:val="21"/>
              </w:rPr>
              <w:t>许可证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《全民健身条例》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区县体育部门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．建立健全跨区域、跨层级、跨部门协同监管制度，推进联合执法。</w:t>
            </w:r>
            <w:r>
              <w:rPr>
                <w:rFonts w:eastAsia="方正书宋_GBK" w:hint="eastAsia"/>
                <w:sz w:val="21"/>
                <w:szCs w:val="21"/>
              </w:rPr>
              <w:t>3</w:t>
            </w:r>
            <w:r>
              <w:rPr>
                <w:rFonts w:eastAsia="方正书宋_GBK" w:hint="eastAsia"/>
                <w:sz w:val="21"/>
                <w:szCs w:val="21"/>
              </w:rPr>
              <w:t>．加强信用监管，将有严重违法违规行为的机构列入黑名单，依法依规对相关经营主体和从业人员实施信用约束和失信惩戒。</w:t>
            </w:r>
          </w:p>
        </w:tc>
        <w:tc>
          <w:tcPr>
            <w:tcW w:w="1652"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65</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新闻出版署</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出版物零售个体工商户设立、变更审批</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出版物经营许可证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区县新闻出版部门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3</w:t>
            </w:r>
            <w:r>
              <w:rPr>
                <w:rFonts w:eastAsia="方正书宋_GBK" w:hint="eastAsia"/>
                <w:sz w:val="21"/>
                <w:szCs w:val="21"/>
              </w:rPr>
              <w:t>．依法及时处理投诉举报。</w:t>
            </w:r>
          </w:p>
        </w:tc>
        <w:tc>
          <w:tcPr>
            <w:tcW w:w="1652"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66</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中国气象局</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升放无人驾驶自由气球、系留气球单位资质认定</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升放气球资质证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《国务院对确需保留的行政审批项目设定行政许</w:t>
            </w:r>
            <w:r>
              <w:rPr>
                <w:rFonts w:eastAsia="方正书宋_GBK" w:hint="eastAsia"/>
                <w:sz w:val="21"/>
                <w:szCs w:val="21"/>
              </w:rPr>
              <w:t>可的决定》</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市、区县气象部门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．加强对承诺内容真实性的核查，发现取得资质的单位不符合承诺条件开展经营的责令限期整改，逾期不整改或整改后仍达不到要求的依法撤销许可证件。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．通过“双随机、一公开”监管、跨部门联合监管等方式，对升放无人驾驶自由气球、系留气球活动实施严格监管，发现违法违规行为要依法查处并公开结果。</w:t>
            </w:r>
            <w:r>
              <w:rPr>
                <w:rFonts w:eastAsia="方正书宋_GBK" w:hint="eastAsia"/>
                <w:sz w:val="21"/>
                <w:szCs w:val="21"/>
              </w:rPr>
              <w:t>3</w:t>
            </w:r>
            <w:r>
              <w:rPr>
                <w:rFonts w:eastAsia="方正书宋_GBK" w:hint="eastAsia"/>
                <w:sz w:val="21"/>
                <w:szCs w:val="21"/>
              </w:rPr>
              <w:t>．加强对升放气球行为的法律法规和科普宣传，提高升放</w:t>
            </w:r>
            <w:r>
              <w:rPr>
                <w:rFonts w:eastAsia="方正书宋_GBK" w:hint="eastAsia"/>
                <w:sz w:val="21"/>
                <w:szCs w:val="21"/>
              </w:rPr>
              <w:t>单位和社会公众的安全意识。</w:t>
            </w:r>
          </w:p>
        </w:tc>
        <w:tc>
          <w:tcPr>
            <w:tcW w:w="1652"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67</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国家烟草局</w:t>
            </w:r>
          </w:p>
        </w:tc>
        <w:tc>
          <w:tcPr>
            <w:tcW w:w="1677"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设立烟叶收购站（点）审批</w:t>
            </w:r>
          </w:p>
        </w:tc>
        <w:tc>
          <w:tcPr>
            <w:tcW w:w="147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烟草专卖烟叶收购证</w:t>
            </w:r>
          </w:p>
        </w:tc>
        <w:tc>
          <w:tcPr>
            <w:tcW w:w="1595"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《中华人民共和国烟草专卖法实施条例》</w:t>
            </w:r>
          </w:p>
        </w:tc>
        <w:tc>
          <w:tcPr>
            <w:tcW w:w="1190"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市烟草部门</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．严格管理烟叶收购经营秩序，除个别地区另有规定外，严禁烟草公司以外市场主体从事烟叶收购。</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．根据投诉举报开展重点检查。</w:t>
            </w:r>
          </w:p>
        </w:tc>
        <w:tc>
          <w:tcPr>
            <w:tcW w:w="1652" w:type="dxa"/>
            <w:tcMar>
              <w:top w:w="57" w:type="dxa"/>
              <w:left w:w="57" w:type="dxa"/>
              <w:bottom w:w="57" w:type="dxa"/>
              <w:right w:w="57" w:type="dxa"/>
            </w:tcMar>
            <w:vAlign w:val="center"/>
          </w:tcPr>
          <w:p w:rsidR="00000000" w:rsidRDefault="00A43238">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68</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国家文物局</w:t>
            </w:r>
          </w:p>
        </w:tc>
        <w:tc>
          <w:tcPr>
            <w:tcW w:w="1677"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文物商店设立审批</w:t>
            </w:r>
          </w:p>
        </w:tc>
        <w:tc>
          <w:tcPr>
            <w:tcW w:w="147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《中华人民共和国文物保护法》</w:t>
            </w:r>
          </w:p>
        </w:tc>
        <w:tc>
          <w:tcPr>
            <w:tcW w:w="1190"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市文物部门</w:t>
            </w:r>
          </w:p>
        </w:tc>
        <w:tc>
          <w:tcPr>
            <w:tcW w:w="56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．加强对文物商店经营活动的日常巡查和随机抽查，发现问题依法及时处理。</w:t>
            </w:r>
            <w:r>
              <w:rPr>
                <w:rFonts w:eastAsia="方正书宋_GBK" w:hint="eastAsia"/>
                <w:sz w:val="21"/>
                <w:szCs w:val="21"/>
              </w:rPr>
              <w:t>2</w:t>
            </w:r>
            <w:r>
              <w:rPr>
                <w:rFonts w:eastAsia="方正书宋_GBK" w:hint="eastAsia"/>
                <w:sz w:val="21"/>
                <w:szCs w:val="21"/>
              </w:rPr>
              <w:t>．开展文物购销记录信息抽检。</w:t>
            </w:r>
            <w:r>
              <w:rPr>
                <w:rFonts w:eastAsia="方正书宋_GBK" w:hint="eastAsia"/>
                <w:sz w:val="21"/>
                <w:szCs w:val="21"/>
              </w:rPr>
              <w:t>3</w:t>
            </w:r>
            <w:r>
              <w:rPr>
                <w:rFonts w:eastAsia="方正书宋_GBK" w:hint="eastAsia"/>
                <w:sz w:val="21"/>
                <w:szCs w:val="21"/>
              </w:rPr>
              <w:t>．公开文物商店名录，接受社会监督，依法及时处理投诉举报。</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69</w:t>
            </w:r>
          </w:p>
        </w:tc>
        <w:tc>
          <w:tcPr>
            <w:tcW w:w="120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化妆品生产许可（延续）</w:t>
            </w:r>
          </w:p>
        </w:tc>
        <w:tc>
          <w:tcPr>
            <w:tcW w:w="147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化妆品生产许可证</w:t>
            </w:r>
          </w:p>
        </w:tc>
        <w:tc>
          <w:tcPr>
            <w:tcW w:w="1595"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《化妆品监督管理条例》</w:t>
            </w:r>
          </w:p>
        </w:tc>
        <w:tc>
          <w:tcPr>
            <w:tcW w:w="1190"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制作并公布告</w:t>
            </w:r>
            <w:r>
              <w:rPr>
                <w:rFonts w:eastAsia="方正书宋_GBK" w:hint="eastAsia"/>
                <w:sz w:val="21"/>
                <w:szCs w:val="21"/>
              </w:rPr>
              <w:t>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．加强化妆品监督抽验，对检验不合格产品依法查处并通告。</w:t>
            </w:r>
            <w:r>
              <w:rPr>
                <w:rFonts w:eastAsia="方正书宋_GBK" w:hint="eastAsia"/>
                <w:sz w:val="21"/>
                <w:szCs w:val="21"/>
              </w:rPr>
              <w:t>2</w:t>
            </w:r>
            <w:r>
              <w:rPr>
                <w:rFonts w:eastAsia="方正书宋_GBK" w:hint="eastAsia"/>
                <w:sz w:val="21"/>
                <w:szCs w:val="21"/>
              </w:rPr>
              <w:t>．加强对化妆品生产企业的飞行检查，发现违法行为依法查处并通告。</w:t>
            </w:r>
            <w:r>
              <w:rPr>
                <w:rFonts w:eastAsia="方正书宋_GBK" w:hint="eastAsia"/>
                <w:sz w:val="21"/>
                <w:szCs w:val="21"/>
              </w:rPr>
              <w:t>3</w:t>
            </w:r>
            <w:r>
              <w:rPr>
                <w:rFonts w:eastAsia="方正书宋_GBK" w:hint="eastAsia"/>
                <w:sz w:val="21"/>
                <w:szCs w:val="21"/>
              </w:rPr>
              <w:t>．加强化妆品不良反应监测，对发生严重不良反应的产品及其生产企业依法进行调查，发现违法违规行为要依法查处。</w:t>
            </w:r>
          </w:p>
        </w:tc>
        <w:tc>
          <w:tcPr>
            <w:tcW w:w="165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 xml:space="preserve">　</w:t>
            </w:r>
          </w:p>
        </w:tc>
      </w:tr>
    </w:tbl>
    <w:p w:rsidR="00000000" w:rsidRDefault="00A43238">
      <w:pPr>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spacing w:line="20" w:lineRule="exact"/>
        <w:rPr>
          <w:rFonts w:hint="eastAsia"/>
        </w:rPr>
      </w:pPr>
    </w:p>
    <w:p w:rsidR="00000000" w:rsidRDefault="00A43238">
      <w:pPr>
        <w:rPr>
          <w:rFonts w:eastAsia="方正黑体_GBK" w:hint="eastAsia"/>
        </w:rPr>
      </w:pPr>
      <w:r>
        <w:rPr>
          <w:rFonts w:eastAsia="方正黑体_GBK" w:hint="eastAsia"/>
        </w:rPr>
        <w:t>附件</w:t>
      </w:r>
      <w:r>
        <w:rPr>
          <w:rFonts w:eastAsia="方正黑体_GBK" w:hint="eastAsia"/>
        </w:rPr>
        <w:t>4</w:t>
      </w:r>
    </w:p>
    <w:p w:rsidR="00000000" w:rsidRDefault="00A43238">
      <w:pPr>
        <w:snapToGrid w:val="0"/>
        <w:rPr>
          <w:rFonts w:hint="eastAsia"/>
        </w:rPr>
      </w:pPr>
    </w:p>
    <w:p w:rsidR="00000000" w:rsidRDefault="00A43238">
      <w:pPr>
        <w:jc w:val="center"/>
        <w:rPr>
          <w:rFonts w:eastAsia="方正小标宋_GBK" w:hint="eastAsia"/>
          <w:sz w:val="36"/>
          <w:szCs w:val="36"/>
        </w:rPr>
      </w:pPr>
      <w:r>
        <w:rPr>
          <w:rFonts w:eastAsia="方正小标宋_GBK" w:hint="eastAsia"/>
          <w:sz w:val="36"/>
          <w:szCs w:val="36"/>
        </w:rPr>
        <w:t>国务院决定在自由贸易试验区暂时调整适用</w:t>
      </w:r>
    </w:p>
    <w:p w:rsidR="00000000" w:rsidRDefault="00A43238">
      <w:pPr>
        <w:jc w:val="center"/>
        <w:rPr>
          <w:rFonts w:eastAsia="方正小标宋_GBK" w:hint="eastAsia"/>
          <w:sz w:val="36"/>
          <w:szCs w:val="36"/>
        </w:rPr>
      </w:pPr>
      <w:r>
        <w:rPr>
          <w:rFonts w:eastAsia="方正小标宋_GBK" w:hint="eastAsia"/>
          <w:sz w:val="36"/>
          <w:szCs w:val="36"/>
        </w:rPr>
        <w:t>行政法规有关规定目录</w:t>
      </w:r>
    </w:p>
    <w:p w:rsidR="00000000" w:rsidRDefault="00A43238">
      <w:pPr>
        <w:snapToGrid w:val="0"/>
        <w:rPr>
          <w:rFonts w:hint="eastAsia"/>
        </w:rPr>
      </w:pPr>
    </w:p>
    <w:tbl>
      <w:tblPr>
        <w:tblW w:w="8890" w:type="dxa"/>
        <w:jc w:val="center"/>
        <w:tblInd w:w="0"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CellMar>
          <w:top w:w="15" w:type="dxa"/>
          <w:left w:w="15" w:type="dxa"/>
          <w:bottom w:w="15" w:type="dxa"/>
          <w:right w:w="15" w:type="dxa"/>
        </w:tblCellMar>
        <w:tblLook w:val="0000"/>
      </w:tblPr>
      <w:tblGrid>
        <w:gridCol w:w="561"/>
        <w:gridCol w:w="2212"/>
        <w:gridCol w:w="4647"/>
        <w:gridCol w:w="1470"/>
      </w:tblGrid>
      <w:tr w:rsidR="00000000">
        <w:trPr>
          <w:trHeight w:val="425"/>
          <w:tblHeader/>
          <w:jc w:val="center"/>
        </w:trPr>
        <w:tc>
          <w:tcPr>
            <w:tcW w:w="561"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序号</w:t>
            </w:r>
          </w:p>
        </w:tc>
        <w:tc>
          <w:tcPr>
            <w:tcW w:w="2212"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事项名称</w:t>
            </w:r>
          </w:p>
        </w:tc>
        <w:tc>
          <w:tcPr>
            <w:tcW w:w="4647"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行政法规规定</w:t>
            </w:r>
          </w:p>
        </w:tc>
        <w:tc>
          <w:tcPr>
            <w:tcW w:w="1470" w:type="dxa"/>
            <w:tcMar>
              <w:top w:w="57" w:type="dxa"/>
              <w:left w:w="57" w:type="dxa"/>
              <w:bottom w:w="57" w:type="dxa"/>
              <w:right w:w="57" w:type="dxa"/>
            </w:tcMar>
            <w:vAlign w:val="center"/>
          </w:tcPr>
          <w:p w:rsidR="00000000" w:rsidRDefault="00A43238">
            <w:pPr>
              <w:jc w:val="center"/>
              <w:rPr>
                <w:rFonts w:eastAsia="方正黑体_GBK" w:hint="eastAsia"/>
                <w:sz w:val="21"/>
                <w:szCs w:val="21"/>
              </w:rPr>
            </w:pPr>
            <w:r>
              <w:rPr>
                <w:rFonts w:eastAsia="方正黑体_GBK" w:hint="eastAsia"/>
                <w:sz w:val="21"/>
                <w:szCs w:val="21"/>
              </w:rPr>
              <w:t>调整内容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实施中等及中等以下学历教育、学前教育、自学考试助学及其他文化教育的民办学校筹设审批</w:t>
            </w:r>
          </w:p>
        </w:tc>
        <w:tc>
          <w:tcPr>
            <w:tcW w:w="4647" w:type="dxa"/>
            <w:vMerge w:val="restart"/>
            <w:tcMar>
              <w:top w:w="57" w:type="dxa"/>
              <w:left w:w="57" w:type="dxa"/>
              <w:bottom w:w="57" w:type="dxa"/>
              <w:right w:w="57" w:type="dxa"/>
            </w:tcMar>
            <w:vAlign w:val="center"/>
          </w:tcPr>
          <w:p w:rsidR="00000000" w:rsidRDefault="00A43238">
            <w:pPr>
              <w:ind w:firstLineChars="200" w:firstLine="412"/>
              <w:rPr>
                <w:rFonts w:eastAsia="方正书宋_GBK" w:hint="eastAsia"/>
                <w:sz w:val="21"/>
                <w:szCs w:val="21"/>
              </w:rPr>
            </w:pPr>
            <w:r>
              <w:rPr>
                <w:rFonts w:eastAsia="方正书宋_GBK" w:hint="eastAsia"/>
                <w:sz w:val="21"/>
                <w:szCs w:val="21"/>
              </w:rPr>
              <w:t>《中华人民共和国民办教育促进法实</w:t>
            </w:r>
            <w:r>
              <w:rPr>
                <w:rFonts w:eastAsia="方正书宋_GBK" w:hint="eastAsia"/>
                <w:sz w:val="21"/>
                <w:szCs w:val="21"/>
              </w:rPr>
              <w:t>施条例》</w:t>
            </w:r>
          </w:p>
          <w:p w:rsidR="00000000" w:rsidRDefault="00A43238">
            <w:pPr>
              <w:ind w:firstLineChars="200" w:firstLine="412"/>
              <w:rPr>
                <w:rFonts w:eastAsia="方正书宋_GBK" w:hint="eastAsia"/>
                <w:sz w:val="21"/>
                <w:szCs w:val="21"/>
              </w:rPr>
            </w:pPr>
            <w:r>
              <w:rPr>
                <w:rFonts w:eastAsia="方正书宋_GBK" w:hint="eastAsia"/>
                <w:sz w:val="21"/>
                <w:szCs w:val="21"/>
              </w:rPr>
              <w:t>第十二条</w:t>
            </w:r>
            <w:r>
              <w:rPr>
                <w:rFonts w:eastAsia="方正书宋_GBK" w:hint="eastAsia"/>
                <w:sz w:val="21"/>
                <w:szCs w:val="21"/>
              </w:rPr>
              <w:t xml:space="preserve">  </w:t>
            </w:r>
            <w:r>
              <w:rPr>
                <w:rFonts w:eastAsia="方正书宋_GBK" w:hint="eastAsia"/>
                <w:sz w:val="21"/>
                <w:szCs w:val="21"/>
              </w:rPr>
              <w:t>民办学校的举办者在获得筹设批准书之日起３年内完成筹设的，可以提出正式设立申请。</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2</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民办普通、高级技工学校筹设审批</w:t>
            </w:r>
          </w:p>
        </w:tc>
        <w:tc>
          <w:tcPr>
            <w:tcW w:w="4647" w:type="dxa"/>
            <w:vMerge/>
            <w:tcMar>
              <w:top w:w="57" w:type="dxa"/>
              <w:left w:w="57" w:type="dxa"/>
              <w:bottom w:w="57" w:type="dxa"/>
              <w:right w:w="57" w:type="dxa"/>
            </w:tcMar>
            <w:vAlign w:val="center"/>
          </w:tcPr>
          <w:p w:rsidR="00000000" w:rsidRDefault="00A43238">
            <w:pPr>
              <w:ind w:firstLineChars="200" w:firstLine="412"/>
              <w:rPr>
                <w:rFonts w:eastAsia="方正书宋_GBK" w:hint="eastAsia"/>
                <w:sz w:val="21"/>
                <w:szCs w:val="21"/>
              </w:rPr>
            </w:pP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3</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民办技师学院筹设审批</w:t>
            </w:r>
          </w:p>
        </w:tc>
        <w:tc>
          <w:tcPr>
            <w:tcW w:w="4647" w:type="dxa"/>
            <w:vMerge/>
            <w:tcMar>
              <w:top w:w="57" w:type="dxa"/>
              <w:left w:w="57" w:type="dxa"/>
              <w:bottom w:w="57" w:type="dxa"/>
              <w:right w:w="57" w:type="dxa"/>
            </w:tcMar>
            <w:vAlign w:val="center"/>
          </w:tcPr>
          <w:p w:rsidR="00000000" w:rsidRDefault="00A43238">
            <w:pPr>
              <w:ind w:firstLineChars="200" w:firstLine="412"/>
              <w:rPr>
                <w:rFonts w:eastAsia="方正书宋_GBK" w:hint="eastAsia"/>
                <w:sz w:val="21"/>
                <w:szCs w:val="21"/>
              </w:rPr>
            </w:pP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4</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互联网上网服务营业场所信息网络安全审核</w:t>
            </w:r>
          </w:p>
        </w:tc>
        <w:tc>
          <w:tcPr>
            <w:tcW w:w="4647" w:type="dxa"/>
            <w:tcMar>
              <w:top w:w="57" w:type="dxa"/>
              <w:left w:w="57" w:type="dxa"/>
              <w:bottom w:w="57" w:type="dxa"/>
              <w:right w:w="57" w:type="dxa"/>
            </w:tcMar>
            <w:vAlign w:val="center"/>
          </w:tcPr>
          <w:p w:rsidR="00000000" w:rsidRDefault="00A43238">
            <w:pPr>
              <w:ind w:firstLineChars="200" w:firstLine="412"/>
              <w:rPr>
                <w:rFonts w:eastAsia="方正书宋_GBK" w:hint="eastAsia"/>
                <w:sz w:val="21"/>
                <w:szCs w:val="21"/>
              </w:rPr>
            </w:pPr>
            <w:r>
              <w:rPr>
                <w:rFonts w:eastAsia="方正书宋_GBK" w:hint="eastAsia"/>
                <w:sz w:val="21"/>
                <w:szCs w:val="21"/>
              </w:rPr>
              <w:t>《互联网上网服务营业场所管理条例》</w:t>
            </w:r>
          </w:p>
          <w:p w:rsidR="00000000" w:rsidRDefault="00A43238">
            <w:pPr>
              <w:ind w:firstLineChars="200" w:firstLine="428"/>
              <w:rPr>
                <w:rFonts w:eastAsia="方正书宋_GBK" w:hint="eastAsia"/>
                <w:spacing w:val="4"/>
                <w:sz w:val="21"/>
                <w:szCs w:val="21"/>
              </w:rPr>
            </w:pPr>
            <w:r>
              <w:rPr>
                <w:rFonts w:eastAsia="方正书宋_GBK" w:hint="eastAsia"/>
                <w:spacing w:val="4"/>
                <w:sz w:val="21"/>
                <w:szCs w:val="21"/>
              </w:rPr>
              <w:t>第十一条第二款</w:t>
            </w:r>
            <w:r>
              <w:rPr>
                <w:rFonts w:eastAsia="方正书宋_GBK" w:hint="eastAsia"/>
                <w:spacing w:val="4"/>
                <w:sz w:val="21"/>
                <w:szCs w:val="21"/>
              </w:rPr>
              <w:t xml:space="preserve">  </w:t>
            </w:r>
            <w:r>
              <w:rPr>
                <w:rFonts w:eastAsia="方正书宋_GBK" w:hint="eastAsia"/>
                <w:spacing w:val="4"/>
                <w:sz w:val="21"/>
                <w:szCs w:val="21"/>
              </w:rPr>
              <w:t>申请人完成筹建后，应当向同级公安机关申请信息网络安全审核。公安机关应当自收到申请之日起</w:t>
            </w:r>
            <w:r>
              <w:rPr>
                <w:rFonts w:eastAsia="方正书宋_GBK" w:hint="eastAsia"/>
                <w:spacing w:val="4"/>
                <w:sz w:val="21"/>
                <w:szCs w:val="21"/>
              </w:rPr>
              <w:t>20</w:t>
            </w:r>
            <w:r>
              <w:rPr>
                <w:rFonts w:eastAsia="方正书宋_GBK" w:hint="eastAsia"/>
                <w:spacing w:val="4"/>
                <w:sz w:val="21"/>
                <w:szCs w:val="21"/>
              </w:rPr>
              <w:t>个工作日内作出决定；经实地检查并审核合格的，发给批准文件。申请人还应当依照有关消防管理法律法规的规定办理审批</w:t>
            </w:r>
            <w:r>
              <w:rPr>
                <w:rFonts w:eastAsia="方正书宋_GBK" w:hint="eastAsia"/>
                <w:spacing w:val="4"/>
                <w:sz w:val="21"/>
                <w:szCs w:val="21"/>
              </w:rPr>
              <w:t>手续。</w:t>
            </w:r>
          </w:p>
          <w:p w:rsidR="00000000" w:rsidRDefault="00A43238">
            <w:pPr>
              <w:ind w:firstLineChars="200" w:firstLine="412"/>
              <w:rPr>
                <w:rFonts w:eastAsia="方正书宋_GBK" w:hint="eastAsia"/>
                <w:sz w:val="21"/>
                <w:szCs w:val="21"/>
              </w:rPr>
            </w:pPr>
            <w:r>
              <w:rPr>
                <w:rFonts w:eastAsia="方正书宋_GBK" w:hint="eastAsia"/>
                <w:sz w:val="21"/>
                <w:szCs w:val="21"/>
              </w:rPr>
              <w:t>第三款</w:t>
            </w:r>
            <w:r>
              <w:rPr>
                <w:rFonts w:eastAsia="方正书宋_GBK" w:hint="eastAsia"/>
                <w:sz w:val="21"/>
                <w:szCs w:val="21"/>
              </w:rPr>
              <w:t xml:space="preserve">  </w:t>
            </w:r>
            <w:r>
              <w:rPr>
                <w:rFonts w:eastAsia="方正书宋_GBK" w:hint="eastAsia"/>
                <w:sz w:val="21"/>
                <w:szCs w:val="21"/>
              </w:rPr>
              <w:t>申请人取得信息网络安全和消防安全批准文件后，向文化行政部门申请最终审核。……</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5</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从事生活垃圾（含粪便）</w:t>
            </w:r>
            <w:r>
              <w:rPr>
                <w:rFonts w:eastAsia="方正书宋_GBK" w:hint="eastAsia"/>
                <w:sz w:val="21"/>
                <w:szCs w:val="21"/>
              </w:rPr>
              <w:lastRenderedPageBreak/>
              <w:t>经营性清扫、收集、运输服务审批</w:t>
            </w:r>
          </w:p>
        </w:tc>
        <w:tc>
          <w:tcPr>
            <w:tcW w:w="4647" w:type="dxa"/>
            <w:tcMar>
              <w:top w:w="57" w:type="dxa"/>
              <w:left w:w="57" w:type="dxa"/>
              <w:bottom w:w="57" w:type="dxa"/>
              <w:right w:w="57" w:type="dxa"/>
            </w:tcMar>
            <w:vAlign w:val="center"/>
          </w:tcPr>
          <w:p w:rsidR="00000000" w:rsidRDefault="00A43238">
            <w:pPr>
              <w:ind w:firstLineChars="200" w:firstLine="412"/>
              <w:rPr>
                <w:rFonts w:eastAsia="方正书宋_GBK" w:hint="eastAsia"/>
                <w:sz w:val="21"/>
                <w:szCs w:val="21"/>
              </w:rPr>
            </w:pPr>
            <w:r>
              <w:rPr>
                <w:rFonts w:eastAsia="方正书宋_GBK" w:hint="eastAsia"/>
                <w:sz w:val="21"/>
                <w:szCs w:val="21"/>
              </w:rPr>
              <w:lastRenderedPageBreak/>
              <w:t>《国务院对确需保留的行政审批项目设定行政</w:t>
            </w:r>
            <w:r>
              <w:rPr>
                <w:rFonts w:eastAsia="方正书宋_GBK" w:hint="eastAsia"/>
                <w:sz w:val="21"/>
                <w:szCs w:val="21"/>
              </w:rPr>
              <w:lastRenderedPageBreak/>
              <w:t>许可的决定》</w:t>
            </w:r>
          </w:p>
          <w:p w:rsidR="00000000" w:rsidRDefault="00A43238">
            <w:pPr>
              <w:ind w:firstLineChars="200" w:firstLine="412"/>
              <w:rPr>
                <w:rFonts w:eastAsia="方正书宋_GBK" w:hint="eastAsia"/>
                <w:sz w:val="21"/>
                <w:szCs w:val="21"/>
              </w:rPr>
            </w:pPr>
            <w:r>
              <w:rPr>
                <w:rFonts w:eastAsia="方正书宋_GBK" w:hint="eastAsia"/>
                <w:sz w:val="21"/>
                <w:szCs w:val="21"/>
              </w:rPr>
              <w:t>第</w:t>
            </w:r>
            <w:r>
              <w:rPr>
                <w:rFonts w:eastAsia="方正书宋_GBK" w:hint="eastAsia"/>
                <w:sz w:val="21"/>
                <w:szCs w:val="21"/>
              </w:rPr>
              <w:t>102</w:t>
            </w:r>
            <w:r>
              <w:rPr>
                <w:rFonts w:eastAsia="方正书宋_GBK" w:hint="eastAsia"/>
                <w:sz w:val="21"/>
                <w:szCs w:val="21"/>
              </w:rPr>
              <w:t>项：从事城市生活垃圾经营性清扫、收集、运输、处理服务审批。实施机关：所在城市的市人民政府市容环境卫生行政主管部门。</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6</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国有大型商业银行及其分支机构进入全国银行间债券市场备案</w:t>
            </w:r>
          </w:p>
        </w:tc>
        <w:tc>
          <w:tcPr>
            <w:tcW w:w="4647" w:type="dxa"/>
            <w:tcMar>
              <w:top w:w="57" w:type="dxa"/>
              <w:left w:w="57" w:type="dxa"/>
              <w:bottom w:w="57" w:type="dxa"/>
              <w:right w:w="57" w:type="dxa"/>
            </w:tcMar>
            <w:vAlign w:val="center"/>
          </w:tcPr>
          <w:p w:rsidR="00000000" w:rsidRDefault="00A43238">
            <w:pPr>
              <w:ind w:firstLineChars="200" w:firstLine="412"/>
              <w:rPr>
                <w:rFonts w:eastAsia="方正书宋_GBK" w:hint="eastAsia"/>
                <w:sz w:val="21"/>
                <w:szCs w:val="21"/>
              </w:rPr>
            </w:pPr>
            <w:r>
              <w:rPr>
                <w:rFonts w:eastAsia="方正书宋_GBK" w:hint="eastAsia"/>
                <w:sz w:val="21"/>
                <w:szCs w:val="21"/>
              </w:rPr>
              <w:t>《国务院对确需保留的行政审批项目设定行政许可的决定》</w:t>
            </w:r>
          </w:p>
          <w:p w:rsidR="00000000" w:rsidRDefault="00A43238">
            <w:pPr>
              <w:ind w:firstLineChars="200" w:firstLine="412"/>
              <w:rPr>
                <w:rFonts w:eastAsia="方正书宋_GBK" w:hint="eastAsia"/>
                <w:sz w:val="21"/>
                <w:szCs w:val="21"/>
              </w:rPr>
            </w:pPr>
            <w:r>
              <w:rPr>
                <w:rFonts w:eastAsia="方正书宋_GBK" w:hint="eastAsia"/>
                <w:sz w:val="21"/>
                <w:szCs w:val="21"/>
              </w:rPr>
              <w:t>第</w:t>
            </w:r>
            <w:r>
              <w:rPr>
                <w:rFonts w:eastAsia="方正书宋_GBK" w:hint="eastAsia"/>
                <w:sz w:val="21"/>
                <w:szCs w:val="21"/>
              </w:rPr>
              <w:t>220</w:t>
            </w:r>
            <w:r>
              <w:rPr>
                <w:rFonts w:eastAsia="方正书宋_GBK" w:hint="eastAsia"/>
                <w:sz w:val="21"/>
                <w:szCs w:val="21"/>
              </w:rPr>
              <w:t>项：商业银行、政策性银行、</w:t>
            </w:r>
            <w:r>
              <w:rPr>
                <w:rFonts w:eastAsia="方正书宋_GBK" w:hint="eastAsia"/>
                <w:sz w:val="21"/>
                <w:szCs w:val="21"/>
              </w:rPr>
              <w:t>企业集团财务公司、基金管理公司、证券公司、信托投资公司、城乡信用社联社、金融租赁公司进入全国银行间债券市场备案。实施机关：人民银行。</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7</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设立电视剧制作单位审批</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《广播电视管理条例》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第三十五条第一款</w:t>
            </w:r>
            <w:r>
              <w:rPr>
                <w:rFonts w:eastAsia="方正书宋_GBK" w:hint="eastAsia"/>
                <w:sz w:val="21"/>
                <w:szCs w:val="21"/>
              </w:rPr>
              <w:t xml:space="preserve">  </w:t>
            </w:r>
            <w:r>
              <w:rPr>
                <w:rFonts w:eastAsia="方正书宋_GBK" w:hint="eastAsia"/>
                <w:sz w:val="21"/>
                <w:szCs w:val="21"/>
              </w:rPr>
              <w:t>设立电视剧制作单位，应当经国务院广播电视行政部门批准，取得电视剧制作许可证后，方可制作电视剧。</w:t>
            </w:r>
          </w:p>
          <w:p w:rsidR="00000000" w:rsidRDefault="00A43238">
            <w:pPr>
              <w:spacing w:line="316" w:lineRule="exact"/>
              <w:ind w:firstLineChars="200" w:firstLine="428"/>
              <w:rPr>
                <w:rFonts w:eastAsia="方正书宋_GBK" w:hint="eastAsia"/>
                <w:sz w:val="21"/>
                <w:szCs w:val="21"/>
              </w:rPr>
            </w:pPr>
            <w:r>
              <w:rPr>
                <w:rFonts w:eastAsia="方正书宋_GBK" w:hint="eastAsia"/>
                <w:spacing w:val="4"/>
                <w:sz w:val="21"/>
                <w:szCs w:val="21"/>
              </w:rPr>
              <w:t>第四十八条</w:t>
            </w:r>
            <w:r>
              <w:rPr>
                <w:rFonts w:eastAsia="方正书宋_GBK" w:hint="eastAsia"/>
                <w:spacing w:val="4"/>
                <w:sz w:val="21"/>
                <w:szCs w:val="21"/>
              </w:rPr>
              <w:t xml:space="preserve">  </w:t>
            </w:r>
            <w:r>
              <w:rPr>
                <w:rFonts w:eastAsia="方正书宋_GBK" w:hint="eastAsia"/>
                <w:spacing w:val="4"/>
                <w:sz w:val="21"/>
                <w:szCs w:val="21"/>
              </w:rPr>
              <w:t>违反本条例规定，擅自设立广播电视节目制作经营单位或者擅自制作电视剧及其他广播电视节目的，由县级以上人民政府广播电视行政部门予以取缔，没收其从事违法活动的专用工具、设备和节目载体，并处</w:t>
            </w:r>
            <w:r>
              <w:rPr>
                <w:rFonts w:eastAsia="方正书宋_GBK" w:hint="eastAsia"/>
                <w:spacing w:val="4"/>
                <w:sz w:val="21"/>
                <w:szCs w:val="21"/>
              </w:rPr>
              <w:t>１万元以上５万元以下的罚款</w:t>
            </w:r>
            <w:r>
              <w:rPr>
                <w:rFonts w:eastAsia="方正书宋_GBK" w:hint="eastAsia"/>
                <w:sz w:val="21"/>
                <w:szCs w:val="21"/>
              </w:rPr>
              <w:t>。</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8</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医疗机构使用放射性药品（一、二类）许可</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《放射性药品管理办法》</w:t>
            </w:r>
          </w:p>
          <w:p w:rsidR="00000000" w:rsidRDefault="00A43238">
            <w:pPr>
              <w:spacing w:line="316" w:lineRule="exact"/>
              <w:ind w:firstLineChars="200" w:firstLine="396"/>
              <w:rPr>
                <w:rFonts w:eastAsia="方正书宋_GBK" w:hint="eastAsia"/>
                <w:spacing w:val="-4"/>
                <w:sz w:val="21"/>
                <w:szCs w:val="21"/>
              </w:rPr>
            </w:pPr>
            <w:r>
              <w:rPr>
                <w:rFonts w:eastAsia="方正书宋_GBK" w:hint="eastAsia"/>
                <w:spacing w:val="-4"/>
                <w:sz w:val="21"/>
                <w:szCs w:val="21"/>
              </w:rPr>
              <w:t>第二十一条第一款</w:t>
            </w:r>
            <w:r>
              <w:rPr>
                <w:rFonts w:eastAsia="方正书宋_GBK" w:hint="eastAsia"/>
                <w:spacing w:val="-4"/>
                <w:sz w:val="21"/>
                <w:szCs w:val="21"/>
              </w:rPr>
              <w:t xml:space="preserve">  </w:t>
            </w:r>
            <w:r>
              <w:rPr>
                <w:rFonts w:eastAsia="方正书宋_GBK" w:hint="eastAsia"/>
                <w:spacing w:val="-4"/>
                <w:sz w:val="21"/>
                <w:szCs w:val="21"/>
              </w:rPr>
              <w:t>医疗单位使用放射性药品，必须符合国家有关放射性同位素安全和防护的规定。所在地的省、自治区、直辖市药品监督管理部门，应当根据医疗单位核医疗技术人员的水平、设备条件，核发相应等级的《放射性药品使用许可证》，无许可证的医疗单位不得临床使用放射性药品。</w:t>
            </w:r>
          </w:p>
          <w:p w:rsidR="00000000" w:rsidRDefault="00A43238">
            <w:pPr>
              <w:spacing w:line="316" w:lineRule="exact"/>
              <w:ind w:firstLineChars="200" w:firstLine="428"/>
              <w:rPr>
                <w:rFonts w:eastAsia="方正书宋_GBK" w:hint="eastAsia"/>
                <w:spacing w:val="4"/>
                <w:sz w:val="21"/>
                <w:szCs w:val="21"/>
              </w:rPr>
            </w:pPr>
            <w:r>
              <w:rPr>
                <w:rFonts w:eastAsia="方正书宋_GBK" w:hint="eastAsia"/>
                <w:spacing w:val="4"/>
                <w:sz w:val="21"/>
                <w:szCs w:val="21"/>
              </w:rPr>
              <w:t>第二十三条</w:t>
            </w:r>
            <w:r>
              <w:rPr>
                <w:rFonts w:eastAsia="方正书宋_GBK" w:hint="eastAsia"/>
                <w:spacing w:val="4"/>
                <w:sz w:val="21"/>
                <w:szCs w:val="21"/>
              </w:rPr>
              <w:t xml:space="preserve">  </w:t>
            </w:r>
            <w:r>
              <w:rPr>
                <w:rFonts w:eastAsia="方正书宋_GBK" w:hint="eastAsia"/>
                <w:spacing w:val="4"/>
                <w:sz w:val="21"/>
                <w:szCs w:val="21"/>
              </w:rPr>
              <w:t>持有《放射性药品使用许可证》的医疗单位，必须负责对使用的放射性药品进行临床质量检验，收集药品不良反应等项工作，并定期向</w:t>
            </w:r>
            <w:r>
              <w:rPr>
                <w:rFonts w:eastAsia="方正书宋_GBK" w:hint="eastAsia"/>
                <w:spacing w:val="4"/>
                <w:sz w:val="21"/>
                <w:szCs w:val="21"/>
              </w:rPr>
              <w:t>所在地药品监督管理、卫生行政部门报告。由省、自治区、直辖市药品监督管理、卫生行政部门汇总后分别报国务院药品监督管理、卫生行政部门。</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9</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药品零售企业筹建审批</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《中华人民共和国药品管理法实施条例》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第十二条</w:t>
            </w:r>
            <w:r>
              <w:rPr>
                <w:rFonts w:eastAsia="方正书宋_GBK" w:hint="eastAsia"/>
                <w:sz w:val="21"/>
                <w:szCs w:val="21"/>
              </w:rPr>
              <w:t xml:space="preserve"> </w:t>
            </w:r>
            <w:r>
              <w:rPr>
                <w:rFonts w:eastAsia="方正书宋_GBK" w:hint="eastAsia"/>
                <w:sz w:val="21"/>
                <w:szCs w:val="21"/>
              </w:rPr>
              <w:t>开办药品零售企业，申办人应当向拟办企业所在地设区的市级药品监督管理机构或者省、自治区、直辖市人民政府药品监督管理部门直接设置的县级药品监督管理机构提出申请。受理申请的药品监督管理机构应当自收到申请之日起</w:t>
            </w:r>
            <w:r>
              <w:rPr>
                <w:rFonts w:eastAsia="方正书宋_GBK" w:hint="eastAsia"/>
                <w:sz w:val="21"/>
                <w:szCs w:val="21"/>
              </w:rPr>
              <w:t>30</w:t>
            </w:r>
            <w:r>
              <w:rPr>
                <w:rFonts w:eastAsia="方正书宋_GBK" w:hint="eastAsia"/>
                <w:sz w:val="21"/>
                <w:szCs w:val="21"/>
              </w:rPr>
              <w:t>个工作日内，依据国务院药品监督管理部门的规定，结合当地常住人口数量、地域、交通状况和</w:t>
            </w:r>
            <w:r>
              <w:rPr>
                <w:rFonts w:eastAsia="方正书宋_GBK" w:hint="eastAsia"/>
                <w:sz w:val="21"/>
                <w:szCs w:val="21"/>
              </w:rPr>
              <w:t>实际需要进行审查，作出是否同意筹建的决定。申办人完成拟办企业筹建后，应当向原审批机构申请验收。原审批机构应当自收到申请之日起</w:t>
            </w:r>
            <w:r>
              <w:rPr>
                <w:rFonts w:eastAsia="方正书宋_GBK" w:hint="eastAsia"/>
                <w:sz w:val="21"/>
                <w:szCs w:val="21"/>
              </w:rPr>
              <w:t>15</w:t>
            </w:r>
            <w:r>
              <w:rPr>
                <w:rFonts w:eastAsia="方正书宋_GBK" w:hint="eastAsia"/>
                <w:sz w:val="21"/>
                <w:szCs w:val="21"/>
              </w:rPr>
              <w:t>个工作日内，依据《药品管理法》第十五条规定的开办条件组织验收；符合条件的，发给《药品经营许可证》。</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10</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药品批发企业筹建审批</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《中华人民共和国药品管理法实施条例》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第十一条</w:t>
            </w:r>
            <w:r>
              <w:rPr>
                <w:rFonts w:eastAsia="方正书宋_GBK" w:hint="eastAsia"/>
                <w:sz w:val="21"/>
                <w:szCs w:val="21"/>
              </w:rPr>
              <w:t xml:space="preserve">  </w:t>
            </w:r>
            <w:r>
              <w:rPr>
                <w:rFonts w:eastAsia="方正书宋_GBK" w:hint="eastAsia"/>
                <w:sz w:val="21"/>
                <w:szCs w:val="21"/>
              </w:rPr>
              <w:t>开办药品批发企业，申办人应当向拟办企业所在地省、自治区、直辖市人民政府药品监督管理部门提出申请。省、自治区、直辖市人民政府药品监督管理部门应当自收到申请之日起</w:t>
            </w:r>
            <w:r>
              <w:rPr>
                <w:rFonts w:eastAsia="方正书宋_GBK" w:hint="eastAsia"/>
                <w:sz w:val="21"/>
                <w:szCs w:val="21"/>
              </w:rPr>
              <w:t>30</w:t>
            </w:r>
            <w:r>
              <w:rPr>
                <w:rFonts w:eastAsia="方正书宋_GBK" w:hint="eastAsia"/>
                <w:sz w:val="21"/>
                <w:szCs w:val="21"/>
              </w:rPr>
              <w:t>个工作日内，依据国务院药品监</w:t>
            </w:r>
            <w:r>
              <w:rPr>
                <w:rFonts w:eastAsia="方正书宋_GBK" w:hint="eastAsia"/>
                <w:sz w:val="21"/>
                <w:szCs w:val="21"/>
              </w:rPr>
              <w:t>督管理部门规定的设置标准作出是否同意筹建的决定。申办人完成拟办企业筹建后，应当向原审批部门申请验收。原审</w:t>
            </w:r>
            <w:r>
              <w:rPr>
                <w:rFonts w:eastAsia="方正书宋_GBK" w:hint="eastAsia"/>
                <w:spacing w:val="-2"/>
                <w:sz w:val="21"/>
                <w:szCs w:val="21"/>
              </w:rPr>
              <w:t>批部门应当自收到申请之日起</w:t>
            </w:r>
            <w:r>
              <w:rPr>
                <w:rFonts w:eastAsia="方正书宋_GBK" w:hint="eastAsia"/>
                <w:spacing w:val="-2"/>
                <w:sz w:val="21"/>
                <w:szCs w:val="21"/>
              </w:rPr>
              <w:t>30</w:t>
            </w:r>
            <w:r>
              <w:rPr>
                <w:rFonts w:eastAsia="方正书宋_GBK" w:hint="eastAsia"/>
                <w:spacing w:val="-2"/>
                <w:sz w:val="21"/>
                <w:szCs w:val="21"/>
              </w:rPr>
              <w:t>个工作日内，依</w:t>
            </w:r>
            <w:r>
              <w:rPr>
                <w:rFonts w:eastAsia="方正书宋_GBK" w:hint="eastAsia"/>
                <w:sz w:val="21"/>
                <w:szCs w:val="21"/>
              </w:rPr>
              <w:t>据《</w:t>
            </w:r>
            <w:r>
              <w:rPr>
                <w:rFonts w:eastAsia="方正书宋_GBK" w:hint="eastAsia"/>
                <w:spacing w:val="-4"/>
                <w:sz w:val="21"/>
                <w:szCs w:val="21"/>
              </w:rPr>
              <w:t>药品管理法》第十五条规定的开办条件组织验收</w:t>
            </w:r>
            <w:r>
              <w:rPr>
                <w:rFonts w:eastAsia="方正书宋_GBK" w:hint="eastAsia"/>
                <w:sz w:val="21"/>
                <w:szCs w:val="21"/>
              </w:rPr>
              <w:t>；符合条件的，发给《药品经营许可证》。</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直接取消审批</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11</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实施自学考试助学的民办学校设立、变更和终止审批</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《中华人民共和国民办教育促进法实施条例》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第十八条</w:t>
            </w:r>
            <w:r>
              <w:rPr>
                <w:rFonts w:eastAsia="方正书宋_GBK" w:hint="eastAsia"/>
                <w:sz w:val="21"/>
                <w:szCs w:val="21"/>
              </w:rPr>
              <w:t xml:space="preserve">  </w:t>
            </w:r>
            <w:r>
              <w:rPr>
                <w:rFonts w:eastAsia="方正书宋_GBK" w:hint="eastAsia"/>
                <w:sz w:val="21"/>
                <w:szCs w:val="21"/>
              </w:rPr>
              <w:t>民办学校依照有关法律、行政法规的规定申请登记时，应当向登记机关提交下列材料：</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（一）登记申请书；</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（二）办学许可证；</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（三）拟任法定代表人的身份证明；</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w:t>
            </w:r>
            <w:r>
              <w:rPr>
                <w:rFonts w:eastAsia="方正书宋_GBK" w:hint="eastAsia"/>
                <w:sz w:val="21"/>
                <w:szCs w:val="21"/>
              </w:rPr>
              <w:t>四）学校章程。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登记机关应当自收到前款规定的申请材料之日起５个工作日内完成登记程序。</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第三十三条</w:t>
            </w:r>
            <w:r>
              <w:rPr>
                <w:rFonts w:eastAsia="方正书宋_GBK" w:hint="eastAsia"/>
                <w:sz w:val="21"/>
                <w:szCs w:val="21"/>
              </w:rPr>
              <w:t xml:space="preserve">  </w:t>
            </w:r>
            <w:r>
              <w:rPr>
                <w:rFonts w:eastAsia="方正书宋_GBK" w:hint="eastAsia"/>
                <w:sz w:val="21"/>
                <w:szCs w:val="21"/>
              </w:rPr>
              <w:t>民办学校终止的，由审批机关收回办学许可证，通知登记机关，并予以公告。</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12</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公章刻制业特种行业许可证核发</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《国务院对确需保留的行政审批项目设定行政许可的决定》</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lastRenderedPageBreak/>
              <w:t>第</w:t>
            </w:r>
            <w:r>
              <w:rPr>
                <w:rFonts w:eastAsia="方正书宋_GBK" w:hint="eastAsia"/>
                <w:sz w:val="21"/>
                <w:szCs w:val="21"/>
              </w:rPr>
              <w:t>37</w:t>
            </w:r>
            <w:r>
              <w:rPr>
                <w:rFonts w:eastAsia="方正书宋_GBK" w:hint="eastAsia"/>
                <w:sz w:val="21"/>
                <w:szCs w:val="21"/>
              </w:rPr>
              <w:t>项：公章刻制业特种行业许可证核发。实施机关：县级以上地方人民政府公安机关。</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《印铸刻字业暂行管理规则》</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第三条</w:t>
            </w:r>
            <w:r>
              <w:rPr>
                <w:rFonts w:eastAsia="方正书宋_GBK" w:hint="eastAsia"/>
                <w:sz w:val="21"/>
                <w:szCs w:val="21"/>
              </w:rPr>
              <w:t xml:space="preserve">  </w:t>
            </w:r>
            <w:r>
              <w:rPr>
                <w:rFonts w:eastAsia="方正书宋_GBK" w:hint="eastAsia"/>
                <w:sz w:val="21"/>
                <w:szCs w:val="21"/>
              </w:rPr>
              <w:t>凡经营印铸刻字业者，须先向该管市（县）人民政府公安局或分局申请登记，办理以下手续：</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一、详细填写特种营业登记表两份，</w:t>
            </w:r>
            <w:r>
              <w:rPr>
                <w:rFonts w:eastAsia="方正书宋_GBK" w:hint="eastAsia"/>
                <w:sz w:val="21"/>
                <w:szCs w:val="21"/>
              </w:rPr>
              <w:t>附申请人最近二寸半身免冠像片三张，并觅具可靠非同业铺保两家。</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二、造具该业股东、职工名册，建筑设备及四邻平面略图（露天刻字摊免缴平面略图）。</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三、将填妥之申请登记表，连同像片、略图、名册等送公安局或分局，经核准发给许可证后，须</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12</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公章刻制业特种行业许可证核发</w:t>
            </w:r>
          </w:p>
        </w:tc>
        <w:tc>
          <w:tcPr>
            <w:tcW w:w="4647"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pacing w:val="4"/>
                <w:sz w:val="21"/>
                <w:szCs w:val="21"/>
              </w:rPr>
              <w:t>另向该管工商机关申请，领得营业执照后始准营业</w:t>
            </w:r>
            <w:r>
              <w:rPr>
                <w:rFonts w:eastAsia="方正书宋_GBK" w:hint="eastAsia"/>
                <w:sz w:val="21"/>
                <w:szCs w:val="21"/>
              </w:rPr>
              <w:t>。</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第五条</w:t>
            </w:r>
            <w:r>
              <w:rPr>
                <w:rFonts w:eastAsia="方正书宋_GBK" w:hint="eastAsia"/>
                <w:sz w:val="21"/>
                <w:szCs w:val="21"/>
              </w:rPr>
              <w:t xml:space="preserve">  </w:t>
            </w:r>
            <w:r>
              <w:rPr>
                <w:rFonts w:eastAsia="方正书宋_GBK" w:hint="eastAsia"/>
                <w:sz w:val="21"/>
                <w:szCs w:val="21"/>
              </w:rPr>
              <w:t>凡领有许可证之印铸刻字业者，如有更换字号、经理、股东，或迁移、扩充、转业、歇业等情时，均须先经公安局或分局许可后，始得办理其他手续。</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第七条</w:t>
            </w:r>
            <w:r>
              <w:rPr>
                <w:rFonts w:eastAsia="方正书宋_GBK" w:hint="eastAsia"/>
                <w:sz w:val="21"/>
                <w:szCs w:val="21"/>
              </w:rPr>
              <w:t xml:space="preserve">  </w:t>
            </w:r>
            <w:r>
              <w:rPr>
                <w:rFonts w:eastAsia="方正书宋_GBK" w:hint="eastAsia"/>
                <w:sz w:val="21"/>
                <w:szCs w:val="21"/>
              </w:rPr>
              <w:t>营业者有下列情形之一时，得缴销</w:t>
            </w:r>
            <w:r>
              <w:rPr>
                <w:rFonts w:eastAsia="方正书宋_GBK" w:hint="eastAsia"/>
                <w:sz w:val="21"/>
                <w:szCs w:val="21"/>
              </w:rPr>
              <w:t>其特种营业许可证，停止其营业。</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一、假借他人名义者。</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二、领取许可证后，无正当理由两月以上未开业者。</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三、无故休业超过一个月以上者。</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四、营业者行踪不明逾两月者。</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13</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社会办医疗机构乙类大型医用设备配置许可</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《医疗器械监督管理条例》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第三十四条第二款</w:t>
            </w:r>
            <w:r>
              <w:rPr>
                <w:rFonts w:eastAsia="方正书宋_GBK" w:hint="eastAsia"/>
                <w:sz w:val="21"/>
                <w:szCs w:val="21"/>
              </w:rPr>
              <w:t xml:space="preserve">  </w:t>
            </w:r>
            <w:r>
              <w:rPr>
                <w:rFonts w:eastAsia="方正书宋_GBK" w:hint="eastAsia"/>
                <w:sz w:val="21"/>
                <w:szCs w:val="21"/>
              </w:rPr>
              <w:t>医疗器械使用单位配置大型医用设备，应当符合国务院卫生计生主管部门制定的大型医用设备配置规划，与其功能定位、临床服务需求相适应，具有相应的技术条件、配套设施和具备相应资质、能力的专业技术人员，并经省级以上人民政府卫生计生主管部门批准，取得大型</w:t>
            </w:r>
            <w:r>
              <w:rPr>
                <w:rFonts w:eastAsia="方正书宋_GBK" w:hint="eastAsia"/>
                <w:sz w:val="21"/>
                <w:szCs w:val="21"/>
              </w:rPr>
              <w:t>医用设备配置许可证。</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第六十三条第三款</w:t>
            </w:r>
            <w:r>
              <w:rPr>
                <w:rFonts w:eastAsia="方正书宋_GBK" w:hint="eastAsia"/>
                <w:sz w:val="21"/>
                <w:szCs w:val="21"/>
              </w:rPr>
              <w:t xml:space="preserve">  </w:t>
            </w:r>
            <w:r>
              <w:rPr>
                <w:rFonts w:eastAsia="方正书宋_GBK" w:hint="eastAsia"/>
                <w:sz w:val="21"/>
                <w:szCs w:val="21"/>
              </w:rPr>
              <w:t>未经许可擅自配置使用大型医用设备的，由县级以上人民政府卫生计生主管部门责令停止使用，给予警告，没收违法所得；违</w:t>
            </w:r>
            <w:r>
              <w:rPr>
                <w:rFonts w:eastAsia="方正书宋_GBK" w:hint="eastAsia"/>
                <w:sz w:val="21"/>
                <w:szCs w:val="21"/>
              </w:rPr>
              <w:lastRenderedPageBreak/>
              <w:t>法所得不足</w:t>
            </w:r>
            <w:r>
              <w:rPr>
                <w:rFonts w:eastAsia="方正书宋_GBK" w:hint="eastAsia"/>
                <w:sz w:val="21"/>
                <w:szCs w:val="21"/>
              </w:rPr>
              <w:t>1</w:t>
            </w:r>
            <w:r>
              <w:rPr>
                <w:rFonts w:eastAsia="方正书宋_GBK" w:hint="eastAsia"/>
                <w:sz w:val="21"/>
                <w:szCs w:val="21"/>
              </w:rPr>
              <w:t>万元的，并处</w:t>
            </w:r>
            <w:r>
              <w:rPr>
                <w:rFonts w:eastAsia="方正书宋_GBK" w:hint="eastAsia"/>
                <w:sz w:val="21"/>
                <w:szCs w:val="21"/>
              </w:rPr>
              <w:t>1</w:t>
            </w:r>
            <w:r>
              <w:rPr>
                <w:rFonts w:eastAsia="方正书宋_GBK" w:hint="eastAsia"/>
                <w:sz w:val="21"/>
                <w:szCs w:val="21"/>
              </w:rPr>
              <w:t>万元以上</w:t>
            </w:r>
            <w:r>
              <w:rPr>
                <w:rFonts w:eastAsia="方正书宋_GBK" w:hint="eastAsia"/>
                <w:sz w:val="21"/>
                <w:szCs w:val="21"/>
              </w:rPr>
              <w:t>5</w:t>
            </w:r>
            <w:r>
              <w:rPr>
                <w:rFonts w:eastAsia="方正书宋_GBK" w:hint="eastAsia"/>
                <w:sz w:val="21"/>
                <w:szCs w:val="21"/>
              </w:rPr>
              <w:t>万元以下罚款；违法所得</w:t>
            </w:r>
            <w:r>
              <w:rPr>
                <w:rFonts w:eastAsia="方正书宋_GBK" w:hint="eastAsia"/>
                <w:sz w:val="21"/>
                <w:szCs w:val="21"/>
              </w:rPr>
              <w:t>1</w:t>
            </w:r>
            <w:r>
              <w:rPr>
                <w:rFonts w:eastAsia="方正书宋_GBK" w:hint="eastAsia"/>
                <w:sz w:val="21"/>
                <w:szCs w:val="21"/>
              </w:rPr>
              <w:t>万元以上的，并处违法所得</w:t>
            </w:r>
            <w:r>
              <w:rPr>
                <w:rFonts w:eastAsia="方正书宋_GBK" w:hint="eastAsia"/>
                <w:sz w:val="21"/>
                <w:szCs w:val="21"/>
              </w:rPr>
              <w:t>5</w:t>
            </w:r>
            <w:r>
              <w:rPr>
                <w:rFonts w:eastAsia="方正书宋_GBK" w:hint="eastAsia"/>
                <w:sz w:val="21"/>
                <w:szCs w:val="21"/>
              </w:rPr>
              <w:t>倍以上</w:t>
            </w:r>
            <w:r>
              <w:rPr>
                <w:rFonts w:eastAsia="方正书宋_GBK" w:hint="eastAsia"/>
                <w:sz w:val="21"/>
                <w:szCs w:val="21"/>
              </w:rPr>
              <w:t>10</w:t>
            </w:r>
            <w:r>
              <w:rPr>
                <w:rFonts w:eastAsia="方正书宋_GBK" w:hint="eastAsia"/>
                <w:sz w:val="21"/>
                <w:szCs w:val="21"/>
              </w:rPr>
              <w:t>倍以下罚款；情节严重的，</w:t>
            </w:r>
            <w:r>
              <w:rPr>
                <w:rFonts w:eastAsia="方正书宋_GBK" w:hint="eastAsia"/>
                <w:sz w:val="21"/>
                <w:szCs w:val="21"/>
              </w:rPr>
              <w:t>5</w:t>
            </w:r>
            <w:r>
              <w:rPr>
                <w:rFonts w:eastAsia="方正书宋_GBK" w:hint="eastAsia"/>
                <w:sz w:val="21"/>
                <w:szCs w:val="21"/>
              </w:rPr>
              <w:t>年内不受理相关责任人及单位提出的大型医用设备配置许可申请。</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14</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音乐厅、展览馆、博物馆、美术馆、图书馆、书店、录像厅（室）的公共场所卫生许可</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《公共场所卫生管理条例》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第二条</w:t>
            </w:r>
            <w:r>
              <w:rPr>
                <w:rFonts w:eastAsia="方正书宋_GBK" w:hint="eastAsia"/>
                <w:sz w:val="21"/>
                <w:szCs w:val="21"/>
              </w:rPr>
              <w:t xml:space="preserve">  </w:t>
            </w:r>
            <w:r>
              <w:rPr>
                <w:rFonts w:eastAsia="方正书宋_GBK" w:hint="eastAsia"/>
                <w:sz w:val="21"/>
                <w:szCs w:val="21"/>
              </w:rPr>
              <w:t>本条例适用于下列公共场所：</w:t>
            </w:r>
            <w:r>
              <w:rPr>
                <w:rFonts w:eastAsia="方正书宋_GBK" w:hint="eastAsia"/>
                <w:sz w:val="21"/>
                <w:szCs w:val="21"/>
              </w:rPr>
              <w:t xml:space="preserve">  </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（三</w:t>
            </w:r>
            <w:r>
              <w:rPr>
                <w:rFonts w:eastAsia="方正书宋_GBK" w:hint="eastAsia"/>
                <w:sz w:val="21"/>
                <w:szCs w:val="21"/>
              </w:rPr>
              <w:t>）影剧院、录像厅（室）、游艺厅（室）、舞厅、音乐厅；</w:t>
            </w:r>
            <w:r>
              <w:rPr>
                <w:rFonts w:eastAsia="方正书宋_GBK" w:hint="eastAsia"/>
                <w:sz w:val="21"/>
                <w:szCs w:val="21"/>
              </w:rPr>
              <w:t xml:space="preserve"> </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w:t>
            </w:r>
            <w:r>
              <w:rPr>
                <w:rFonts w:eastAsia="方正书宋_GBK" w:hint="eastAsia"/>
                <w:sz w:val="21"/>
                <w:szCs w:val="21"/>
              </w:rPr>
              <w:t xml:space="preserve"> </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（五）展览馆、博物馆、美术馆、图书馆；</w:t>
            </w:r>
            <w:r>
              <w:rPr>
                <w:rFonts w:eastAsia="方正书宋_GBK" w:hint="eastAsia"/>
                <w:sz w:val="21"/>
                <w:szCs w:val="21"/>
              </w:rPr>
              <w:t xml:space="preserve"> </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（六）商场（店）、书店；</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14</w:t>
            </w:r>
          </w:p>
        </w:tc>
        <w:tc>
          <w:tcPr>
            <w:tcW w:w="221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音乐厅、展览馆、博物馆、美术馆、图书馆、书店、录像厅（室）的公共场所卫生许可</w:t>
            </w:r>
          </w:p>
        </w:tc>
        <w:tc>
          <w:tcPr>
            <w:tcW w:w="4647" w:type="dxa"/>
            <w:tcMar>
              <w:top w:w="57" w:type="dxa"/>
              <w:left w:w="57" w:type="dxa"/>
              <w:bottom w:w="57" w:type="dxa"/>
              <w:right w:w="57" w:type="dxa"/>
            </w:tcMar>
            <w:vAlign w:val="center"/>
          </w:tcPr>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第四条</w:t>
            </w:r>
            <w:r>
              <w:rPr>
                <w:rFonts w:eastAsia="方正书宋_GBK" w:hint="eastAsia"/>
                <w:sz w:val="21"/>
                <w:szCs w:val="21"/>
              </w:rPr>
              <w:t xml:space="preserve">  </w:t>
            </w:r>
            <w:r>
              <w:rPr>
                <w:rFonts w:eastAsia="方正书宋_GBK" w:hint="eastAsia"/>
                <w:sz w:val="21"/>
                <w:szCs w:val="21"/>
              </w:rPr>
              <w:t>国家对公共场所实行“卫生许可证”制度。</w:t>
            </w:r>
          </w:p>
          <w:p w:rsidR="00000000" w:rsidRDefault="00A43238">
            <w:pPr>
              <w:spacing w:line="320" w:lineRule="exact"/>
              <w:ind w:firstLineChars="200" w:firstLine="412"/>
              <w:rPr>
                <w:rFonts w:eastAsia="方正书宋_GBK" w:hint="eastAsia"/>
                <w:sz w:val="21"/>
                <w:szCs w:val="21"/>
                <w:highlight w:val="yellow"/>
              </w:rPr>
            </w:pPr>
            <w:r>
              <w:rPr>
                <w:rFonts w:eastAsia="方正书宋_GBK" w:hint="eastAsia"/>
                <w:sz w:val="21"/>
                <w:szCs w:val="21"/>
              </w:rPr>
              <w:t>“卫生许可证”由县以上卫生行政部门签发。</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第十四条</w:t>
            </w:r>
            <w:r>
              <w:rPr>
                <w:rFonts w:eastAsia="方正书宋_GBK" w:hint="eastAsia"/>
                <w:sz w:val="21"/>
                <w:szCs w:val="21"/>
              </w:rPr>
              <w:t xml:space="preserve">  </w:t>
            </w:r>
            <w:r>
              <w:rPr>
                <w:rFonts w:eastAsia="方正书宋_GBK" w:hint="eastAsia"/>
                <w:sz w:val="21"/>
                <w:szCs w:val="21"/>
              </w:rPr>
              <w:t>凡有下列行为之一的单位或者个人，卫生防疫机构可以根据情节轻重，给予警告、罚款、停业整顿、吊销“卫生许可证”的行政处罚：</w:t>
            </w:r>
            <w:r>
              <w:rPr>
                <w:rFonts w:eastAsia="方正书宋_GBK" w:hint="eastAsia"/>
                <w:sz w:val="21"/>
                <w:szCs w:val="21"/>
              </w:rPr>
              <w:t xml:space="preserve">  </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（四）未取得“卫生许可证”，擅自营业的。</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罚款一律上交国库。</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15</w:t>
            </w:r>
          </w:p>
        </w:tc>
        <w:tc>
          <w:tcPr>
            <w:tcW w:w="2212" w:type="dxa"/>
            <w:tcMar>
              <w:top w:w="57" w:type="dxa"/>
              <w:left w:w="57" w:type="dxa"/>
              <w:bottom w:w="57" w:type="dxa"/>
              <w:right w:w="57" w:type="dxa"/>
            </w:tcMar>
            <w:vAlign w:val="center"/>
          </w:tcPr>
          <w:p w:rsidR="00000000" w:rsidRDefault="00A43238">
            <w:pPr>
              <w:spacing w:line="320" w:lineRule="exact"/>
              <w:rPr>
                <w:rFonts w:eastAsia="方正书宋_GBK" w:hint="eastAsia"/>
                <w:sz w:val="21"/>
                <w:szCs w:val="21"/>
              </w:rPr>
            </w:pPr>
            <w:r>
              <w:rPr>
                <w:rFonts w:eastAsia="方正书宋_GBK" w:hint="eastAsia"/>
                <w:sz w:val="21"/>
                <w:szCs w:val="21"/>
              </w:rPr>
              <w:t>外资银行分行级以下分支机构（不含分行）设立、变更、终止以及部分业务范围审批</w:t>
            </w:r>
          </w:p>
        </w:tc>
        <w:tc>
          <w:tcPr>
            <w:tcW w:w="4647" w:type="dxa"/>
            <w:tcMar>
              <w:top w:w="57" w:type="dxa"/>
              <w:left w:w="57" w:type="dxa"/>
              <w:bottom w:w="57" w:type="dxa"/>
              <w:right w:w="57" w:type="dxa"/>
            </w:tcMar>
            <w:vAlign w:val="center"/>
          </w:tcPr>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《中华人民共和国外资银行管理条例》</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第七条</w:t>
            </w:r>
            <w:r>
              <w:rPr>
                <w:rFonts w:eastAsia="方正书宋_GBK" w:hint="eastAsia"/>
                <w:sz w:val="21"/>
                <w:szCs w:val="21"/>
              </w:rPr>
              <w:t xml:space="preserve">  </w:t>
            </w:r>
            <w:r>
              <w:rPr>
                <w:rFonts w:eastAsia="方正书宋_GBK" w:hint="eastAsia"/>
                <w:sz w:val="21"/>
                <w:szCs w:val="21"/>
              </w:rPr>
              <w:t>设立外资银行及其分支机构，应当经银行业监督管理机构审查批准。</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第二十七条第一款</w:t>
            </w:r>
            <w:r>
              <w:rPr>
                <w:rFonts w:eastAsia="方正书宋_GBK" w:hint="eastAsia"/>
                <w:sz w:val="21"/>
                <w:szCs w:val="21"/>
              </w:rPr>
              <w:t xml:space="preserve">  </w:t>
            </w:r>
            <w:r>
              <w:rPr>
                <w:rFonts w:eastAsia="方正书宋_GBK" w:hint="eastAsia"/>
                <w:sz w:val="21"/>
                <w:szCs w:val="21"/>
              </w:rPr>
              <w:t>外资银行有下列情形之一的，应当经国务院银行业监督管理机构批准，并按照规定提交申请资料，依法向市场监督管理部门办理有关登记：</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（一）变更注册资本或者营运资金；</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（二）变更机构名称、营业场所或者办公场所；</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（三）调整业务范围；</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（四）变更股东或者调整股东持股比例；</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w:t>
            </w:r>
            <w:r>
              <w:rPr>
                <w:rFonts w:eastAsia="方正书宋_GBK" w:hint="eastAsia"/>
                <w:sz w:val="21"/>
                <w:szCs w:val="21"/>
              </w:rPr>
              <w:t>五）修改章程；</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（六）国务院银行业监督管理机构规定的其他</w:t>
            </w:r>
            <w:r>
              <w:rPr>
                <w:rFonts w:eastAsia="方正书宋_GBK" w:hint="eastAsia"/>
                <w:sz w:val="21"/>
                <w:szCs w:val="21"/>
              </w:rPr>
              <w:lastRenderedPageBreak/>
              <w:t>情形。</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第六十四条</w:t>
            </w:r>
            <w:r>
              <w:rPr>
                <w:rFonts w:eastAsia="方正书宋_GBK" w:hint="eastAsia"/>
                <w:sz w:val="21"/>
                <w:szCs w:val="21"/>
              </w:rPr>
              <w:t xml:space="preserve">  </w:t>
            </w:r>
            <w:r>
              <w:rPr>
                <w:rFonts w:eastAsia="方正书宋_GBK" w:hint="eastAsia"/>
                <w:sz w:val="21"/>
                <w:szCs w:val="21"/>
              </w:rPr>
              <w:t>外资银行营业性机构有下列情形之一的，由国务院银行业监督管理机构责令改正，没收违法所得，违法所得</w:t>
            </w:r>
            <w:r>
              <w:rPr>
                <w:rFonts w:eastAsia="方正书宋_GBK" w:hint="eastAsia"/>
                <w:sz w:val="21"/>
                <w:szCs w:val="21"/>
              </w:rPr>
              <w:t>50</w:t>
            </w:r>
            <w:r>
              <w:rPr>
                <w:rFonts w:eastAsia="方正书宋_GBK" w:hint="eastAsia"/>
                <w:sz w:val="21"/>
                <w:szCs w:val="21"/>
              </w:rPr>
              <w:t>万元以上的，并处违法所得</w:t>
            </w:r>
            <w:r>
              <w:rPr>
                <w:rFonts w:eastAsia="方正书宋_GBK" w:hint="eastAsia"/>
                <w:sz w:val="21"/>
                <w:szCs w:val="21"/>
              </w:rPr>
              <w:t>1</w:t>
            </w:r>
            <w:r>
              <w:rPr>
                <w:rFonts w:eastAsia="方正书宋_GBK" w:hint="eastAsia"/>
                <w:sz w:val="21"/>
                <w:szCs w:val="21"/>
              </w:rPr>
              <w:t>倍以上</w:t>
            </w:r>
            <w:r>
              <w:rPr>
                <w:rFonts w:eastAsia="方正书宋_GBK" w:hint="eastAsia"/>
                <w:sz w:val="21"/>
                <w:szCs w:val="21"/>
              </w:rPr>
              <w:t>5</w:t>
            </w:r>
            <w:r>
              <w:rPr>
                <w:rFonts w:eastAsia="方正书宋_GBK" w:hint="eastAsia"/>
                <w:sz w:val="21"/>
                <w:szCs w:val="21"/>
              </w:rPr>
              <w:t>倍以下罚款；没有违法所得或者违法所得不足</w:t>
            </w:r>
            <w:r>
              <w:rPr>
                <w:rFonts w:eastAsia="方正书宋_GBK" w:hint="eastAsia"/>
                <w:sz w:val="21"/>
                <w:szCs w:val="21"/>
              </w:rPr>
              <w:t>50</w:t>
            </w:r>
            <w:r>
              <w:rPr>
                <w:rFonts w:eastAsia="方正书宋_GBK" w:hint="eastAsia"/>
                <w:sz w:val="21"/>
                <w:szCs w:val="21"/>
              </w:rPr>
              <w:t>万元的，处</w:t>
            </w:r>
            <w:r>
              <w:rPr>
                <w:rFonts w:eastAsia="方正书宋_GBK" w:hint="eastAsia"/>
                <w:sz w:val="21"/>
                <w:szCs w:val="21"/>
              </w:rPr>
              <w:t>50</w:t>
            </w:r>
            <w:r>
              <w:rPr>
                <w:rFonts w:eastAsia="方正书宋_GBK" w:hint="eastAsia"/>
                <w:sz w:val="21"/>
                <w:szCs w:val="21"/>
              </w:rPr>
              <w:t>万元以上</w:t>
            </w:r>
            <w:r>
              <w:rPr>
                <w:rFonts w:eastAsia="方正书宋_GBK" w:hint="eastAsia"/>
                <w:sz w:val="21"/>
                <w:szCs w:val="21"/>
              </w:rPr>
              <w:t>200</w:t>
            </w:r>
            <w:r>
              <w:rPr>
                <w:rFonts w:eastAsia="方正书宋_GBK" w:hint="eastAsia"/>
                <w:sz w:val="21"/>
                <w:szCs w:val="21"/>
              </w:rPr>
              <w:t>万元以下罚款；情节特别严重或者逾期不改正的，可以责令停业整顿或者吊销其金融许可证；构成犯罪的，依法追究刑事责任：</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（一）未经批准设立分支机构的；</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（二）未经批准变更、终止的；</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（三）违反规定从事未经批准的业务活动的；</w:t>
            </w:r>
          </w:p>
          <w:p w:rsidR="00000000" w:rsidRDefault="00A43238">
            <w:pPr>
              <w:spacing w:line="320" w:lineRule="exact"/>
              <w:ind w:firstLineChars="200" w:firstLine="412"/>
              <w:rPr>
                <w:rFonts w:eastAsia="方正书宋_GBK" w:hint="eastAsia"/>
                <w:sz w:val="21"/>
                <w:szCs w:val="21"/>
              </w:rPr>
            </w:pPr>
            <w:r>
              <w:rPr>
                <w:rFonts w:eastAsia="方正书宋_GBK" w:hint="eastAsia"/>
                <w:sz w:val="21"/>
                <w:szCs w:val="21"/>
              </w:rPr>
              <w:t>（四）违反规</w:t>
            </w:r>
            <w:r>
              <w:rPr>
                <w:rFonts w:eastAsia="方正书宋_GBK" w:hint="eastAsia"/>
                <w:sz w:val="21"/>
                <w:szCs w:val="21"/>
              </w:rPr>
              <w:t>定提高或者降低存款利率、贷款利率的。</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16</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外资银行分行级以下分支机构（不含分行）高级管理人员任职资格核准</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《中华人民共和国外资银行管理条例》</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第二十六条</w:t>
            </w:r>
            <w:r>
              <w:rPr>
                <w:rFonts w:eastAsia="方正书宋_GBK" w:hint="eastAsia"/>
                <w:sz w:val="21"/>
                <w:szCs w:val="21"/>
              </w:rPr>
              <w:t xml:space="preserve">  </w:t>
            </w:r>
            <w:r>
              <w:rPr>
                <w:rFonts w:eastAsia="方正书宋_GBK" w:hint="eastAsia"/>
                <w:sz w:val="21"/>
                <w:szCs w:val="21"/>
              </w:rPr>
              <w:t>外资银行董事、高级管理人员、首席代表的任职资格应当符合国务院银行业监督管理机构规定的条件，并经国务院银行业监督管理机构核准。</w:t>
            </w:r>
          </w:p>
          <w:p w:rsidR="00000000" w:rsidRDefault="00A43238">
            <w:pPr>
              <w:spacing w:line="316" w:lineRule="exact"/>
              <w:ind w:firstLineChars="200" w:firstLine="428"/>
              <w:rPr>
                <w:rFonts w:eastAsia="方正书宋_GBK" w:hint="eastAsia"/>
                <w:spacing w:val="4"/>
                <w:sz w:val="21"/>
                <w:szCs w:val="21"/>
              </w:rPr>
            </w:pPr>
            <w:r>
              <w:rPr>
                <w:rFonts w:eastAsia="方正书宋_GBK" w:hint="eastAsia"/>
                <w:spacing w:val="4"/>
                <w:sz w:val="21"/>
                <w:szCs w:val="21"/>
              </w:rPr>
              <w:t>第六十五条</w:t>
            </w:r>
            <w:r>
              <w:rPr>
                <w:rFonts w:eastAsia="方正书宋_GBK" w:hint="eastAsia"/>
                <w:spacing w:val="4"/>
                <w:sz w:val="21"/>
                <w:szCs w:val="21"/>
              </w:rPr>
              <w:t xml:space="preserve">  </w:t>
            </w:r>
            <w:r>
              <w:rPr>
                <w:rFonts w:eastAsia="方正书宋_GBK" w:hint="eastAsia"/>
                <w:spacing w:val="4"/>
                <w:sz w:val="21"/>
                <w:szCs w:val="21"/>
              </w:rPr>
              <w:t>外资银行有下列情形之一的，由国务院银行业监督管理机构责令改正，处</w:t>
            </w:r>
            <w:r>
              <w:rPr>
                <w:rFonts w:eastAsia="方正书宋_GBK" w:hint="eastAsia"/>
                <w:spacing w:val="4"/>
                <w:sz w:val="21"/>
                <w:szCs w:val="21"/>
              </w:rPr>
              <w:t>20</w:t>
            </w:r>
            <w:r>
              <w:rPr>
                <w:rFonts w:eastAsia="方正书宋_GBK" w:hint="eastAsia"/>
                <w:spacing w:val="4"/>
                <w:sz w:val="21"/>
                <w:szCs w:val="21"/>
              </w:rPr>
              <w:t>万元以上</w:t>
            </w:r>
            <w:r>
              <w:rPr>
                <w:rFonts w:eastAsia="方正书宋_GBK" w:hint="eastAsia"/>
                <w:spacing w:val="4"/>
                <w:sz w:val="21"/>
                <w:szCs w:val="21"/>
              </w:rPr>
              <w:t>50</w:t>
            </w:r>
            <w:r>
              <w:rPr>
                <w:rFonts w:eastAsia="方正书宋_GBK" w:hint="eastAsia"/>
                <w:spacing w:val="4"/>
                <w:sz w:val="21"/>
                <w:szCs w:val="21"/>
              </w:rPr>
              <w:t>万元以下罚款；情节特别严重或者逾期不改正的，可以责令停业整顿、吊销其金融许可证、撤销代表处；构成犯罪的，依法追究刑事责</w:t>
            </w:r>
            <w:r>
              <w:rPr>
                <w:rFonts w:eastAsia="方正书宋_GBK" w:hint="eastAsia"/>
                <w:spacing w:val="4"/>
                <w:sz w:val="21"/>
                <w:szCs w:val="21"/>
              </w:rPr>
              <w:t>任：</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（五）未经任职资格核准任命董事、高级管理人员、首席代表的；</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审批改为备案</w:t>
            </w:r>
          </w:p>
        </w:tc>
      </w:tr>
      <w:tr w:rsidR="00000000">
        <w:trPr>
          <w:trHeight w:val="876"/>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17</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药品互联网信息服务审批</w:t>
            </w:r>
          </w:p>
        </w:tc>
        <w:tc>
          <w:tcPr>
            <w:tcW w:w="4647" w:type="dxa"/>
            <w:vMerge w:val="restart"/>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《互联网信息服务管理办法》</w:t>
            </w:r>
          </w:p>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t>第五条</w:t>
            </w:r>
            <w:r>
              <w:rPr>
                <w:rFonts w:eastAsia="方正书宋_GBK" w:hint="eastAsia"/>
                <w:sz w:val="21"/>
                <w:szCs w:val="21"/>
              </w:rPr>
              <w:t xml:space="preserve">  </w:t>
            </w:r>
            <w:r>
              <w:rPr>
                <w:rFonts w:eastAsia="方正书宋_GBK" w:hint="eastAsia"/>
                <w:sz w:val="21"/>
                <w:szCs w:val="21"/>
              </w:rPr>
              <w:t>从事新闻、出版、教育、医疗保健、药品和医疗器械等互联网信息服务，依照法律、行政法规以及国家有关规定须经有关主管部门审核同意的，在申请经营许可或者履行备案手续前，应当依法经有关主管部门审核同意。</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审批改为备案</w:t>
            </w:r>
          </w:p>
        </w:tc>
      </w:tr>
      <w:tr w:rsidR="00000000">
        <w:trPr>
          <w:trHeight w:val="876"/>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18</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医疗器械互联网信息服务审批</w:t>
            </w:r>
          </w:p>
        </w:tc>
        <w:tc>
          <w:tcPr>
            <w:tcW w:w="4647" w:type="dxa"/>
            <w:vMerge/>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审批改为备案</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19</w:t>
            </w:r>
          </w:p>
        </w:tc>
        <w:tc>
          <w:tcPr>
            <w:tcW w:w="2212" w:type="dxa"/>
            <w:tcMar>
              <w:top w:w="57" w:type="dxa"/>
              <w:left w:w="57" w:type="dxa"/>
              <w:bottom w:w="57" w:type="dxa"/>
              <w:right w:w="57" w:type="dxa"/>
            </w:tcMar>
            <w:vAlign w:val="center"/>
          </w:tcPr>
          <w:p w:rsidR="00000000" w:rsidRDefault="00A43238">
            <w:pPr>
              <w:spacing w:line="316" w:lineRule="exact"/>
              <w:rPr>
                <w:rFonts w:eastAsia="方正书宋_GBK" w:hint="eastAsia"/>
                <w:sz w:val="21"/>
                <w:szCs w:val="21"/>
              </w:rPr>
            </w:pPr>
            <w:r>
              <w:rPr>
                <w:rFonts w:eastAsia="方正书宋_GBK" w:hint="eastAsia"/>
                <w:sz w:val="21"/>
                <w:szCs w:val="21"/>
              </w:rPr>
              <w:t>危险化学品经营（无储</w:t>
            </w:r>
            <w:r>
              <w:rPr>
                <w:rFonts w:eastAsia="方正书宋_GBK" w:hint="eastAsia"/>
                <w:sz w:val="21"/>
                <w:szCs w:val="21"/>
              </w:rPr>
              <w:lastRenderedPageBreak/>
              <w:t>存）许可证核发</w:t>
            </w:r>
          </w:p>
        </w:tc>
        <w:tc>
          <w:tcPr>
            <w:tcW w:w="4647" w:type="dxa"/>
            <w:tcMar>
              <w:top w:w="57" w:type="dxa"/>
              <w:left w:w="57" w:type="dxa"/>
              <w:bottom w:w="57" w:type="dxa"/>
              <w:right w:w="57" w:type="dxa"/>
            </w:tcMar>
            <w:vAlign w:val="center"/>
          </w:tcPr>
          <w:p w:rsidR="00000000" w:rsidRDefault="00A43238">
            <w:pPr>
              <w:spacing w:line="316" w:lineRule="exact"/>
              <w:ind w:firstLineChars="200" w:firstLine="412"/>
              <w:rPr>
                <w:rFonts w:eastAsia="方正书宋_GBK" w:hint="eastAsia"/>
                <w:sz w:val="21"/>
                <w:szCs w:val="21"/>
              </w:rPr>
            </w:pPr>
            <w:r>
              <w:rPr>
                <w:rFonts w:eastAsia="方正书宋_GBK" w:hint="eastAsia"/>
                <w:sz w:val="21"/>
                <w:szCs w:val="21"/>
              </w:rPr>
              <w:lastRenderedPageBreak/>
              <w:t>《危险化学品安全管理条例》</w:t>
            </w:r>
          </w:p>
          <w:p w:rsidR="00000000" w:rsidRDefault="00A43238">
            <w:pPr>
              <w:spacing w:line="316" w:lineRule="exact"/>
              <w:ind w:firstLineChars="200" w:firstLine="428"/>
              <w:rPr>
                <w:rFonts w:eastAsia="方正书宋_GBK" w:hint="eastAsia"/>
                <w:spacing w:val="4"/>
                <w:sz w:val="21"/>
                <w:szCs w:val="21"/>
              </w:rPr>
            </w:pPr>
            <w:r>
              <w:rPr>
                <w:rFonts w:eastAsia="方正书宋_GBK" w:hint="eastAsia"/>
                <w:spacing w:val="4"/>
                <w:sz w:val="21"/>
                <w:szCs w:val="21"/>
              </w:rPr>
              <w:lastRenderedPageBreak/>
              <w:t>第三十五条第一款</w:t>
            </w:r>
            <w:r>
              <w:rPr>
                <w:rFonts w:eastAsia="方正书宋_GBK" w:hint="eastAsia"/>
                <w:spacing w:val="4"/>
                <w:sz w:val="21"/>
                <w:szCs w:val="21"/>
              </w:rPr>
              <w:t xml:space="preserve"> </w:t>
            </w:r>
            <w:r>
              <w:rPr>
                <w:rFonts w:eastAsia="方正书宋_GBK" w:hint="eastAsia"/>
                <w:spacing w:val="4"/>
                <w:sz w:val="21"/>
                <w:szCs w:val="21"/>
              </w:rPr>
              <w:t xml:space="preserve"> </w:t>
            </w:r>
            <w:r>
              <w:rPr>
                <w:rFonts w:eastAsia="方正书宋_GBK" w:hint="eastAsia"/>
                <w:spacing w:val="4"/>
                <w:sz w:val="21"/>
                <w:szCs w:val="21"/>
              </w:rPr>
              <w:t>从事剧毒化学品、易制爆危险化学品经营的企业，应当向所在地设区的市级人民政府安全生产监督管理部门提出申请，从事其他危险化学品经营的企业，应当向所在地县级人民政府安全生产监督管理部门提出申请（有储存设施的，应当向所在地设区的市级人民政府安全生产监督管理部门提出申请）。申请人应当提交其符合本条例第三十四条规定条件的证明材料。设区的市级人民政府安全生产监督管理部门或者县级人民政府安全生产监督管理部门应当依法进行审查，并对申请人的经营场所、储存设施进行现场核查，自收到证明材料之日起</w:t>
            </w:r>
            <w:r>
              <w:rPr>
                <w:rFonts w:eastAsia="方正书宋_GBK" w:hint="eastAsia"/>
                <w:spacing w:val="4"/>
                <w:sz w:val="21"/>
                <w:szCs w:val="21"/>
              </w:rPr>
              <w:t>30</w:t>
            </w:r>
            <w:r>
              <w:rPr>
                <w:rFonts w:eastAsia="方正书宋_GBK" w:hint="eastAsia"/>
                <w:spacing w:val="4"/>
                <w:sz w:val="21"/>
                <w:szCs w:val="21"/>
              </w:rPr>
              <w:t>日内作出批准或者不予批准的决定</w:t>
            </w:r>
            <w:r>
              <w:rPr>
                <w:rFonts w:eastAsia="方正书宋_GBK" w:hint="eastAsia"/>
                <w:spacing w:val="4"/>
                <w:sz w:val="21"/>
                <w:szCs w:val="21"/>
              </w:rPr>
              <w:t>。予以批准的，颁发危险化学品经营许可证；不予批准的，书面通知申请人并说明理由。</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实行告知承诺</w:t>
            </w:r>
          </w:p>
        </w:tc>
      </w:tr>
      <w:tr w:rsidR="00000000">
        <w:trPr>
          <w:trHeight w:val="425"/>
          <w:jc w:val="center"/>
        </w:trPr>
        <w:tc>
          <w:tcPr>
            <w:tcW w:w="561"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lastRenderedPageBreak/>
              <w:t>20</w:t>
            </w:r>
          </w:p>
        </w:tc>
        <w:tc>
          <w:tcPr>
            <w:tcW w:w="2212" w:type="dxa"/>
            <w:tcMar>
              <w:top w:w="57" w:type="dxa"/>
              <w:left w:w="57" w:type="dxa"/>
              <w:bottom w:w="57" w:type="dxa"/>
              <w:right w:w="57" w:type="dxa"/>
            </w:tcMar>
            <w:vAlign w:val="center"/>
          </w:tcPr>
          <w:p w:rsidR="00000000" w:rsidRDefault="00A43238">
            <w:pPr>
              <w:rPr>
                <w:rFonts w:eastAsia="方正书宋_GBK" w:hint="eastAsia"/>
                <w:sz w:val="21"/>
                <w:szCs w:val="21"/>
              </w:rPr>
            </w:pPr>
            <w:r>
              <w:rPr>
                <w:rFonts w:eastAsia="方正书宋_GBK" w:hint="eastAsia"/>
                <w:sz w:val="21"/>
                <w:szCs w:val="21"/>
              </w:rPr>
              <w:t>经营高危险性体育项目许可</w:t>
            </w:r>
          </w:p>
        </w:tc>
        <w:tc>
          <w:tcPr>
            <w:tcW w:w="4647" w:type="dxa"/>
            <w:tcMar>
              <w:top w:w="57" w:type="dxa"/>
              <w:left w:w="57" w:type="dxa"/>
              <w:bottom w:w="57" w:type="dxa"/>
              <w:right w:w="57" w:type="dxa"/>
            </w:tcMar>
            <w:vAlign w:val="center"/>
          </w:tcPr>
          <w:p w:rsidR="00000000" w:rsidRDefault="00A43238">
            <w:pPr>
              <w:ind w:firstLineChars="200" w:firstLine="412"/>
              <w:rPr>
                <w:rFonts w:eastAsia="方正书宋_GBK" w:hint="eastAsia"/>
                <w:sz w:val="21"/>
                <w:szCs w:val="21"/>
              </w:rPr>
            </w:pPr>
            <w:r>
              <w:rPr>
                <w:rFonts w:eastAsia="方正书宋_GBK" w:hint="eastAsia"/>
                <w:sz w:val="21"/>
                <w:szCs w:val="21"/>
              </w:rPr>
              <w:t>《全民健身条例》</w:t>
            </w:r>
          </w:p>
          <w:p w:rsidR="00000000" w:rsidRDefault="00A43238">
            <w:pPr>
              <w:ind w:firstLineChars="200" w:firstLine="412"/>
              <w:rPr>
                <w:rFonts w:eastAsia="方正书宋_GBK" w:hint="eastAsia"/>
                <w:sz w:val="21"/>
                <w:szCs w:val="21"/>
              </w:rPr>
            </w:pPr>
            <w:r>
              <w:rPr>
                <w:rFonts w:eastAsia="方正书宋_GBK" w:hint="eastAsia"/>
                <w:sz w:val="21"/>
                <w:szCs w:val="21"/>
              </w:rPr>
              <w:t>第三十二条第一款</w:t>
            </w:r>
            <w:r>
              <w:rPr>
                <w:rFonts w:eastAsia="方正书宋_GBK" w:hint="eastAsia"/>
                <w:sz w:val="21"/>
                <w:szCs w:val="21"/>
              </w:rPr>
              <w:t xml:space="preserve">  </w:t>
            </w:r>
            <w:r>
              <w:rPr>
                <w:rFonts w:eastAsia="方正书宋_GBK" w:hint="eastAsia"/>
                <w:sz w:val="21"/>
                <w:szCs w:val="21"/>
              </w:rPr>
              <w:t>企业、个体工商户经营高危险性体育项目的，应当符合下列条件，并向县级以上地方人民政府体育主管部门提出申请：</w:t>
            </w:r>
          </w:p>
          <w:p w:rsidR="00000000" w:rsidRDefault="00A43238">
            <w:pPr>
              <w:ind w:firstLineChars="200" w:firstLine="412"/>
              <w:rPr>
                <w:rFonts w:eastAsia="方正书宋_GBK" w:hint="eastAsia"/>
                <w:sz w:val="21"/>
                <w:szCs w:val="21"/>
              </w:rPr>
            </w:pPr>
            <w:r>
              <w:rPr>
                <w:rFonts w:eastAsia="方正书宋_GBK" w:hint="eastAsia"/>
                <w:sz w:val="21"/>
                <w:szCs w:val="21"/>
              </w:rPr>
              <w:t>（一）相关体育设施符合国家标准；</w:t>
            </w:r>
          </w:p>
          <w:p w:rsidR="00000000" w:rsidRDefault="00A43238">
            <w:pPr>
              <w:ind w:firstLineChars="200" w:firstLine="412"/>
              <w:rPr>
                <w:rFonts w:eastAsia="方正书宋_GBK" w:hint="eastAsia"/>
                <w:sz w:val="21"/>
                <w:szCs w:val="21"/>
              </w:rPr>
            </w:pPr>
            <w:r>
              <w:rPr>
                <w:rFonts w:eastAsia="方正书宋_GBK" w:hint="eastAsia"/>
                <w:sz w:val="21"/>
                <w:szCs w:val="21"/>
              </w:rPr>
              <w:t>（二）具有达到规定数量的取得国家职业资格证书的社会体育指导人员和救助人员；</w:t>
            </w:r>
          </w:p>
          <w:p w:rsidR="00000000" w:rsidRDefault="00A43238">
            <w:pPr>
              <w:ind w:firstLineChars="200" w:firstLine="412"/>
              <w:rPr>
                <w:rFonts w:eastAsia="方正书宋_GBK" w:hint="eastAsia"/>
                <w:sz w:val="21"/>
                <w:szCs w:val="21"/>
              </w:rPr>
            </w:pPr>
            <w:r>
              <w:rPr>
                <w:rFonts w:eastAsia="方正书宋_GBK" w:hint="eastAsia"/>
                <w:sz w:val="21"/>
                <w:szCs w:val="21"/>
              </w:rPr>
              <w:t>（三）具有相应的安全保障制度和措施。</w:t>
            </w:r>
          </w:p>
          <w:p w:rsidR="00000000" w:rsidRDefault="00A43238">
            <w:pPr>
              <w:ind w:firstLineChars="200" w:firstLine="412"/>
              <w:rPr>
                <w:rFonts w:eastAsia="方正书宋_GBK" w:hint="eastAsia"/>
                <w:sz w:val="21"/>
                <w:szCs w:val="21"/>
              </w:rPr>
            </w:pPr>
            <w:r>
              <w:rPr>
                <w:rFonts w:eastAsia="方正书宋_GBK" w:hint="eastAsia"/>
                <w:sz w:val="21"/>
                <w:szCs w:val="21"/>
              </w:rPr>
              <w:t>第二款</w:t>
            </w:r>
            <w:r>
              <w:rPr>
                <w:rFonts w:eastAsia="方正书宋_GBK" w:hint="eastAsia"/>
                <w:sz w:val="21"/>
                <w:szCs w:val="21"/>
              </w:rPr>
              <w:t xml:space="preserve">  </w:t>
            </w:r>
            <w:r>
              <w:rPr>
                <w:rFonts w:eastAsia="方正书宋_GBK" w:hint="eastAsia"/>
                <w:sz w:val="21"/>
                <w:szCs w:val="21"/>
              </w:rPr>
              <w:t>县级以上地方人民政府体育主管部门应当自收到申请之日起</w:t>
            </w:r>
            <w:r>
              <w:rPr>
                <w:rFonts w:eastAsia="方正书宋_GBK" w:hint="eastAsia"/>
                <w:sz w:val="21"/>
                <w:szCs w:val="21"/>
              </w:rPr>
              <w:t>30</w:t>
            </w:r>
            <w:r>
              <w:rPr>
                <w:rFonts w:eastAsia="方正书宋_GBK" w:hint="eastAsia"/>
                <w:sz w:val="21"/>
                <w:szCs w:val="21"/>
              </w:rPr>
              <w:t>日内进行实地核查，做出批准</w:t>
            </w:r>
            <w:r>
              <w:rPr>
                <w:rFonts w:eastAsia="方正书宋_GBK" w:hint="eastAsia"/>
                <w:sz w:val="21"/>
                <w:szCs w:val="21"/>
              </w:rPr>
              <w:t>或者不予批准的决定。批准的，应当发给许可证；不予批准的，应当书面通知申请人并说明理由。</w:t>
            </w:r>
          </w:p>
        </w:tc>
        <w:tc>
          <w:tcPr>
            <w:tcW w:w="1470" w:type="dxa"/>
            <w:tcMar>
              <w:top w:w="57" w:type="dxa"/>
              <w:left w:w="57" w:type="dxa"/>
              <w:bottom w:w="57" w:type="dxa"/>
              <w:right w:w="57" w:type="dxa"/>
            </w:tcMar>
            <w:vAlign w:val="center"/>
          </w:tcPr>
          <w:p w:rsidR="00000000" w:rsidRDefault="00A43238">
            <w:pPr>
              <w:jc w:val="center"/>
              <w:rPr>
                <w:rFonts w:eastAsia="方正书宋_GBK" w:hint="eastAsia"/>
                <w:sz w:val="21"/>
                <w:szCs w:val="21"/>
              </w:rPr>
            </w:pPr>
            <w:r>
              <w:rPr>
                <w:rFonts w:eastAsia="方正书宋_GBK" w:hint="eastAsia"/>
                <w:sz w:val="21"/>
                <w:szCs w:val="21"/>
              </w:rPr>
              <w:t>实行告知承诺</w:t>
            </w:r>
          </w:p>
        </w:tc>
      </w:tr>
    </w:tbl>
    <w:p w:rsidR="00000000" w:rsidRDefault="00A43238">
      <w:pPr>
        <w:rPr>
          <w:rFonts w:hint="eastAsia"/>
        </w:rPr>
      </w:pPr>
      <w:r>
        <w:br w:type="page"/>
      </w: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000000" w:rsidRDefault="00A43238">
      <w:pPr>
        <w:tabs>
          <w:tab w:val="left" w:pos="2002"/>
        </w:tabs>
        <w:ind w:leftChars="493" w:left="2031" w:hangingChars="150" w:hanging="474"/>
        <w:rPr>
          <w:rFonts w:hint="eastAsia"/>
        </w:rPr>
      </w:pPr>
    </w:p>
    <w:p w:rsidR="00A43238" w:rsidRDefault="00A43238">
      <w:pPr>
        <w:spacing w:line="20" w:lineRule="exact"/>
        <w:rPr>
          <w:rFonts w:hint="eastAsia"/>
        </w:rPr>
      </w:pPr>
    </w:p>
    <w:sectPr w:rsidR="00A43238">
      <w:footerReference w:type="even" r:id="rId6"/>
      <w:footerReference w:type="default" r:id="rId7"/>
      <w:pgSz w:w="23814" w:h="16840" w:orient="landscape"/>
      <w:pgMar w:top="2098" w:right="1531" w:bottom="1985" w:left="1531" w:header="851" w:footer="1474" w:gutter="0"/>
      <w:pgNumType w:start="13"/>
      <w:cols w:space="72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238" w:rsidRDefault="00A43238">
      <w:r>
        <w:separator/>
      </w:r>
    </w:p>
  </w:endnote>
  <w:endnote w:type="continuationSeparator" w:id="0">
    <w:p w:rsidR="00A43238" w:rsidRDefault="00A432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default"/>
    <w:sig w:usb0="00000000" w:usb1="080E0000" w:usb2="00000000" w:usb3="00000000" w:csb0="00040000" w:csb1="00000000"/>
  </w:font>
  <w:font w:name="方正黑体_GBK">
    <w:altName w:val="微软雅黑"/>
    <w:charset w:val="86"/>
    <w:family w:val="script"/>
    <w:pitch w:val="default"/>
    <w:sig w:usb0="00000000" w:usb1="080E0000" w:usb2="00000010" w:usb3="00000000" w:csb0="00040000" w:csb1="00000000"/>
  </w:font>
  <w:font w:name="方正小标宋_GBK">
    <w:altName w:val="微软雅黑"/>
    <w:charset w:val="86"/>
    <w:family w:val="script"/>
    <w:pitch w:val="default"/>
    <w:sig w:usb0="00000000" w:usb1="080E0000" w:usb2="00000010" w:usb3="00000000" w:csb0="00040000" w:csb1="00000000"/>
  </w:font>
  <w:font w:name="方正书宋_GBK">
    <w:altName w:val="微软雅黑"/>
    <w:charset w:val="86"/>
    <w:family w:val="script"/>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3238">
    <w:pPr>
      <w:pStyle w:val="a5"/>
      <w:ind w:right="360" w:firstLine="360"/>
      <w:rPr>
        <w:sz w:val="28"/>
      </w:rPr>
    </w:pPr>
    <w:r>
      <w:rPr>
        <w:rStyle w:val="a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E636F9">
      <w:rPr>
        <w:noProof/>
        <w:kern w:val="0"/>
        <w:sz w:val="28"/>
      </w:rPr>
      <w:t>32</w:t>
    </w:r>
    <w:r>
      <w:rPr>
        <w:kern w:val="0"/>
        <w:sz w:val="28"/>
      </w:rPr>
      <w:fldChar w:fldCharType="end"/>
    </w:r>
    <w:r>
      <w:rPr>
        <w:kern w:val="0"/>
        <w:sz w:val="28"/>
      </w:rPr>
      <w:t xml:space="preserve"> </w:t>
    </w:r>
    <w:r>
      <w:rPr>
        <w:rStyle w:val="a7"/>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3238">
    <w:pPr>
      <w:pStyle w:val="a5"/>
      <w:ind w:right="360" w:firstLine="360"/>
      <w:jc w:val="right"/>
      <w:rPr>
        <w:sz w:val="28"/>
      </w:rPr>
    </w:pPr>
    <w:r>
      <w:rPr>
        <w:rStyle w:val="a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E636F9">
      <w:rPr>
        <w:noProof/>
        <w:kern w:val="0"/>
        <w:sz w:val="28"/>
      </w:rPr>
      <w:t>13</w:t>
    </w:r>
    <w:r>
      <w:rPr>
        <w:kern w:val="0"/>
        <w:sz w:val="28"/>
      </w:rPr>
      <w:fldChar w:fldCharType="end"/>
    </w:r>
    <w:r>
      <w:rPr>
        <w:kern w:val="0"/>
        <w:sz w:val="28"/>
      </w:rPr>
      <w:t xml:space="preserve"> </w:t>
    </w:r>
    <w:r>
      <w:rPr>
        <w:rStyle w:val="a7"/>
        <w:rFonts w:hint="eastAsia"/>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238" w:rsidRDefault="00A43238">
      <w:r>
        <w:separator/>
      </w:r>
    </w:p>
  </w:footnote>
  <w:footnote w:type="continuationSeparator" w:id="0">
    <w:p w:rsidR="00A43238" w:rsidRDefault="00A432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evenAndOddHeaders/>
  <w:drawingGridHorizontalSpacing w:val="315"/>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A431D3"/>
    <w:rsid w:val="00000382"/>
    <w:rsid w:val="000020F7"/>
    <w:rsid w:val="00002EAE"/>
    <w:rsid w:val="00003093"/>
    <w:rsid w:val="0000329F"/>
    <w:rsid w:val="000059B1"/>
    <w:rsid w:val="00005ECE"/>
    <w:rsid w:val="000068F2"/>
    <w:rsid w:val="00007F4E"/>
    <w:rsid w:val="00007FC6"/>
    <w:rsid w:val="000116DA"/>
    <w:rsid w:val="0001171B"/>
    <w:rsid w:val="00011996"/>
    <w:rsid w:val="00013335"/>
    <w:rsid w:val="00014041"/>
    <w:rsid w:val="00014B91"/>
    <w:rsid w:val="0001594B"/>
    <w:rsid w:val="00015E64"/>
    <w:rsid w:val="0001631C"/>
    <w:rsid w:val="00016629"/>
    <w:rsid w:val="00017121"/>
    <w:rsid w:val="00017449"/>
    <w:rsid w:val="00017E61"/>
    <w:rsid w:val="000203F7"/>
    <w:rsid w:val="0002225C"/>
    <w:rsid w:val="00022C48"/>
    <w:rsid w:val="0002327A"/>
    <w:rsid w:val="0002331B"/>
    <w:rsid w:val="0002417D"/>
    <w:rsid w:val="00024B01"/>
    <w:rsid w:val="00025173"/>
    <w:rsid w:val="0002636B"/>
    <w:rsid w:val="00026380"/>
    <w:rsid w:val="00026F0E"/>
    <w:rsid w:val="000274E9"/>
    <w:rsid w:val="00030168"/>
    <w:rsid w:val="0003024B"/>
    <w:rsid w:val="00030981"/>
    <w:rsid w:val="00031173"/>
    <w:rsid w:val="00031722"/>
    <w:rsid w:val="00031C22"/>
    <w:rsid w:val="00032977"/>
    <w:rsid w:val="00032B25"/>
    <w:rsid w:val="00032F52"/>
    <w:rsid w:val="00033BC7"/>
    <w:rsid w:val="00035E05"/>
    <w:rsid w:val="00037023"/>
    <w:rsid w:val="00037538"/>
    <w:rsid w:val="0004032B"/>
    <w:rsid w:val="000415C6"/>
    <w:rsid w:val="00041715"/>
    <w:rsid w:val="00041B53"/>
    <w:rsid w:val="00041E75"/>
    <w:rsid w:val="00043425"/>
    <w:rsid w:val="00043431"/>
    <w:rsid w:val="0004373C"/>
    <w:rsid w:val="00043866"/>
    <w:rsid w:val="00043AB3"/>
    <w:rsid w:val="000460AE"/>
    <w:rsid w:val="00046883"/>
    <w:rsid w:val="000476FF"/>
    <w:rsid w:val="000500E5"/>
    <w:rsid w:val="000503EB"/>
    <w:rsid w:val="00051EA7"/>
    <w:rsid w:val="00055214"/>
    <w:rsid w:val="00055746"/>
    <w:rsid w:val="000558FA"/>
    <w:rsid w:val="00056F10"/>
    <w:rsid w:val="00057F7E"/>
    <w:rsid w:val="000603E2"/>
    <w:rsid w:val="000604B2"/>
    <w:rsid w:val="0006085E"/>
    <w:rsid w:val="00060E1C"/>
    <w:rsid w:val="00060E57"/>
    <w:rsid w:val="00061C31"/>
    <w:rsid w:val="00062C15"/>
    <w:rsid w:val="000631E9"/>
    <w:rsid w:val="00063AD5"/>
    <w:rsid w:val="00063DE0"/>
    <w:rsid w:val="000655E7"/>
    <w:rsid w:val="00065EDA"/>
    <w:rsid w:val="000660AB"/>
    <w:rsid w:val="00066D40"/>
    <w:rsid w:val="00067F0D"/>
    <w:rsid w:val="00070408"/>
    <w:rsid w:val="000713E8"/>
    <w:rsid w:val="000714DF"/>
    <w:rsid w:val="00071A3D"/>
    <w:rsid w:val="00071E64"/>
    <w:rsid w:val="000729F4"/>
    <w:rsid w:val="00072C1F"/>
    <w:rsid w:val="00073901"/>
    <w:rsid w:val="000749FB"/>
    <w:rsid w:val="000761F2"/>
    <w:rsid w:val="000767F3"/>
    <w:rsid w:val="00077D6E"/>
    <w:rsid w:val="00077F54"/>
    <w:rsid w:val="0008014B"/>
    <w:rsid w:val="00083981"/>
    <w:rsid w:val="00083C92"/>
    <w:rsid w:val="00084781"/>
    <w:rsid w:val="000853A8"/>
    <w:rsid w:val="000858A8"/>
    <w:rsid w:val="000900F6"/>
    <w:rsid w:val="00091529"/>
    <w:rsid w:val="00093F5F"/>
    <w:rsid w:val="00094257"/>
    <w:rsid w:val="0009670D"/>
    <w:rsid w:val="00096AB3"/>
    <w:rsid w:val="000A0B9E"/>
    <w:rsid w:val="000A4164"/>
    <w:rsid w:val="000A496C"/>
    <w:rsid w:val="000A52DD"/>
    <w:rsid w:val="000A6D00"/>
    <w:rsid w:val="000A7420"/>
    <w:rsid w:val="000A79DD"/>
    <w:rsid w:val="000B086F"/>
    <w:rsid w:val="000B1CE9"/>
    <w:rsid w:val="000B3493"/>
    <w:rsid w:val="000B360B"/>
    <w:rsid w:val="000B3F9C"/>
    <w:rsid w:val="000B43B8"/>
    <w:rsid w:val="000B4781"/>
    <w:rsid w:val="000B5FDB"/>
    <w:rsid w:val="000B6C65"/>
    <w:rsid w:val="000B6CA9"/>
    <w:rsid w:val="000B7B3D"/>
    <w:rsid w:val="000C0493"/>
    <w:rsid w:val="000C1D83"/>
    <w:rsid w:val="000C2038"/>
    <w:rsid w:val="000C2609"/>
    <w:rsid w:val="000C3C38"/>
    <w:rsid w:val="000C622A"/>
    <w:rsid w:val="000C6AF8"/>
    <w:rsid w:val="000C6B0C"/>
    <w:rsid w:val="000C6B21"/>
    <w:rsid w:val="000C702E"/>
    <w:rsid w:val="000C7DF8"/>
    <w:rsid w:val="000D0764"/>
    <w:rsid w:val="000D17F2"/>
    <w:rsid w:val="000D1A91"/>
    <w:rsid w:val="000D227A"/>
    <w:rsid w:val="000D2683"/>
    <w:rsid w:val="000D2B51"/>
    <w:rsid w:val="000D2C2B"/>
    <w:rsid w:val="000D3F02"/>
    <w:rsid w:val="000D50BC"/>
    <w:rsid w:val="000D5654"/>
    <w:rsid w:val="000D597C"/>
    <w:rsid w:val="000D6290"/>
    <w:rsid w:val="000D6346"/>
    <w:rsid w:val="000D63AE"/>
    <w:rsid w:val="000D6F27"/>
    <w:rsid w:val="000D70C0"/>
    <w:rsid w:val="000D7F44"/>
    <w:rsid w:val="000E0B2F"/>
    <w:rsid w:val="000E0E10"/>
    <w:rsid w:val="000E0E39"/>
    <w:rsid w:val="000E13C1"/>
    <w:rsid w:val="000E2E8F"/>
    <w:rsid w:val="000E2FB5"/>
    <w:rsid w:val="000E3696"/>
    <w:rsid w:val="000E3908"/>
    <w:rsid w:val="000E5323"/>
    <w:rsid w:val="000E534A"/>
    <w:rsid w:val="000E5632"/>
    <w:rsid w:val="000E6D6E"/>
    <w:rsid w:val="000F000E"/>
    <w:rsid w:val="000F040B"/>
    <w:rsid w:val="000F045B"/>
    <w:rsid w:val="000F0F9B"/>
    <w:rsid w:val="000F1050"/>
    <w:rsid w:val="000F1D3D"/>
    <w:rsid w:val="000F2923"/>
    <w:rsid w:val="000F3407"/>
    <w:rsid w:val="000F376F"/>
    <w:rsid w:val="000F4F08"/>
    <w:rsid w:val="000F51C7"/>
    <w:rsid w:val="000F54A2"/>
    <w:rsid w:val="000F783A"/>
    <w:rsid w:val="001000F7"/>
    <w:rsid w:val="00101E55"/>
    <w:rsid w:val="00102F5A"/>
    <w:rsid w:val="001035E8"/>
    <w:rsid w:val="00103B56"/>
    <w:rsid w:val="00104F67"/>
    <w:rsid w:val="001057BD"/>
    <w:rsid w:val="00106917"/>
    <w:rsid w:val="00107199"/>
    <w:rsid w:val="00107672"/>
    <w:rsid w:val="00111543"/>
    <w:rsid w:val="00111704"/>
    <w:rsid w:val="00113397"/>
    <w:rsid w:val="00113D11"/>
    <w:rsid w:val="0011527B"/>
    <w:rsid w:val="0011669C"/>
    <w:rsid w:val="0012011F"/>
    <w:rsid w:val="0012076D"/>
    <w:rsid w:val="0012149D"/>
    <w:rsid w:val="001229E6"/>
    <w:rsid w:val="00122A09"/>
    <w:rsid w:val="00122F31"/>
    <w:rsid w:val="001230FC"/>
    <w:rsid w:val="001237D2"/>
    <w:rsid w:val="00124E72"/>
    <w:rsid w:val="00125E3B"/>
    <w:rsid w:val="0012609C"/>
    <w:rsid w:val="00126520"/>
    <w:rsid w:val="00130161"/>
    <w:rsid w:val="0013069D"/>
    <w:rsid w:val="00130780"/>
    <w:rsid w:val="00130A54"/>
    <w:rsid w:val="0013201D"/>
    <w:rsid w:val="00132A20"/>
    <w:rsid w:val="00134589"/>
    <w:rsid w:val="001348C4"/>
    <w:rsid w:val="001354B9"/>
    <w:rsid w:val="0013592E"/>
    <w:rsid w:val="0013692E"/>
    <w:rsid w:val="001378E7"/>
    <w:rsid w:val="0014002A"/>
    <w:rsid w:val="00140220"/>
    <w:rsid w:val="001407EF"/>
    <w:rsid w:val="001411E4"/>
    <w:rsid w:val="001413B8"/>
    <w:rsid w:val="0014187C"/>
    <w:rsid w:val="00141B8E"/>
    <w:rsid w:val="00142AA9"/>
    <w:rsid w:val="00142B86"/>
    <w:rsid w:val="00142DCD"/>
    <w:rsid w:val="0014303A"/>
    <w:rsid w:val="00144567"/>
    <w:rsid w:val="00144B11"/>
    <w:rsid w:val="001452EE"/>
    <w:rsid w:val="001452F3"/>
    <w:rsid w:val="00145907"/>
    <w:rsid w:val="00145DF4"/>
    <w:rsid w:val="00145E1D"/>
    <w:rsid w:val="00145F70"/>
    <w:rsid w:val="00147E28"/>
    <w:rsid w:val="00150171"/>
    <w:rsid w:val="001508A5"/>
    <w:rsid w:val="001509A5"/>
    <w:rsid w:val="00152236"/>
    <w:rsid w:val="0015389A"/>
    <w:rsid w:val="00153A3D"/>
    <w:rsid w:val="0015694C"/>
    <w:rsid w:val="00156CD1"/>
    <w:rsid w:val="001602ED"/>
    <w:rsid w:val="00160742"/>
    <w:rsid w:val="00160E8A"/>
    <w:rsid w:val="00160F7A"/>
    <w:rsid w:val="00162C80"/>
    <w:rsid w:val="001644EB"/>
    <w:rsid w:val="00164DAA"/>
    <w:rsid w:val="00166911"/>
    <w:rsid w:val="00166EAB"/>
    <w:rsid w:val="00170182"/>
    <w:rsid w:val="00171CEB"/>
    <w:rsid w:val="00171FC6"/>
    <w:rsid w:val="00175C23"/>
    <w:rsid w:val="00176414"/>
    <w:rsid w:val="0017677B"/>
    <w:rsid w:val="00176CB5"/>
    <w:rsid w:val="001777FE"/>
    <w:rsid w:val="00180B55"/>
    <w:rsid w:val="001811C2"/>
    <w:rsid w:val="00181320"/>
    <w:rsid w:val="00182365"/>
    <w:rsid w:val="00190910"/>
    <w:rsid w:val="00190B5C"/>
    <w:rsid w:val="00192BD7"/>
    <w:rsid w:val="0019485D"/>
    <w:rsid w:val="0019633C"/>
    <w:rsid w:val="0019635F"/>
    <w:rsid w:val="00197090"/>
    <w:rsid w:val="00197446"/>
    <w:rsid w:val="001A0AFE"/>
    <w:rsid w:val="001A0CE8"/>
    <w:rsid w:val="001A0EC5"/>
    <w:rsid w:val="001A1D9E"/>
    <w:rsid w:val="001A35F7"/>
    <w:rsid w:val="001A368C"/>
    <w:rsid w:val="001A3C53"/>
    <w:rsid w:val="001A3EB5"/>
    <w:rsid w:val="001A3EDE"/>
    <w:rsid w:val="001A73CD"/>
    <w:rsid w:val="001A7B90"/>
    <w:rsid w:val="001A7BC4"/>
    <w:rsid w:val="001B1681"/>
    <w:rsid w:val="001B232E"/>
    <w:rsid w:val="001B236F"/>
    <w:rsid w:val="001B29FF"/>
    <w:rsid w:val="001B2CEF"/>
    <w:rsid w:val="001B35D7"/>
    <w:rsid w:val="001B38EA"/>
    <w:rsid w:val="001B4B6A"/>
    <w:rsid w:val="001B5281"/>
    <w:rsid w:val="001B5FA3"/>
    <w:rsid w:val="001B680E"/>
    <w:rsid w:val="001B6981"/>
    <w:rsid w:val="001B796D"/>
    <w:rsid w:val="001B79B7"/>
    <w:rsid w:val="001C044C"/>
    <w:rsid w:val="001C089F"/>
    <w:rsid w:val="001C0AE4"/>
    <w:rsid w:val="001C1914"/>
    <w:rsid w:val="001C3187"/>
    <w:rsid w:val="001C3294"/>
    <w:rsid w:val="001C436D"/>
    <w:rsid w:val="001C43B5"/>
    <w:rsid w:val="001C586A"/>
    <w:rsid w:val="001C69ED"/>
    <w:rsid w:val="001C6D85"/>
    <w:rsid w:val="001C6D8F"/>
    <w:rsid w:val="001C7D61"/>
    <w:rsid w:val="001C7F40"/>
    <w:rsid w:val="001D01DF"/>
    <w:rsid w:val="001D01F4"/>
    <w:rsid w:val="001D1323"/>
    <w:rsid w:val="001D1889"/>
    <w:rsid w:val="001D2EEE"/>
    <w:rsid w:val="001D3051"/>
    <w:rsid w:val="001D328C"/>
    <w:rsid w:val="001D6275"/>
    <w:rsid w:val="001D735E"/>
    <w:rsid w:val="001D73C7"/>
    <w:rsid w:val="001D75CD"/>
    <w:rsid w:val="001D7777"/>
    <w:rsid w:val="001E04F4"/>
    <w:rsid w:val="001E1042"/>
    <w:rsid w:val="001E1100"/>
    <w:rsid w:val="001E14DC"/>
    <w:rsid w:val="001E1567"/>
    <w:rsid w:val="001E16FA"/>
    <w:rsid w:val="001E1E56"/>
    <w:rsid w:val="001E2A3D"/>
    <w:rsid w:val="001E39D8"/>
    <w:rsid w:val="001E3E01"/>
    <w:rsid w:val="001E4A54"/>
    <w:rsid w:val="001E5DD4"/>
    <w:rsid w:val="001E6309"/>
    <w:rsid w:val="001E64CA"/>
    <w:rsid w:val="001E6849"/>
    <w:rsid w:val="001E7EA3"/>
    <w:rsid w:val="001F019C"/>
    <w:rsid w:val="001F3105"/>
    <w:rsid w:val="001F345D"/>
    <w:rsid w:val="001F48E5"/>
    <w:rsid w:val="001F4A83"/>
    <w:rsid w:val="001F5290"/>
    <w:rsid w:val="001F579B"/>
    <w:rsid w:val="001F5A35"/>
    <w:rsid w:val="001F6064"/>
    <w:rsid w:val="001F6855"/>
    <w:rsid w:val="001F6DA4"/>
    <w:rsid w:val="001F76DB"/>
    <w:rsid w:val="001F7862"/>
    <w:rsid w:val="001F79DF"/>
    <w:rsid w:val="00200EFD"/>
    <w:rsid w:val="002010BC"/>
    <w:rsid w:val="0020136C"/>
    <w:rsid w:val="002045EA"/>
    <w:rsid w:val="00204C4A"/>
    <w:rsid w:val="002052BE"/>
    <w:rsid w:val="002053A6"/>
    <w:rsid w:val="002054E5"/>
    <w:rsid w:val="00206690"/>
    <w:rsid w:val="0021037F"/>
    <w:rsid w:val="002103C1"/>
    <w:rsid w:val="002137BE"/>
    <w:rsid w:val="0021392F"/>
    <w:rsid w:val="002140CF"/>
    <w:rsid w:val="002140D8"/>
    <w:rsid w:val="002149DF"/>
    <w:rsid w:val="00214A94"/>
    <w:rsid w:val="00214DD9"/>
    <w:rsid w:val="00215824"/>
    <w:rsid w:val="0021625B"/>
    <w:rsid w:val="002166FA"/>
    <w:rsid w:val="00216810"/>
    <w:rsid w:val="00216C56"/>
    <w:rsid w:val="0021707D"/>
    <w:rsid w:val="00217C13"/>
    <w:rsid w:val="00220483"/>
    <w:rsid w:val="0022084D"/>
    <w:rsid w:val="00220DF3"/>
    <w:rsid w:val="002220F6"/>
    <w:rsid w:val="00222EB0"/>
    <w:rsid w:val="0022355D"/>
    <w:rsid w:val="00224040"/>
    <w:rsid w:val="00224147"/>
    <w:rsid w:val="0022439F"/>
    <w:rsid w:val="00225429"/>
    <w:rsid w:val="002259EC"/>
    <w:rsid w:val="00226F12"/>
    <w:rsid w:val="0023028B"/>
    <w:rsid w:val="002303B7"/>
    <w:rsid w:val="002316B7"/>
    <w:rsid w:val="002341FD"/>
    <w:rsid w:val="00235010"/>
    <w:rsid w:val="00235C5B"/>
    <w:rsid w:val="00236C59"/>
    <w:rsid w:val="00236D56"/>
    <w:rsid w:val="00237E75"/>
    <w:rsid w:val="002428FF"/>
    <w:rsid w:val="00242AFD"/>
    <w:rsid w:val="00245352"/>
    <w:rsid w:val="00245473"/>
    <w:rsid w:val="00245F32"/>
    <w:rsid w:val="00247251"/>
    <w:rsid w:val="00247742"/>
    <w:rsid w:val="00251358"/>
    <w:rsid w:val="002515EC"/>
    <w:rsid w:val="0025354C"/>
    <w:rsid w:val="002565C1"/>
    <w:rsid w:val="00256678"/>
    <w:rsid w:val="00256725"/>
    <w:rsid w:val="00257070"/>
    <w:rsid w:val="0026057E"/>
    <w:rsid w:val="0026223F"/>
    <w:rsid w:val="0026233C"/>
    <w:rsid w:val="0026342D"/>
    <w:rsid w:val="002637E5"/>
    <w:rsid w:val="00263E79"/>
    <w:rsid w:val="00264224"/>
    <w:rsid w:val="00265878"/>
    <w:rsid w:val="00265C70"/>
    <w:rsid w:val="00266678"/>
    <w:rsid w:val="002669DB"/>
    <w:rsid w:val="002678DD"/>
    <w:rsid w:val="00267B54"/>
    <w:rsid w:val="00270AF8"/>
    <w:rsid w:val="00271879"/>
    <w:rsid w:val="002730FB"/>
    <w:rsid w:val="0027380B"/>
    <w:rsid w:val="00273E9E"/>
    <w:rsid w:val="00275090"/>
    <w:rsid w:val="002802D2"/>
    <w:rsid w:val="00281BDD"/>
    <w:rsid w:val="00282257"/>
    <w:rsid w:val="00282903"/>
    <w:rsid w:val="0028300F"/>
    <w:rsid w:val="0028529E"/>
    <w:rsid w:val="002853C7"/>
    <w:rsid w:val="002860C5"/>
    <w:rsid w:val="00290500"/>
    <w:rsid w:val="0029229C"/>
    <w:rsid w:val="00292AD6"/>
    <w:rsid w:val="00292D67"/>
    <w:rsid w:val="002934FD"/>
    <w:rsid w:val="002939CE"/>
    <w:rsid w:val="002942F6"/>
    <w:rsid w:val="00294488"/>
    <w:rsid w:val="00294F1E"/>
    <w:rsid w:val="00295286"/>
    <w:rsid w:val="00295FDC"/>
    <w:rsid w:val="0029604E"/>
    <w:rsid w:val="002963BC"/>
    <w:rsid w:val="002978B8"/>
    <w:rsid w:val="002A04BB"/>
    <w:rsid w:val="002A04DB"/>
    <w:rsid w:val="002A05F8"/>
    <w:rsid w:val="002A0EE7"/>
    <w:rsid w:val="002A14B5"/>
    <w:rsid w:val="002A1A28"/>
    <w:rsid w:val="002A1DED"/>
    <w:rsid w:val="002A1ED7"/>
    <w:rsid w:val="002A2BE5"/>
    <w:rsid w:val="002A3FAB"/>
    <w:rsid w:val="002A452E"/>
    <w:rsid w:val="002A4D27"/>
    <w:rsid w:val="002A63A5"/>
    <w:rsid w:val="002A69F6"/>
    <w:rsid w:val="002A7176"/>
    <w:rsid w:val="002B112B"/>
    <w:rsid w:val="002B190E"/>
    <w:rsid w:val="002B2343"/>
    <w:rsid w:val="002B2777"/>
    <w:rsid w:val="002B440A"/>
    <w:rsid w:val="002B5760"/>
    <w:rsid w:val="002B695D"/>
    <w:rsid w:val="002B7A47"/>
    <w:rsid w:val="002C152D"/>
    <w:rsid w:val="002C293B"/>
    <w:rsid w:val="002C486B"/>
    <w:rsid w:val="002C5979"/>
    <w:rsid w:val="002C667B"/>
    <w:rsid w:val="002C74EE"/>
    <w:rsid w:val="002C79F6"/>
    <w:rsid w:val="002D00D5"/>
    <w:rsid w:val="002D0488"/>
    <w:rsid w:val="002D10C3"/>
    <w:rsid w:val="002D1241"/>
    <w:rsid w:val="002D3AF1"/>
    <w:rsid w:val="002D6203"/>
    <w:rsid w:val="002E0D87"/>
    <w:rsid w:val="002E1618"/>
    <w:rsid w:val="002E1A4B"/>
    <w:rsid w:val="002E1AED"/>
    <w:rsid w:val="002E3E0C"/>
    <w:rsid w:val="002E3E9F"/>
    <w:rsid w:val="002E5373"/>
    <w:rsid w:val="002E53DB"/>
    <w:rsid w:val="002E5E4E"/>
    <w:rsid w:val="002E7226"/>
    <w:rsid w:val="002E77B9"/>
    <w:rsid w:val="002E792F"/>
    <w:rsid w:val="002F07E9"/>
    <w:rsid w:val="002F0EDC"/>
    <w:rsid w:val="002F1C37"/>
    <w:rsid w:val="002F32B1"/>
    <w:rsid w:val="002F452F"/>
    <w:rsid w:val="002F4AC4"/>
    <w:rsid w:val="002F4B1D"/>
    <w:rsid w:val="002F69D0"/>
    <w:rsid w:val="002F7604"/>
    <w:rsid w:val="002F7853"/>
    <w:rsid w:val="002F78BD"/>
    <w:rsid w:val="002F7CF4"/>
    <w:rsid w:val="003001CF"/>
    <w:rsid w:val="003018F7"/>
    <w:rsid w:val="00302648"/>
    <w:rsid w:val="00302D9C"/>
    <w:rsid w:val="00302FE1"/>
    <w:rsid w:val="00304155"/>
    <w:rsid w:val="00306347"/>
    <w:rsid w:val="003102BA"/>
    <w:rsid w:val="00311019"/>
    <w:rsid w:val="003115F7"/>
    <w:rsid w:val="00312AF7"/>
    <w:rsid w:val="00312B2A"/>
    <w:rsid w:val="00312CDC"/>
    <w:rsid w:val="00313459"/>
    <w:rsid w:val="0031497A"/>
    <w:rsid w:val="00314E9E"/>
    <w:rsid w:val="003151D3"/>
    <w:rsid w:val="00315C61"/>
    <w:rsid w:val="00315CB4"/>
    <w:rsid w:val="00315E67"/>
    <w:rsid w:val="00316D18"/>
    <w:rsid w:val="00317929"/>
    <w:rsid w:val="00317A16"/>
    <w:rsid w:val="0032036B"/>
    <w:rsid w:val="00323594"/>
    <w:rsid w:val="003247B9"/>
    <w:rsid w:val="00325703"/>
    <w:rsid w:val="003266A0"/>
    <w:rsid w:val="00327F3B"/>
    <w:rsid w:val="00327FAD"/>
    <w:rsid w:val="00330574"/>
    <w:rsid w:val="003306A6"/>
    <w:rsid w:val="003315C3"/>
    <w:rsid w:val="003319E3"/>
    <w:rsid w:val="00331F3D"/>
    <w:rsid w:val="00332A67"/>
    <w:rsid w:val="00333F1D"/>
    <w:rsid w:val="00334498"/>
    <w:rsid w:val="00335E5D"/>
    <w:rsid w:val="00336B22"/>
    <w:rsid w:val="00336D04"/>
    <w:rsid w:val="00336D85"/>
    <w:rsid w:val="00336FE1"/>
    <w:rsid w:val="003370E6"/>
    <w:rsid w:val="00340685"/>
    <w:rsid w:val="00340B2F"/>
    <w:rsid w:val="003422A9"/>
    <w:rsid w:val="0034276C"/>
    <w:rsid w:val="00342B1E"/>
    <w:rsid w:val="00344BEE"/>
    <w:rsid w:val="00345A66"/>
    <w:rsid w:val="00346317"/>
    <w:rsid w:val="003463EB"/>
    <w:rsid w:val="00350DEA"/>
    <w:rsid w:val="00351CF9"/>
    <w:rsid w:val="00351E8F"/>
    <w:rsid w:val="003530C5"/>
    <w:rsid w:val="00353241"/>
    <w:rsid w:val="00353E39"/>
    <w:rsid w:val="00355240"/>
    <w:rsid w:val="00355DD7"/>
    <w:rsid w:val="003567F4"/>
    <w:rsid w:val="003570D8"/>
    <w:rsid w:val="00357D61"/>
    <w:rsid w:val="0036009E"/>
    <w:rsid w:val="00360684"/>
    <w:rsid w:val="00360E8E"/>
    <w:rsid w:val="003611A8"/>
    <w:rsid w:val="0036123E"/>
    <w:rsid w:val="00363066"/>
    <w:rsid w:val="003635F5"/>
    <w:rsid w:val="00367309"/>
    <w:rsid w:val="00371376"/>
    <w:rsid w:val="00371B13"/>
    <w:rsid w:val="00372810"/>
    <w:rsid w:val="00372CB3"/>
    <w:rsid w:val="00373F79"/>
    <w:rsid w:val="003756E3"/>
    <w:rsid w:val="00375BF8"/>
    <w:rsid w:val="003770C7"/>
    <w:rsid w:val="0037719B"/>
    <w:rsid w:val="00380BB0"/>
    <w:rsid w:val="00380D5A"/>
    <w:rsid w:val="00380EB5"/>
    <w:rsid w:val="00381455"/>
    <w:rsid w:val="0038208F"/>
    <w:rsid w:val="00382454"/>
    <w:rsid w:val="00384420"/>
    <w:rsid w:val="0038564B"/>
    <w:rsid w:val="00386455"/>
    <w:rsid w:val="0038662B"/>
    <w:rsid w:val="0038675D"/>
    <w:rsid w:val="003903E3"/>
    <w:rsid w:val="003913F0"/>
    <w:rsid w:val="00392691"/>
    <w:rsid w:val="00392F1C"/>
    <w:rsid w:val="003958FD"/>
    <w:rsid w:val="00395F25"/>
    <w:rsid w:val="00396DAD"/>
    <w:rsid w:val="003A080F"/>
    <w:rsid w:val="003A09FD"/>
    <w:rsid w:val="003A29DE"/>
    <w:rsid w:val="003A37D8"/>
    <w:rsid w:val="003A3CA9"/>
    <w:rsid w:val="003A4168"/>
    <w:rsid w:val="003A5412"/>
    <w:rsid w:val="003A54DB"/>
    <w:rsid w:val="003A59C5"/>
    <w:rsid w:val="003A6062"/>
    <w:rsid w:val="003A7494"/>
    <w:rsid w:val="003A7B14"/>
    <w:rsid w:val="003A7E2D"/>
    <w:rsid w:val="003B053F"/>
    <w:rsid w:val="003B0D1B"/>
    <w:rsid w:val="003B3200"/>
    <w:rsid w:val="003B32E3"/>
    <w:rsid w:val="003B3D8A"/>
    <w:rsid w:val="003B428A"/>
    <w:rsid w:val="003B42C6"/>
    <w:rsid w:val="003B4FE4"/>
    <w:rsid w:val="003B52C8"/>
    <w:rsid w:val="003B6694"/>
    <w:rsid w:val="003C0386"/>
    <w:rsid w:val="003C0792"/>
    <w:rsid w:val="003C0A11"/>
    <w:rsid w:val="003C0CE5"/>
    <w:rsid w:val="003C0DA0"/>
    <w:rsid w:val="003C13A5"/>
    <w:rsid w:val="003C13FA"/>
    <w:rsid w:val="003C2EA1"/>
    <w:rsid w:val="003C5DAC"/>
    <w:rsid w:val="003C5F41"/>
    <w:rsid w:val="003C67AF"/>
    <w:rsid w:val="003C730F"/>
    <w:rsid w:val="003C73B1"/>
    <w:rsid w:val="003D010F"/>
    <w:rsid w:val="003D0468"/>
    <w:rsid w:val="003D24B4"/>
    <w:rsid w:val="003D3080"/>
    <w:rsid w:val="003D3543"/>
    <w:rsid w:val="003D3854"/>
    <w:rsid w:val="003D3ABF"/>
    <w:rsid w:val="003D3B3E"/>
    <w:rsid w:val="003D4213"/>
    <w:rsid w:val="003D5597"/>
    <w:rsid w:val="003D5CA0"/>
    <w:rsid w:val="003D61DD"/>
    <w:rsid w:val="003D6A25"/>
    <w:rsid w:val="003D6D85"/>
    <w:rsid w:val="003D7775"/>
    <w:rsid w:val="003D7A51"/>
    <w:rsid w:val="003E0858"/>
    <w:rsid w:val="003E09DF"/>
    <w:rsid w:val="003E0FD8"/>
    <w:rsid w:val="003E10ED"/>
    <w:rsid w:val="003E4469"/>
    <w:rsid w:val="003E4FE6"/>
    <w:rsid w:val="003E5ADD"/>
    <w:rsid w:val="003E6770"/>
    <w:rsid w:val="003F0225"/>
    <w:rsid w:val="003F11E3"/>
    <w:rsid w:val="003F4454"/>
    <w:rsid w:val="003F4E5F"/>
    <w:rsid w:val="003F5E8A"/>
    <w:rsid w:val="003F7569"/>
    <w:rsid w:val="004002C1"/>
    <w:rsid w:val="004005F3"/>
    <w:rsid w:val="00400BB1"/>
    <w:rsid w:val="00401638"/>
    <w:rsid w:val="00401FD1"/>
    <w:rsid w:val="00402469"/>
    <w:rsid w:val="00402BB2"/>
    <w:rsid w:val="004033AD"/>
    <w:rsid w:val="00404296"/>
    <w:rsid w:val="00405DC8"/>
    <w:rsid w:val="00406782"/>
    <w:rsid w:val="00407B6E"/>
    <w:rsid w:val="00407D49"/>
    <w:rsid w:val="004106A6"/>
    <w:rsid w:val="00410789"/>
    <w:rsid w:val="00411D13"/>
    <w:rsid w:val="00412BB8"/>
    <w:rsid w:val="00412D11"/>
    <w:rsid w:val="004148F8"/>
    <w:rsid w:val="00414F4F"/>
    <w:rsid w:val="004155B7"/>
    <w:rsid w:val="0041595F"/>
    <w:rsid w:val="00415A2B"/>
    <w:rsid w:val="00415B16"/>
    <w:rsid w:val="00416796"/>
    <w:rsid w:val="00416BFF"/>
    <w:rsid w:val="00416C0A"/>
    <w:rsid w:val="00416C1B"/>
    <w:rsid w:val="00416E30"/>
    <w:rsid w:val="00422B22"/>
    <w:rsid w:val="00422ED4"/>
    <w:rsid w:val="0042331F"/>
    <w:rsid w:val="0042580B"/>
    <w:rsid w:val="00426909"/>
    <w:rsid w:val="004271EF"/>
    <w:rsid w:val="004275B2"/>
    <w:rsid w:val="00430559"/>
    <w:rsid w:val="0043070D"/>
    <w:rsid w:val="00432138"/>
    <w:rsid w:val="00432546"/>
    <w:rsid w:val="00432DDA"/>
    <w:rsid w:val="00432F28"/>
    <w:rsid w:val="004331FE"/>
    <w:rsid w:val="00433CAD"/>
    <w:rsid w:val="00435822"/>
    <w:rsid w:val="00435A5B"/>
    <w:rsid w:val="00435CBD"/>
    <w:rsid w:val="00436211"/>
    <w:rsid w:val="0043692E"/>
    <w:rsid w:val="00436BA4"/>
    <w:rsid w:val="0043770D"/>
    <w:rsid w:val="004377F7"/>
    <w:rsid w:val="004401F9"/>
    <w:rsid w:val="0044037B"/>
    <w:rsid w:val="004422E1"/>
    <w:rsid w:val="0044277B"/>
    <w:rsid w:val="00442BEA"/>
    <w:rsid w:val="00443236"/>
    <w:rsid w:val="00443407"/>
    <w:rsid w:val="00445604"/>
    <w:rsid w:val="00446F3A"/>
    <w:rsid w:val="00447059"/>
    <w:rsid w:val="00451491"/>
    <w:rsid w:val="004516BF"/>
    <w:rsid w:val="00452A7D"/>
    <w:rsid w:val="00455ADD"/>
    <w:rsid w:val="004563B2"/>
    <w:rsid w:val="00456F24"/>
    <w:rsid w:val="00456FE6"/>
    <w:rsid w:val="00457365"/>
    <w:rsid w:val="00460592"/>
    <w:rsid w:val="00463404"/>
    <w:rsid w:val="004648E5"/>
    <w:rsid w:val="00466CDC"/>
    <w:rsid w:val="004670BA"/>
    <w:rsid w:val="0047035B"/>
    <w:rsid w:val="004707C9"/>
    <w:rsid w:val="00471B1D"/>
    <w:rsid w:val="00472AA6"/>
    <w:rsid w:val="004730AE"/>
    <w:rsid w:val="004735E9"/>
    <w:rsid w:val="00473B90"/>
    <w:rsid w:val="00473DA3"/>
    <w:rsid w:val="004755F7"/>
    <w:rsid w:val="004756FE"/>
    <w:rsid w:val="004757F9"/>
    <w:rsid w:val="00475856"/>
    <w:rsid w:val="0047618E"/>
    <w:rsid w:val="00476FEC"/>
    <w:rsid w:val="00480ADB"/>
    <w:rsid w:val="00481058"/>
    <w:rsid w:val="004813F7"/>
    <w:rsid w:val="00482441"/>
    <w:rsid w:val="004828B4"/>
    <w:rsid w:val="00484853"/>
    <w:rsid w:val="00484A69"/>
    <w:rsid w:val="0048562D"/>
    <w:rsid w:val="00485D0E"/>
    <w:rsid w:val="00486B4A"/>
    <w:rsid w:val="00487F09"/>
    <w:rsid w:val="0049015C"/>
    <w:rsid w:val="004906E8"/>
    <w:rsid w:val="00490890"/>
    <w:rsid w:val="0049106C"/>
    <w:rsid w:val="004918FD"/>
    <w:rsid w:val="00493354"/>
    <w:rsid w:val="00494F98"/>
    <w:rsid w:val="00497655"/>
    <w:rsid w:val="004A0A3F"/>
    <w:rsid w:val="004A1479"/>
    <w:rsid w:val="004A17A5"/>
    <w:rsid w:val="004A1974"/>
    <w:rsid w:val="004A1B93"/>
    <w:rsid w:val="004A22B3"/>
    <w:rsid w:val="004A276A"/>
    <w:rsid w:val="004A27F8"/>
    <w:rsid w:val="004A3F9E"/>
    <w:rsid w:val="004A420F"/>
    <w:rsid w:val="004A4C2A"/>
    <w:rsid w:val="004A4E91"/>
    <w:rsid w:val="004A5289"/>
    <w:rsid w:val="004A55B2"/>
    <w:rsid w:val="004A55BD"/>
    <w:rsid w:val="004A5A3E"/>
    <w:rsid w:val="004A7C29"/>
    <w:rsid w:val="004B00B2"/>
    <w:rsid w:val="004B034D"/>
    <w:rsid w:val="004B05C2"/>
    <w:rsid w:val="004B1AA9"/>
    <w:rsid w:val="004B1AE8"/>
    <w:rsid w:val="004B22A6"/>
    <w:rsid w:val="004B29C5"/>
    <w:rsid w:val="004B2A16"/>
    <w:rsid w:val="004B2EF8"/>
    <w:rsid w:val="004B353B"/>
    <w:rsid w:val="004B5412"/>
    <w:rsid w:val="004B633A"/>
    <w:rsid w:val="004B77ED"/>
    <w:rsid w:val="004C1BB7"/>
    <w:rsid w:val="004C2358"/>
    <w:rsid w:val="004C528A"/>
    <w:rsid w:val="004C602E"/>
    <w:rsid w:val="004C6383"/>
    <w:rsid w:val="004C6C3F"/>
    <w:rsid w:val="004C7297"/>
    <w:rsid w:val="004D0001"/>
    <w:rsid w:val="004D030B"/>
    <w:rsid w:val="004D05A4"/>
    <w:rsid w:val="004D2B5A"/>
    <w:rsid w:val="004D2FAE"/>
    <w:rsid w:val="004D37D9"/>
    <w:rsid w:val="004D4EF1"/>
    <w:rsid w:val="004D53E2"/>
    <w:rsid w:val="004D6F1C"/>
    <w:rsid w:val="004E044B"/>
    <w:rsid w:val="004E045E"/>
    <w:rsid w:val="004E2003"/>
    <w:rsid w:val="004E34B5"/>
    <w:rsid w:val="004E4451"/>
    <w:rsid w:val="004E4AB6"/>
    <w:rsid w:val="004E4B72"/>
    <w:rsid w:val="004E5005"/>
    <w:rsid w:val="004E540E"/>
    <w:rsid w:val="004E5B19"/>
    <w:rsid w:val="004E6267"/>
    <w:rsid w:val="004E6476"/>
    <w:rsid w:val="004E6B79"/>
    <w:rsid w:val="004E7404"/>
    <w:rsid w:val="004F10CB"/>
    <w:rsid w:val="004F1403"/>
    <w:rsid w:val="004F201A"/>
    <w:rsid w:val="004F229B"/>
    <w:rsid w:val="004F25F1"/>
    <w:rsid w:val="004F2EF7"/>
    <w:rsid w:val="004F4E03"/>
    <w:rsid w:val="004F4E3A"/>
    <w:rsid w:val="004F4E6A"/>
    <w:rsid w:val="004F632C"/>
    <w:rsid w:val="004F6935"/>
    <w:rsid w:val="004F7E74"/>
    <w:rsid w:val="00501FED"/>
    <w:rsid w:val="00502DAF"/>
    <w:rsid w:val="005037A1"/>
    <w:rsid w:val="0050495F"/>
    <w:rsid w:val="00504D06"/>
    <w:rsid w:val="00504E76"/>
    <w:rsid w:val="00505A5B"/>
    <w:rsid w:val="00505CF1"/>
    <w:rsid w:val="00506344"/>
    <w:rsid w:val="005063E2"/>
    <w:rsid w:val="005075C4"/>
    <w:rsid w:val="0051088E"/>
    <w:rsid w:val="00510EB5"/>
    <w:rsid w:val="00511CF8"/>
    <w:rsid w:val="00511D11"/>
    <w:rsid w:val="0051278E"/>
    <w:rsid w:val="00512E33"/>
    <w:rsid w:val="00513D04"/>
    <w:rsid w:val="00514233"/>
    <w:rsid w:val="00514576"/>
    <w:rsid w:val="005169CD"/>
    <w:rsid w:val="00517738"/>
    <w:rsid w:val="00517C76"/>
    <w:rsid w:val="005210D6"/>
    <w:rsid w:val="005217EF"/>
    <w:rsid w:val="00521D36"/>
    <w:rsid w:val="00522A26"/>
    <w:rsid w:val="00522C3A"/>
    <w:rsid w:val="0052315A"/>
    <w:rsid w:val="00523D39"/>
    <w:rsid w:val="005243A8"/>
    <w:rsid w:val="00524A70"/>
    <w:rsid w:val="00525073"/>
    <w:rsid w:val="0052522F"/>
    <w:rsid w:val="00525733"/>
    <w:rsid w:val="005262BA"/>
    <w:rsid w:val="005266CD"/>
    <w:rsid w:val="00526832"/>
    <w:rsid w:val="0052739D"/>
    <w:rsid w:val="00527BE2"/>
    <w:rsid w:val="00527C67"/>
    <w:rsid w:val="00531E3F"/>
    <w:rsid w:val="00532D37"/>
    <w:rsid w:val="005336D0"/>
    <w:rsid w:val="0053488A"/>
    <w:rsid w:val="00534AB0"/>
    <w:rsid w:val="005355AE"/>
    <w:rsid w:val="00543C41"/>
    <w:rsid w:val="00544048"/>
    <w:rsid w:val="0054409A"/>
    <w:rsid w:val="00545DA6"/>
    <w:rsid w:val="005477B2"/>
    <w:rsid w:val="00550D33"/>
    <w:rsid w:val="00550F5D"/>
    <w:rsid w:val="005517E0"/>
    <w:rsid w:val="00552ABE"/>
    <w:rsid w:val="00553517"/>
    <w:rsid w:val="005537DE"/>
    <w:rsid w:val="00553C30"/>
    <w:rsid w:val="005550A0"/>
    <w:rsid w:val="0055528E"/>
    <w:rsid w:val="00555808"/>
    <w:rsid w:val="00555C9A"/>
    <w:rsid w:val="0055650B"/>
    <w:rsid w:val="00557943"/>
    <w:rsid w:val="005600B3"/>
    <w:rsid w:val="00560DE7"/>
    <w:rsid w:val="00561CC8"/>
    <w:rsid w:val="0056229D"/>
    <w:rsid w:val="00562452"/>
    <w:rsid w:val="005633B2"/>
    <w:rsid w:val="005637F7"/>
    <w:rsid w:val="005645AA"/>
    <w:rsid w:val="00564CAC"/>
    <w:rsid w:val="00564F93"/>
    <w:rsid w:val="00566957"/>
    <w:rsid w:val="00566C60"/>
    <w:rsid w:val="00566C78"/>
    <w:rsid w:val="00567508"/>
    <w:rsid w:val="00567AB2"/>
    <w:rsid w:val="00567E6D"/>
    <w:rsid w:val="00572219"/>
    <w:rsid w:val="0057299E"/>
    <w:rsid w:val="005735B2"/>
    <w:rsid w:val="00573F43"/>
    <w:rsid w:val="00574EB3"/>
    <w:rsid w:val="00575FE2"/>
    <w:rsid w:val="00576565"/>
    <w:rsid w:val="005768CC"/>
    <w:rsid w:val="00576B02"/>
    <w:rsid w:val="00576BF2"/>
    <w:rsid w:val="00576FF7"/>
    <w:rsid w:val="0058062E"/>
    <w:rsid w:val="005813FC"/>
    <w:rsid w:val="00582E96"/>
    <w:rsid w:val="00582E9D"/>
    <w:rsid w:val="00584AFF"/>
    <w:rsid w:val="00586EDE"/>
    <w:rsid w:val="00586EE6"/>
    <w:rsid w:val="00587BF5"/>
    <w:rsid w:val="00590FF3"/>
    <w:rsid w:val="00591049"/>
    <w:rsid w:val="00591E25"/>
    <w:rsid w:val="0059296C"/>
    <w:rsid w:val="005935FE"/>
    <w:rsid w:val="00593B26"/>
    <w:rsid w:val="00594305"/>
    <w:rsid w:val="00594401"/>
    <w:rsid w:val="005945D8"/>
    <w:rsid w:val="00594FC3"/>
    <w:rsid w:val="00595909"/>
    <w:rsid w:val="00595EB6"/>
    <w:rsid w:val="005965BA"/>
    <w:rsid w:val="005969A5"/>
    <w:rsid w:val="005A1AB2"/>
    <w:rsid w:val="005A29E9"/>
    <w:rsid w:val="005A36D7"/>
    <w:rsid w:val="005A3FD5"/>
    <w:rsid w:val="005A435A"/>
    <w:rsid w:val="005A61DD"/>
    <w:rsid w:val="005A64F6"/>
    <w:rsid w:val="005A676F"/>
    <w:rsid w:val="005A762E"/>
    <w:rsid w:val="005B030E"/>
    <w:rsid w:val="005B09D5"/>
    <w:rsid w:val="005B0E4B"/>
    <w:rsid w:val="005B2CD4"/>
    <w:rsid w:val="005B3681"/>
    <w:rsid w:val="005B3AB6"/>
    <w:rsid w:val="005B4CA2"/>
    <w:rsid w:val="005B4E41"/>
    <w:rsid w:val="005B7E67"/>
    <w:rsid w:val="005C0D3F"/>
    <w:rsid w:val="005C176B"/>
    <w:rsid w:val="005C27DD"/>
    <w:rsid w:val="005C31F3"/>
    <w:rsid w:val="005C361D"/>
    <w:rsid w:val="005C3DA5"/>
    <w:rsid w:val="005C3DCE"/>
    <w:rsid w:val="005C50B9"/>
    <w:rsid w:val="005C5151"/>
    <w:rsid w:val="005C5515"/>
    <w:rsid w:val="005C771F"/>
    <w:rsid w:val="005D06DD"/>
    <w:rsid w:val="005D5448"/>
    <w:rsid w:val="005D765C"/>
    <w:rsid w:val="005D78D1"/>
    <w:rsid w:val="005E2129"/>
    <w:rsid w:val="005E27FD"/>
    <w:rsid w:val="005E43A6"/>
    <w:rsid w:val="005E487E"/>
    <w:rsid w:val="005E4D94"/>
    <w:rsid w:val="005E53C0"/>
    <w:rsid w:val="005E648E"/>
    <w:rsid w:val="005E6EC5"/>
    <w:rsid w:val="005F01D9"/>
    <w:rsid w:val="005F2690"/>
    <w:rsid w:val="005F2796"/>
    <w:rsid w:val="005F4EBB"/>
    <w:rsid w:val="005F4EF1"/>
    <w:rsid w:val="005F4FC3"/>
    <w:rsid w:val="005F6171"/>
    <w:rsid w:val="005F7336"/>
    <w:rsid w:val="005F7C32"/>
    <w:rsid w:val="006001C7"/>
    <w:rsid w:val="00601508"/>
    <w:rsid w:val="0060156F"/>
    <w:rsid w:val="00601AEE"/>
    <w:rsid w:val="00602ECB"/>
    <w:rsid w:val="00606B42"/>
    <w:rsid w:val="0060769E"/>
    <w:rsid w:val="00607B3F"/>
    <w:rsid w:val="00610419"/>
    <w:rsid w:val="00611EEE"/>
    <w:rsid w:val="00612373"/>
    <w:rsid w:val="00614C1F"/>
    <w:rsid w:val="0061570F"/>
    <w:rsid w:val="00615CA2"/>
    <w:rsid w:val="006162DD"/>
    <w:rsid w:val="006167B9"/>
    <w:rsid w:val="00616B00"/>
    <w:rsid w:val="00617191"/>
    <w:rsid w:val="00617CF7"/>
    <w:rsid w:val="00620254"/>
    <w:rsid w:val="00621730"/>
    <w:rsid w:val="0062280C"/>
    <w:rsid w:val="006230A9"/>
    <w:rsid w:val="006231AB"/>
    <w:rsid w:val="006234B3"/>
    <w:rsid w:val="00623A1D"/>
    <w:rsid w:val="00623D81"/>
    <w:rsid w:val="0062542F"/>
    <w:rsid w:val="006265EB"/>
    <w:rsid w:val="00627013"/>
    <w:rsid w:val="0062703C"/>
    <w:rsid w:val="006275AA"/>
    <w:rsid w:val="00631FFA"/>
    <w:rsid w:val="006323BF"/>
    <w:rsid w:val="00633594"/>
    <w:rsid w:val="0063438D"/>
    <w:rsid w:val="006367A3"/>
    <w:rsid w:val="00637229"/>
    <w:rsid w:val="006375CC"/>
    <w:rsid w:val="006400EF"/>
    <w:rsid w:val="00640E01"/>
    <w:rsid w:val="00640FC0"/>
    <w:rsid w:val="006414E6"/>
    <w:rsid w:val="00641C93"/>
    <w:rsid w:val="00642FD9"/>
    <w:rsid w:val="00643053"/>
    <w:rsid w:val="0064596F"/>
    <w:rsid w:val="006461FA"/>
    <w:rsid w:val="006461FF"/>
    <w:rsid w:val="00646FA8"/>
    <w:rsid w:val="00647779"/>
    <w:rsid w:val="006507D1"/>
    <w:rsid w:val="006515D5"/>
    <w:rsid w:val="00651A57"/>
    <w:rsid w:val="00652324"/>
    <w:rsid w:val="006526DA"/>
    <w:rsid w:val="00654816"/>
    <w:rsid w:val="00655BFB"/>
    <w:rsid w:val="006568D4"/>
    <w:rsid w:val="00656B32"/>
    <w:rsid w:val="00657282"/>
    <w:rsid w:val="0066022F"/>
    <w:rsid w:val="00660332"/>
    <w:rsid w:val="0066095C"/>
    <w:rsid w:val="00660A44"/>
    <w:rsid w:val="0066172D"/>
    <w:rsid w:val="00662C3F"/>
    <w:rsid w:val="00663278"/>
    <w:rsid w:val="006637B3"/>
    <w:rsid w:val="00665338"/>
    <w:rsid w:val="00665779"/>
    <w:rsid w:val="0066777D"/>
    <w:rsid w:val="00667F59"/>
    <w:rsid w:val="00670AFE"/>
    <w:rsid w:val="006718B7"/>
    <w:rsid w:val="006734B4"/>
    <w:rsid w:val="00673C7A"/>
    <w:rsid w:val="00674AF6"/>
    <w:rsid w:val="00674C3A"/>
    <w:rsid w:val="00674F34"/>
    <w:rsid w:val="006764BD"/>
    <w:rsid w:val="0067751D"/>
    <w:rsid w:val="006775CC"/>
    <w:rsid w:val="00677696"/>
    <w:rsid w:val="00680191"/>
    <w:rsid w:val="006812CB"/>
    <w:rsid w:val="0068243F"/>
    <w:rsid w:val="00682A7D"/>
    <w:rsid w:val="00683589"/>
    <w:rsid w:val="00685C1D"/>
    <w:rsid w:val="00686A2E"/>
    <w:rsid w:val="006875DD"/>
    <w:rsid w:val="00687BBC"/>
    <w:rsid w:val="00687CBB"/>
    <w:rsid w:val="00690A83"/>
    <w:rsid w:val="0069122F"/>
    <w:rsid w:val="006912AB"/>
    <w:rsid w:val="00691C08"/>
    <w:rsid w:val="00691C1F"/>
    <w:rsid w:val="00691D6D"/>
    <w:rsid w:val="006942F6"/>
    <w:rsid w:val="0069578B"/>
    <w:rsid w:val="00695C61"/>
    <w:rsid w:val="00697436"/>
    <w:rsid w:val="006A0687"/>
    <w:rsid w:val="006A1EDD"/>
    <w:rsid w:val="006A2A41"/>
    <w:rsid w:val="006A37F9"/>
    <w:rsid w:val="006A5983"/>
    <w:rsid w:val="006A6056"/>
    <w:rsid w:val="006A72DD"/>
    <w:rsid w:val="006A7719"/>
    <w:rsid w:val="006A7DD0"/>
    <w:rsid w:val="006B036C"/>
    <w:rsid w:val="006B0914"/>
    <w:rsid w:val="006B0CB0"/>
    <w:rsid w:val="006B116D"/>
    <w:rsid w:val="006B2BBC"/>
    <w:rsid w:val="006B3EAB"/>
    <w:rsid w:val="006B402B"/>
    <w:rsid w:val="006B42D1"/>
    <w:rsid w:val="006B511C"/>
    <w:rsid w:val="006B52BB"/>
    <w:rsid w:val="006B6288"/>
    <w:rsid w:val="006B678E"/>
    <w:rsid w:val="006C10DA"/>
    <w:rsid w:val="006C23BC"/>
    <w:rsid w:val="006C242F"/>
    <w:rsid w:val="006C36C2"/>
    <w:rsid w:val="006C3DCB"/>
    <w:rsid w:val="006C6213"/>
    <w:rsid w:val="006C6C44"/>
    <w:rsid w:val="006C7961"/>
    <w:rsid w:val="006C7AD5"/>
    <w:rsid w:val="006D0DF7"/>
    <w:rsid w:val="006D1279"/>
    <w:rsid w:val="006D210F"/>
    <w:rsid w:val="006D2A7E"/>
    <w:rsid w:val="006D2A94"/>
    <w:rsid w:val="006D3E0D"/>
    <w:rsid w:val="006D3FE7"/>
    <w:rsid w:val="006D4CBB"/>
    <w:rsid w:val="006D5BD5"/>
    <w:rsid w:val="006D6265"/>
    <w:rsid w:val="006D65F3"/>
    <w:rsid w:val="006D7096"/>
    <w:rsid w:val="006D7585"/>
    <w:rsid w:val="006D7E39"/>
    <w:rsid w:val="006E14BB"/>
    <w:rsid w:val="006E1ADC"/>
    <w:rsid w:val="006E35BD"/>
    <w:rsid w:val="006E3745"/>
    <w:rsid w:val="006E4BAF"/>
    <w:rsid w:val="006E644B"/>
    <w:rsid w:val="006E65FF"/>
    <w:rsid w:val="006E75A6"/>
    <w:rsid w:val="006E762C"/>
    <w:rsid w:val="006E794F"/>
    <w:rsid w:val="006E7EE5"/>
    <w:rsid w:val="006F033E"/>
    <w:rsid w:val="006F0352"/>
    <w:rsid w:val="006F0AC5"/>
    <w:rsid w:val="006F0ECC"/>
    <w:rsid w:val="006F1165"/>
    <w:rsid w:val="006F2093"/>
    <w:rsid w:val="006F292D"/>
    <w:rsid w:val="006F31F9"/>
    <w:rsid w:val="006F42C2"/>
    <w:rsid w:val="006F5B19"/>
    <w:rsid w:val="006F62F8"/>
    <w:rsid w:val="006F6F32"/>
    <w:rsid w:val="006F75FA"/>
    <w:rsid w:val="006F79FC"/>
    <w:rsid w:val="00700DB7"/>
    <w:rsid w:val="00701690"/>
    <w:rsid w:val="00702620"/>
    <w:rsid w:val="00702C7C"/>
    <w:rsid w:val="0070368B"/>
    <w:rsid w:val="00703A7E"/>
    <w:rsid w:val="0070498F"/>
    <w:rsid w:val="00704A2D"/>
    <w:rsid w:val="0070579E"/>
    <w:rsid w:val="0070689F"/>
    <w:rsid w:val="007069BB"/>
    <w:rsid w:val="00707D39"/>
    <w:rsid w:val="00707E57"/>
    <w:rsid w:val="00707F62"/>
    <w:rsid w:val="007102E2"/>
    <w:rsid w:val="00711FF0"/>
    <w:rsid w:val="00712082"/>
    <w:rsid w:val="00712141"/>
    <w:rsid w:val="0071384D"/>
    <w:rsid w:val="007144F4"/>
    <w:rsid w:val="00714841"/>
    <w:rsid w:val="007151C7"/>
    <w:rsid w:val="00715F9E"/>
    <w:rsid w:val="007164B9"/>
    <w:rsid w:val="007164FB"/>
    <w:rsid w:val="00717F76"/>
    <w:rsid w:val="00721D23"/>
    <w:rsid w:val="00721FD5"/>
    <w:rsid w:val="00722BF4"/>
    <w:rsid w:val="00723067"/>
    <w:rsid w:val="0072376D"/>
    <w:rsid w:val="0072529B"/>
    <w:rsid w:val="00725E29"/>
    <w:rsid w:val="007260CA"/>
    <w:rsid w:val="00726A3E"/>
    <w:rsid w:val="007303B8"/>
    <w:rsid w:val="0073169A"/>
    <w:rsid w:val="00732352"/>
    <w:rsid w:val="00733008"/>
    <w:rsid w:val="007332DE"/>
    <w:rsid w:val="007337D8"/>
    <w:rsid w:val="00733DD0"/>
    <w:rsid w:val="00737241"/>
    <w:rsid w:val="00737AE4"/>
    <w:rsid w:val="007404FA"/>
    <w:rsid w:val="00740AAD"/>
    <w:rsid w:val="00742385"/>
    <w:rsid w:val="00743267"/>
    <w:rsid w:val="007454F6"/>
    <w:rsid w:val="00745ADA"/>
    <w:rsid w:val="00746629"/>
    <w:rsid w:val="00746EE0"/>
    <w:rsid w:val="00747577"/>
    <w:rsid w:val="00747C90"/>
    <w:rsid w:val="0075045B"/>
    <w:rsid w:val="00750637"/>
    <w:rsid w:val="007517B2"/>
    <w:rsid w:val="0075193E"/>
    <w:rsid w:val="00751FA9"/>
    <w:rsid w:val="00752483"/>
    <w:rsid w:val="007527F6"/>
    <w:rsid w:val="007534DB"/>
    <w:rsid w:val="00753CF7"/>
    <w:rsid w:val="00754ECE"/>
    <w:rsid w:val="007569B0"/>
    <w:rsid w:val="00757405"/>
    <w:rsid w:val="00760E60"/>
    <w:rsid w:val="0076159F"/>
    <w:rsid w:val="00764F3C"/>
    <w:rsid w:val="00765A7D"/>
    <w:rsid w:val="007666C8"/>
    <w:rsid w:val="00766BBE"/>
    <w:rsid w:val="0076767E"/>
    <w:rsid w:val="00770632"/>
    <w:rsid w:val="00770B22"/>
    <w:rsid w:val="00771B15"/>
    <w:rsid w:val="0077352A"/>
    <w:rsid w:val="00773980"/>
    <w:rsid w:val="00773DE4"/>
    <w:rsid w:val="007741CD"/>
    <w:rsid w:val="00774A71"/>
    <w:rsid w:val="00774FF8"/>
    <w:rsid w:val="00775062"/>
    <w:rsid w:val="00775F80"/>
    <w:rsid w:val="00775F81"/>
    <w:rsid w:val="00781938"/>
    <w:rsid w:val="00782A04"/>
    <w:rsid w:val="00783418"/>
    <w:rsid w:val="007835AD"/>
    <w:rsid w:val="00783BB4"/>
    <w:rsid w:val="00783CA6"/>
    <w:rsid w:val="00784FCD"/>
    <w:rsid w:val="00785F46"/>
    <w:rsid w:val="007875C7"/>
    <w:rsid w:val="00787B1F"/>
    <w:rsid w:val="00790D88"/>
    <w:rsid w:val="007914B9"/>
    <w:rsid w:val="007916DF"/>
    <w:rsid w:val="0079195B"/>
    <w:rsid w:val="007919A3"/>
    <w:rsid w:val="00791C06"/>
    <w:rsid w:val="00792164"/>
    <w:rsid w:val="00792C84"/>
    <w:rsid w:val="00793550"/>
    <w:rsid w:val="00793D9F"/>
    <w:rsid w:val="00795238"/>
    <w:rsid w:val="0079556B"/>
    <w:rsid w:val="007959AF"/>
    <w:rsid w:val="00796335"/>
    <w:rsid w:val="00796E59"/>
    <w:rsid w:val="007A00C5"/>
    <w:rsid w:val="007A0E2B"/>
    <w:rsid w:val="007A1B95"/>
    <w:rsid w:val="007A243D"/>
    <w:rsid w:val="007A2B95"/>
    <w:rsid w:val="007A3691"/>
    <w:rsid w:val="007A3E57"/>
    <w:rsid w:val="007A46C8"/>
    <w:rsid w:val="007A493E"/>
    <w:rsid w:val="007A4D7E"/>
    <w:rsid w:val="007A61AE"/>
    <w:rsid w:val="007A63CD"/>
    <w:rsid w:val="007A6CE0"/>
    <w:rsid w:val="007A722C"/>
    <w:rsid w:val="007A73F1"/>
    <w:rsid w:val="007A7771"/>
    <w:rsid w:val="007A7B33"/>
    <w:rsid w:val="007A7E11"/>
    <w:rsid w:val="007B02B1"/>
    <w:rsid w:val="007B092C"/>
    <w:rsid w:val="007B0A9C"/>
    <w:rsid w:val="007B174C"/>
    <w:rsid w:val="007B1F4F"/>
    <w:rsid w:val="007B2257"/>
    <w:rsid w:val="007B244B"/>
    <w:rsid w:val="007B3344"/>
    <w:rsid w:val="007B407E"/>
    <w:rsid w:val="007B4F58"/>
    <w:rsid w:val="007B5D83"/>
    <w:rsid w:val="007B7AA9"/>
    <w:rsid w:val="007B7BE2"/>
    <w:rsid w:val="007C1885"/>
    <w:rsid w:val="007C1BA0"/>
    <w:rsid w:val="007C1C0A"/>
    <w:rsid w:val="007C3278"/>
    <w:rsid w:val="007C3A3B"/>
    <w:rsid w:val="007C41E1"/>
    <w:rsid w:val="007C4A27"/>
    <w:rsid w:val="007C63C4"/>
    <w:rsid w:val="007C6726"/>
    <w:rsid w:val="007C67A8"/>
    <w:rsid w:val="007C6A57"/>
    <w:rsid w:val="007C7994"/>
    <w:rsid w:val="007C7AAB"/>
    <w:rsid w:val="007D245F"/>
    <w:rsid w:val="007D2D2E"/>
    <w:rsid w:val="007D3A43"/>
    <w:rsid w:val="007D3B94"/>
    <w:rsid w:val="007D4241"/>
    <w:rsid w:val="007D493E"/>
    <w:rsid w:val="007D49BB"/>
    <w:rsid w:val="007D50E5"/>
    <w:rsid w:val="007D5AE9"/>
    <w:rsid w:val="007D621E"/>
    <w:rsid w:val="007E01E1"/>
    <w:rsid w:val="007E04A2"/>
    <w:rsid w:val="007E0A69"/>
    <w:rsid w:val="007E0DD6"/>
    <w:rsid w:val="007E12B3"/>
    <w:rsid w:val="007E25A3"/>
    <w:rsid w:val="007E2840"/>
    <w:rsid w:val="007E381B"/>
    <w:rsid w:val="007E4AD3"/>
    <w:rsid w:val="007E530C"/>
    <w:rsid w:val="007E63D5"/>
    <w:rsid w:val="007E741C"/>
    <w:rsid w:val="007E7945"/>
    <w:rsid w:val="007F0BC6"/>
    <w:rsid w:val="007F0FFB"/>
    <w:rsid w:val="007F12CC"/>
    <w:rsid w:val="007F2486"/>
    <w:rsid w:val="007F7679"/>
    <w:rsid w:val="007F78D8"/>
    <w:rsid w:val="007F796B"/>
    <w:rsid w:val="007F7DC9"/>
    <w:rsid w:val="007F7E4C"/>
    <w:rsid w:val="008005B7"/>
    <w:rsid w:val="008020E2"/>
    <w:rsid w:val="0080486D"/>
    <w:rsid w:val="00805493"/>
    <w:rsid w:val="00805E3F"/>
    <w:rsid w:val="008073F7"/>
    <w:rsid w:val="00810289"/>
    <w:rsid w:val="00813624"/>
    <w:rsid w:val="008149ED"/>
    <w:rsid w:val="00815A37"/>
    <w:rsid w:val="00816A60"/>
    <w:rsid w:val="00816BA4"/>
    <w:rsid w:val="008177DD"/>
    <w:rsid w:val="00817AC5"/>
    <w:rsid w:val="00817B5D"/>
    <w:rsid w:val="008203D2"/>
    <w:rsid w:val="00820AB7"/>
    <w:rsid w:val="0082111A"/>
    <w:rsid w:val="00821C30"/>
    <w:rsid w:val="00821D6E"/>
    <w:rsid w:val="00823BB0"/>
    <w:rsid w:val="00823FFF"/>
    <w:rsid w:val="00825A86"/>
    <w:rsid w:val="00825F09"/>
    <w:rsid w:val="00826C16"/>
    <w:rsid w:val="00826E33"/>
    <w:rsid w:val="0083061C"/>
    <w:rsid w:val="00830995"/>
    <w:rsid w:val="008310EE"/>
    <w:rsid w:val="008322B8"/>
    <w:rsid w:val="00832878"/>
    <w:rsid w:val="00832B54"/>
    <w:rsid w:val="00832ECA"/>
    <w:rsid w:val="008339C6"/>
    <w:rsid w:val="008361FB"/>
    <w:rsid w:val="00836356"/>
    <w:rsid w:val="00836DD7"/>
    <w:rsid w:val="00837333"/>
    <w:rsid w:val="008374B1"/>
    <w:rsid w:val="00837A0C"/>
    <w:rsid w:val="00840B80"/>
    <w:rsid w:val="008415AE"/>
    <w:rsid w:val="00841C7D"/>
    <w:rsid w:val="00842651"/>
    <w:rsid w:val="00843A2F"/>
    <w:rsid w:val="00843D0D"/>
    <w:rsid w:val="00844579"/>
    <w:rsid w:val="0084529F"/>
    <w:rsid w:val="00845950"/>
    <w:rsid w:val="008517AE"/>
    <w:rsid w:val="00851896"/>
    <w:rsid w:val="0085205A"/>
    <w:rsid w:val="00852839"/>
    <w:rsid w:val="00854165"/>
    <w:rsid w:val="00854EA5"/>
    <w:rsid w:val="008565DA"/>
    <w:rsid w:val="00856BE7"/>
    <w:rsid w:val="00857730"/>
    <w:rsid w:val="0085794E"/>
    <w:rsid w:val="00857C9F"/>
    <w:rsid w:val="00860505"/>
    <w:rsid w:val="00860B75"/>
    <w:rsid w:val="008613C5"/>
    <w:rsid w:val="008614D3"/>
    <w:rsid w:val="008614EE"/>
    <w:rsid w:val="00862B68"/>
    <w:rsid w:val="00862C6A"/>
    <w:rsid w:val="0086411B"/>
    <w:rsid w:val="0086498A"/>
    <w:rsid w:val="00866582"/>
    <w:rsid w:val="0086665C"/>
    <w:rsid w:val="00866B30"/>
    <w:rsid w:val="00867BD7"/>
    <w:rsid w:val="0087068C"/>
    <w:rsid w:val="008710F2"/>
    <w:rsid w:val="008722D4"/>
    <w:rsid w:val="00874226"/>
    <w:rsid w:val="00875631"/>
    <w:rsid w:val="00875F96"/>
    <w:rsid w:val="008767A9"/>
    <w:rsid w:val="00876998"/>
    <w:rsid w:val="00876A75"/>
    <w:rsid w:val="0087741D"/>
    <w:rsid w:val="0088168E"/>
    <w:rsid w:val="00882B46"/>
    <w:rsid w:val="008832AD"/>
    <w:rsid w:val="00883F82"/>
    <w:rsid w:val="00885399"/>
    <w:rsid w:val="00885D0A"/>
    <w:rsid w:val="00891775"/>
    <w:rsid w:val="00891951"/>
    <w:rsid w:val="0089281F"/>
    <w:rsid w:val="0089368F"/>
    <w:rsid w:val="00893A2D"/>
    <w:rsid w:val="00894DA4"/>
    <w:rsid w:val="00895441"/>
    <w:rsid w:val="00895C23"/>
    <w:rsid w:val="00897221"/>
    <w:rsid w:val="00897AE2"/>
    <w:rsid w:val="008A0344"/>
    <w:rsid w:val="008A09B1"/>
    <w:rsid w:val="008A1198"/>
    <w:rsid w:val="008A15E0"/>
    <w:rsid w:val="008A16C7"/>
    <w:rsid w:val="008A1FC1"/>
    <w:rsid w:val="008A2069"/>
    <w:rsid w:val="008A31AB"/>
    <w:rsid w:val="008A3431"/>
    <w:rsid w:val="008A37BF"/>
    <w:rsid w:val="008A3828"/>
    <w:rsid w:val="008A4020"/>
    <w:rsid w:val="008A5C43"/>
    <w:rsid w:val="008A5E81"/>
    <w:rsid w:val="008A64E8"/>
    <w:rsid w:val="008B00F9"/>
    <w:rsid w:val="008B0290"/>
    <w:rsid w:val="008B0970"/>
    <w:rsid w:val="008B11F2"/>
    <w:rsid w:val="008B1FD9"/>
    <w:rsid w:val="008B30D0"/>
    <w:rsid w:val="008B31E1"/>
    <w:rsid w:val="008B3563"/>
    <w:rsid w:val="008B4407"/>
    <w:rsid w:val="008B4F17"/>
    <w:rsid w:val="008B5BED"/>
    <w:rsid w:val="008B7C55"/>
    <w:rsid w:val="008C0F4D"/>
    <w:rsid w:val="008C0F68"/>
    <w:rsid w:val="008C1F75"/>
    <w:rsid w:val="008C3A37"/>
    <w:rsid w:val="008C4630"/>
    <w:rsid w:val="008C47A9"/>
    <w:rsid w:val="008C4840"/>
    <w:rsid w:val="008C48DA"/>
    <w:rsid w:val="008C5129"/>
    <w:rsid w:val="008C5684"/>
    <w:rsid w:val="008C654B"/>
    <w:rsid w:val="008C6BCA"/>
    <w:rsid w:val="008C6E8B"/>
    <w:rsid w:val="008C7550"/>
    <w:rsid w:val="008C7983"/>
    <w:rsid w:val="008C7EB9"/>
    <w:rsid w:val="008C7EC8"/>
    <w:rsid w:val="008D0FFD"/>
    <w:rsid w:val="008D19C7"/>
    <w:rsid w:val="008D1FC3"/>
    <w:rsid w:val="008D1FF5"/>
    <w:rsid w:val="008D2B3D"/>
    <w:rsid w:val="008D2BD6"/>
    <w:rsid w:val="008D307C"/>
    <w:rsid w:val="008D36F6"/>
    <w:rsid w:val="008D44B8"/>
    <w:rsid w:val="008D5D00"/>
    <w:rsid w:val="008D5F99"/>
    <w:rsid w:val="008E0C57"/>
    <w:rsid w:val="008E1B99"/>
    <w:rsid w:val="008E3E59"/>
    <w:rsid w:val="008E403C"/>
    <w:rsid w:val="008E46EB"/>
    <w:rsid w:val="008E525D"/>
    <w:rsid w:val="008E5D86"/>
    <w:rsid w:val="008E6156"/>
    <w:rsid w:val="008E6565"/>
    <w:rsid w:val="008F0689"/>
    <w:rsid w:val="008F133A"/>
    <w:rsid w:val="008F210F"/>
    <w:rsid w:val="008F29F8"/>
    <w:rsid w:val="008F2FEB"/>
    <w:rsid w:val="008F35C9"/>
    <w:rsid w:val="008F37A9"/>
    <w:rsid w:val="008F3EB1"/>
    <w:rsid w:val="008F45C8"/>
    <w:rsid w:val="008F4AF5"/>
    <w:rsid w:val="008F4D4F"/>
    <w:rsid w:val="008F5B94"/>
    <w:rsid w:val="008F5EFC"/>
    <w:rsid w:val="008F74CA"/>
    <w:rsid w:val="008F776B"/>
    <w:rsid w:val="00900F59"/>
    <w:rsid w:val="009010D0"/>
    <w:rsid w:val="0090411A"/>
    <w:rsid w:val="00905589"/>
    <w:rsid w:val="00905624"/>
    <w:rsid w:val="0090597F"/>
    <w:rsid w:val="0090666C"/>
    <w:rsid w:val="00906DFC"/>
    <w:rsid w:val="00906F54"/>
    <w:rsid w:val="00910231"/>
    <w:rsid w:val="009127E4"/>
    <w:rsid w:val="00912B0B"/>
    <w:rsid w:val="00912D37"/>
    <w:rsid w:val="0091311B"/>
    <w:rsid w:val="00913D58"/>
    <w:rsid w:val="009144A2"/>
    <w:rsid w:val="00915305"/>
    <w:rsid w:val="0091584A"/>
    <w:rsid w:val="00915BDF"/>
    <w:rsid w:val="0091626E"/>
    <w:rsid w:val="00917804"/>
    <w:rsid w:val="00920BFE"/>
    <w:rsid w:val="009218B1"/>
    <w:rsid w:val="009220AD"/>
    <w:rsid w:val="00923EAB"/>
    <w:rsid w:val="009246E9"/>
    <w:rsid w:val="0092478B"/>
    <w:rsid w:val="00924F1A"/>
    <w:rsid w:val="00924FA4"/>
    <w:rsid w:val="00925447"/>
    <w:rsid w:val="00925D10"/>
    <w:rsid w:val="00925FAE"/>
    <w:rsid w:val="009275E5"/>
    <w:rsid w:val="0093094B"/>
    <w:rsid w:val="009312AE"/>
    <w:rsid w:val="00931FC6"/>
    <w:rsid w:val="00932605"/>
    <w:rsid w:val="009343FB"/>
    <w:rsid w:val="009355E5"/>
    <w:rsid w:val="00935B5C"/>
    <w:rsid w:val="00935F67"/>
    <w:rsid w:val="00935FDB"/>
    <w:rsid w:val="0093693A"/>
    <w:rsid w:val="00937477"/>
    <w:rsid w:val="009378ED"/>
    <w:rsid w:val="00937A22"/>
    <w:rsid w:val="00940C90"/>
    <w:rsid w:val="00942E24"/>
    <w:rsid w:val="0094338D"/>
    <w:rsid w:val="0094342A"/>
    <w:rsid w:val="00944A1B"/>
    <w:rsid w:val="00946B3F"/>
    <w:rsid w:val="00947C51"/>
    <w:rsid w:val="0095005E"/>
    <w:rsid w:val="00952273"/>
    <w:rsid w:val="00952FF8"/>
    <w:rsid w:val="0095359D"/>
    <w:rsid w:val="00953B9F"/>
    <w:rsid w:val="0095479F"/>
    <w:rsid w:val="00955526"/>
    <w:rsid w:val="009565C1"/>
    <w:rsid w:val="00957B3A"/>
    <w:rsid w:val="009600AF"/>
    <w:rsid w:val="00960499"/>
    <w:rsid w:val="00960845"/>
    <w:rsid w:val="009608AB"/>
    <w:rsid w:val="009608F6"/>
    <w:rsid w:val="00960CBA"/>
    <w:rsid w:val="00961034"/>
    <w:rsid w:val="00961608"/>
    <w:rsid w:val="00962022"/>
    <w:rsid w:val="009636F2"/>
    <w:rsid w:val="00963F82"/>
    <w:rsid w:val="009645A2"/>
    <w:rsid w:val="0096473F"/>
    <w:rsid w:val="009669AE"/>
    <w:rsid w:val="00966CF6"/>
    <w:rsid w:val="009671F5"/>
    <w:rsid w:val="009677B5"/>
    <w:rsid w:val="00967A48"/>
    <w:rsid w:val="00970653"/>
    <w:rsid w:val="00971B4F"/>
    <w:rsid w:val="00972178"/>
    <w:rsid w:val="00972A97"/>
    <w:rsid w:val="009738C6"/>
    <w:rsid w:val="00973C16"/>
    <w:rsid w:val="009742F0"/>
    <w:rsid w:val="00974541"/>
    <w:rsid w:val="00974996"/>
    <w:rsid w:val="00975A8E"/>
    <w:rsid w:val="00976250"/>
    <w:rsid w:val="009766D9"/>
    <w:rsid w:val="00976D3F"/>
    <w:rsid w:val="00977756"/>
    <w:rsid w:val="009778FB"/>
    <w:rsid w:val="009811C5"/>
    <w:rsid w:val="009821E3"/>
    <w:rsid w:val="00982472"/>
    <w:rsid w:val="009836BC"/>
    <w:rsid w:val="0098484C"/>
    <w:rsid w:val="00987464"/>
    <w:rsid w:val="00990553"/>
    <w:rsid w:val="00991153"/>
    <w:rsid w:val="00991F30"/>
    <w:rsid w:val="00994E4C"/>
    <w:rsid w:val="00994E73"/>
    <w:rsid w:val="009951C2"/>
    <w:rsid w:val="0099578F"/>
    <w:rsid w:val="0099670A"/>
    <w:rsid w:val="009970E7"/>
    <w:rsid w:val="009A0002"/>
    <w:rsid w:val="009A0286"/>
    <w:rsid w:val="009A0B20"/>
    <w:rsid w:val="009A17CF"/>
    <w:rsid w:val="009A1CC0"/>
    <w:rsid w:val="009A2369"/>
    <w:rsid w:val="009A290A"/>
    <w:rsid w:val="009A326B"/>
    <w:rsid w:val="009A5FAA"/>
    <w:rsid w:val="009A6332"/>
    <w:rsid w:val="009A6E11"/>
    <w:rsid w:val="009A6F6C"/>
    <w:rsid w:val="009B0912"/>
    <w:rsid w:val="009B3011"/>
    <w:rsid w:val="009B3F6C"/>
    <w:rsid w:val="009B4213"/>
    <w:rsid w:val="009B51B7"/>
    <w:rsid w:val="009B5813"/>
    <w:rsid w:val="009B5ABC"/>
    <w:rsid w:val="009C266B"/>
    <w:rsid w:val="009C3858"/>
    <w:rsid w:val="009C3CE4"/>
    <w:rsid w:val="009C48DC"/>
    <w:rsid w:val="009C57CD"/>
    <w:rsid w:val="009C6426"/>
    <w:rsid w:val="009C6A80"/>
    <w:rsid w:val="009C6B46"/>
    <w:rsid w:val="009C72E2"/>
    <w:rsid w:val="009C7F74"/>
    <w:rsid w:val="009D0004"/>
    <w:rsid w:val="009D07B0"/>
    <w:rsid w:val="009D089F"/>
    <w:rsid w:val="009D15D5"/>
    <w:rsid w:val="009D1802"/>
    <w:rsid w:val="009D3054"/>
    <w:rsid w:val="009D3705"/>
    <w:rsid w:val="009D3D11"/>
    <w:rsid w:val="009D3DCE"/>
    <w:rsid w:val="009D4343"/>
    <w:rsid w:val="009D51A1"/>
    <w:rsid w:val="009D5B76"/>
    <w:rsid w:val="009D6C11"/>
    <w:rsid w:val="009D7C38"/>
    <w:rsid w:val="009D7D96"/>
    <w:rsid w:val="009E1DFA"/>
    <w:rsid w:val="009E1FEE"/>
    <w:rsid w:val="009E2A91"/>
    <w:rsid w:val="009E32E7"/>
    <w:rsid w:val="009E4613"/>
    <w:rsid w:val="009E569F"/>
    <w:rsid w:val="009E6036"/>
    <w:rsid w:val="009E6C46"/>
    <w:rsid w:val="009E6D1B"/>
    <w:rsid w:val="009E6FA8"/>
    <w:rsid w:val="009E7151"/>
    <w:rsid w:val="009E74C9"/>
    <w:rsid w:val="009E7DBD"/>
    <w:rsid w:val="009F1FFA"/>
    <w:rsid w:val="009F2C56"/>
    <w:rsid w:val="009F4DE8"/>
    <w:rsid w:val="009F52B3"/>
    <w:rsid w:val="009F52B4"/>
    <w:rsid w:val="009F679D"/>
    <w:rsid w:val="009F7395"/>
    <w:rsid w:val="00A00825"/>
    <w:rsid w:val="00A00D9C"/>
    <w:rsid w:val="00A01204"/>
    <w:rsid w:val="00A01FE2"/>
    <w:rsid w:val="00A02627"/>
    <w:rsid w:val="00A03A5F"/>
    <w:rsid w:val="00A03CBF"/>
    <w:rsid w:val="00A03D46"/>
    <w:rsid w:val="00A04724"/>
    <w:rsid w:val="00A0508B"/>
    <w:rsid w:val="00A05B28"/>
    <w:rsid w:val="00A06A61"/>
    <w:rsid w:val="00A06DC9"/>
    <w:rsid w:val="00A074DA"/>
    <w:rsid w:val="00A10AB4"/>
    <w:rsid w:val="00A10D8D"/>
    <w:rsid w:val="00A1130C"/>
    <w:rsid w:val="00A11720"/>
    <w:rsid w:val="00A12C79"/>
    <w:rsid w:val="00A14577"/>
    <w:rsid w:val="00A14D9B"/>
    <w:rsid w:val="00A14DDA"/>
    <w:rsid w:val="00A15F90"/>
    <w:rsid w:val="00A167FB"/>
    <w:rsid w:val="00A209BB"/>
    <w:rsid w:val="00A21BAC"/>
    <w:rsid w:val="00A22405"/>
    <w:rsid w:val="00A23BA5"/>
    <w:rsid w:val="00A26337"/>
    <w:rsid w:val="00A26B5F"/>
    <w:rsid w:val="00A26F75"/>
    <w:rsid w:val="00A2776F"/>
    <w:rsid w:val="00A307AE"/>
    <w:rsid w:val="00A30A6C"/>
    <w:rsid w:val="00A31C9B"/>
    <w:rsid w:val="00A322EF"/>
    <w:rsid w:val="00A32C73"/>
    <w:rsid w:val="00A3346C"/>
    <w:rsid w:val="00A335C8"/>
    <w:rsid w:val="00A34CCD"/>
    <w:rsid w:val="00A34E90"/>
    <w:rsid w:val="00A35A00"/>
    <w:rsid w:val="00A376C8"/>
    <w:rsid w:val="00A378F3"/>
    <w:rsid w:val="00A42163"/>
    <w:rsid w:val="00A42713"/>
    <w:rsid w:val="00A431D3"/>
    <w:rsid w:val="00A43238"/>
    <w:rsid w:val="00A43770"/>
    <w:rsid w:val="00A44950"/>
    <w:rsid w:val="00A44BE1"/>
    <w:rsid w:val="00A475F1"/>
    <w:rsid w:val="00A47AAA"/>
    <w:rsid w:val="00A50213"/>
    <w:rsid w:val="00A51228"/>
    <w:rsid w:val="00A5130D"/>
    <w:rsid w:val="00A51AA8"/>
    <w:rsid w:val="00A52A17"/>
    <w:rsid w:val="00A52CC5"/>
    <w:rsid w:val="00A53B90"/>
    <w:rsid w:val="00A53D13"/>
    <w:rsid w:val="00A53FF4"/>
    <w:rsid w:val="00A55473"/>
    <w:rsid w:val="00A56226"/>
    <w:rsid w:val="00A56F21"/>
    <w:rsid w:val="00A5774C"/>
    <w:rsid w:val="00A6067F"/>
    <w:rsid w:val="00A6078B"/>
    <w:rsid w:val="00A607D0"/>
    <w:rsid w:val="00A60EDC"/>
    <w:rsid w:val="00A619E9"/>
    <w:rsid w:val="00A621AE"/>
    <w:rsid w:val="00A621F0"/>
    <w:rsid w:val="00A62796"/>
    <w:rsid w:val="00A62E0E"/>
    <w:rsid w:val="00A638E8"/>
    <w:rsid w:val="00A63B0F"/>
    <w:rsid w:val="00A6405D"/>
    <w:rsid w:val="00A644A4"/>
    <w:rsid w:val="00A644AF"/>
    <w:rsid w:val="00A64F69"/>
    <w:rsid w:val="00A64F98"/>
    <w:rsid w:val="00A65321"/>
    <w:rsid w:val="00A65D57"/>
    <w:rsid w:val="00A65FE0"/>
    <w:rsid w:val="00A66FE0"/>
    <w:rsid w:val="00A67198"/>
    <w:rsid w:val="00A70862"/>
    <w:rsid w:val="00A70D5A"/>
    <w:rsid w:val="00A71A6C"/>
    <w:rsid w:val="00A72ACD"/>
    <w:rsid w:val="00A72C3A"/>
    <w:rsid w:val="00A72FB9"/>
    <w:rsid w:val="00A73B06"/>
    <w:rsid w:val="00A741DC"/>
    <w:rsid w:val="00A742B8"/>
    <w:rsid w:val="00A74CB2"/>
    <w:rsid w:val="00A74D00"/>
    <w:rsid w:val="00A75D4B"/>
    <w:rsid w:val="00A76F43"/>
    <w:rsid w:val="00A80907"/>
    <w:rsid w:val="00A81210"/>
    <w:rsid w:val="00A81B04"/>
    <w:rsid w:val="00A8279C"/>
    <w:rsid w:val="00A82ACC"/>
    <w:rsid w:val="00A83961"/>
    <w:rsid w:val="00A86D2B"/>
    <w:rsid w:val="00A879E4"/>
    <w:rsid w:val="00A87AB2"/>
    <w:rsid w:val="00A87BCF"/>
    <w:rsid w:val="00A91513"/>
    <w:rsid w:val="00A92905"/>
    <w:rsid w:val="00A92D3B"/>
    <w:rsid w:val="00A93088"/>
    <w:rsid w:val="00A9318A"/>
    <w:rsid w:val="00A93B87"/>
    <w:rsid w:val="00A93E8E"/>
    <w:rsid w:val="00A94393"/>
    <w:rsid w:val="00A95E83"/>
    <w:rsid w:val="00A961F2"/>
    <w:rsid w:val="00A9736E"/>
    <w:rsid w:val="00AA037D"/>
    <w:rsid w:val="00AA0D96"/>
    <w:rsid w:val="00AA1312"/>
    <w:rsid w:val="00AA1D37"/>
    <w:rsid w:val="00AA21A6"/>
    <w:rsid w:val="00AA33A0"/>
    <w:rsid w:val="00AA3A50"/>
    <w:rsid w:val="00AA563F"/>
    <w:rsid w:val="00AA5DCF"/>
    <w:rsid w:val="00AA61CE"/>
    <w:rsid w:val="00AA7376"/>
    <w:rsid w:val="00AB021E"/>
    <w:rsid w:val="00AB1592"/>
    <w:rsid w:val="00AB185E"/>
    <w:rsid w:val="00AB1FF0"/>
    <w:rsid w:val="00AB2B4D"/>
    <w:rsid w:val="00AB33DD"/>
    <w:rsid w:val="00AB34DD"/>
    <w:rsid w:val="00AB4328"/>
    <w:rsid w:val="00AB47D5"/>
    <w:rsid w:val="00AB47DB"/>
    <w:rsid w:val="00AB49AD"/>
    <w:rsid w:val="00AB5A11"/>
    <w:rsid w:val="00AB6040"/>
    <w:rsid w:val="00AB6417"/>
    <w:rsid w:val="00AB6CD3"/>
    <w:rsid w:val="00AB6CFC"/>
    <w:rsid w:val="00AB6EC4"/>
    <w:rsid w:val="00AB713F"/>
    <w:rsid w:val="00AB7AD4"/>
    <w:rsid w:val="00AC06CA"/>
    <w:rsid w:val="00AC0ED1"/>
    <w:rsid w:val="00AC23E1"/>
    <w:rsid w:val="00AC2428"/>
    <w:rsid w:val="00AC2503"/>
    <w:rsid w:val="00AC31F8"/>
    <w:rsid w:val="00AC5F47"/>
    <w:rsid w:val="00AD0083"/>
    <w:rsid w:val="00AD07B6"/>
    <w:rsid w:val="00AD3C7C"/>
    <w:rsid w:val="00AD4150"/>
    <w:rsid w:val="00AD5CCB"/>
    <w:rsid w:val="00AD644C"/>
    <w:rsid w:val="00AD6B03"/>
    <w:rsid w:val="00AD75A8"/>
    <w:rsid w:val="00AD7ED1"/>
    <w:rsid w:val="00AE165D"/>
    <w:rsid w:val="00AE1C2B"/>
    <w:rsid w:val="00AE34B5"/>
    <w:rsid w:val="00AE37B5"/>
    <w:rsid w:val="00AE4491"/>
    <w:rsid w:val="00AE48FF"/>
    <w:rsid w:val="00AE4AE8"/>
    <w:rsid w:val="00AE4F3E"/>
    <w:rsid w:val="00AE593A"/>
    <w:rsid w:val="00AE62E4"/>
    <w:rsid w:val="00AE6DB3"/>
    <w:rsid w:val="00AE72E1"/>
    <w:rsid w:val="00AE73E5"/>
    <w:rsid w:val="00AF0302"/>
    <w:rsid w:val="00AF05BC"/>
    <w:rsid w:val="00AF1F6F"/>
    <w:rsid w:val="00AF241B"/>
    <w:rsid w:val="00AF2BE4"/>
    <w:rsid w:val="00AF3B5C"/>
    <w:rsid w:val="00AF457D"/>
    <w:rsid w:val="00AF4B25"/>
    <w:rsid w:val="00AF4CC8"/>
    <w:rsid w:val="00AF515F"/>
    <w:rsid w:val="00AF6988"/>
    <w:rsid w:val="00B005D1"/>
    <w:rsid w:val="00B0095B"/>
    <w:rsid w:val="00B010DC"/>
    <w:rsid w:val="00B027B7"/>
    <w:rsid w:val="00B04492"/>
    <w:rsid w:val="00B0663E"/>
    <w:rsid w:val="00B1012C"/>
    <w:rsid w:val="00B11DD0"/>
    <w:rsid w:val="00B1272E"/>
    <w:rsid w:val="00B134BC"/>
    <w:rsid w:val="00B13AF5"/>
    <w:rsid w:val="00B13CDF"/>
    <w:rsid w:val="00B13EFB"/>
    <w:rsid w:val="00B1562F"/>
    <w:rsid w:val="00B15AFB"/>
    <w:rsid w:val="00B16065"/>
    <w:rsid w:val="00B165D4"/>
    <w:rsid w:val="00B17E22"/>
    <w:rsid w:val="00B20058"/>
    <w:rsid w:val="00B207F8"/>
    <w:rsid w:val="00B21660"/>
    <w:rsid w:val="00B21B73"/>
    <w:rsid w:val="00B21F0D"/>
    <w:rsid w:val="00B2283A"/>
    <w:rsid w:val="00B23EBA"/>
    <w:rsid w:val="00B2418F"/>
    <w:rsid w:val="00B25152"/>
    <w:rsid w:val="00B25D7F"/>
    <w:rsid w:val="00B25DA1"/>
    <w:rsid w:val="00B26CC7"/>
    <w:rsid w:val="00B31AEC"/>
    <w:rsid w:val="00B322E8"/>
    <w:rsid w:val="00B33937"/>
    <w:rsid w:val="00B33A59"/>
    <w:rsid w:val="00B33CC7"/>
    <w:rsid w:val="00B345C0"/>
    <w:rsid w:val="00B34CF3"/>
    <w:rsid w:val="00B363E3"/>
    <w:rsid w:val="00B365C1"/>
    <w:rsid w:val="00B370B3"/>
    <w:rsid w:val="00B37873"/>
    <w:rsid w:val="00B4084A"/>
    <w:rsid w:val="00B40EC6"/>
    <w:rsid w:val="00B42C9F"/>
    <w:rsid w:val="00B430D0"/>
    <w:rsid w:val="00B44189"/>
    <w:rsid w:val="00B45029"/>
    <w:rsid w:val="00B45800"/>
    <w:rsid w:val="00B45963"/>
    <w:rsid w:val="00B45DD2"/>
    <w:rsid w:val="00B467AD"/>
    <w:rsid w:val="00B46EAC"/>
    <w:rsid w:val="00B47EB6"/>
    <w:rsid w:val="00B5219D"/>
    <w:rsid w:val="00B521BE"/>
    <w:rsid w:val="00B5316B"/>
    <w:rsid w:val="00B53BD6"/>
    <w:rsid w:val="00B54524"/>
    <w:rsid w:val="00B5461D"/>
    <w:rsid w:val="00B5566A"/>
    <w:rsid w:val="00B55C17"/>
    <w:rsid w:val="00B568CA"/>
    <w:rsid w:val="00B56A39"/>
    <w:rsid w:val="00B615D8"/>
    <w:rsid w:val="00B618AC"/>
    <w:rsid w:val="00B621AB"/>
    <w:rsid w:val="00B62302"/>
    <w:rsid w:val="00B6232D"/>
    <w:rsid w:val="00B64CB4"/>
    <w:rsid w:val="00B6690F"/>
    <w:rsid w:val="00B67B40"/>
    <w:rsid w:val="00B67BCA"/>
    <w:rsid w:val="00B7137B"/>
    <w:rsid w:val="00B724D1"/>
    <w:rsid w:val="00B72FA8"/>
    <w:rsid w:val="00B74785"/>
    <w:rsid w:val="00B7536B"/>
    <w:rsid w:val="00B7564E"/>
    <w:rsid w:val="00B763A1"/>
    <w:rsid w:val="00B82699"/>
    <w:rsid w:val="00B826EB"/>
    <w:rsid w:val="00B837DC"/>
    <w:rsid w:val="00B84751"/>
    <w:rsid w:val="00B8494A"/>
    <w:rsid w:val="00B8494E"/>
    <w:rsid w:val="00B84BD6"/>
    <w:rsid w:val="00B85595"/>
    <w:rsid w:val="00B8687B"/>
    <w:rsid w:val="00B870C1"/>
    <w:rsid w:val="00B9069B"/>
    <w:rsid w:val="00B919A7"/>
    <w:rsid w:val="00B91D9C"/>
    <w:rsid w:val="00B93A30"/>
    <w:rsid w:val="00B94AB3"/>
    <w:rsid w:val="00B96C5E"/>
    <w:rsid w:val="00BA1324"/>
    <w:rsid w:val="00BA2005"/>
    <w:rsid w:val="00BA28A7"/>
    <w:rsid w:val="00BA2D82"/>
    <w:rsid w:val="00BA2FC8"/>
    <w:rsid w:val="00BA3266"/>
    <w:rsid w:val="00BA3B33"/>
    <w:rsid w:val="00BA427A"/>
    <w:rsid w:val="00BA46D6"/>
    <w:rsid w:val="00BA60DC"/>
    <w:rsid w:val="00BA6B34"/>
    <w:rsid w:val="00BB04EE"/>
    <w:rsid w:val="00BB144E"/>
    <w:rsid w:val="00BB1497"/>
    <w:rsid w:val="00BB1ED2"/>
    <w:rsid w:val="00BB403C"/>
    <w:rsid w:val="00BB4E1C"/>
    <w:rsid w:val="00BB509C"/>
    <w:rsid w:val="00BB5B0E"/>
    <w:rsid w:val="00BB68E4"/>
    <w:rsid w:val="00BC18BD"/>
    <w:rsid w:val="00BC1FCD"/>
    <w:rsid w:val="00BC36E9"/>
    <w:rsid w:val="00BC3715"/>
    <w:rsid w:val="00BC5266"/>
    <w:rsid w:val="00BC573A"/>
    <w:rsid w:val="00BC5BFA"/>
    <w:rsid w:val="00BC67BD"/>
    <w:rsid w:val="00BC6EAF"/>
    <w:rsid w:val="00BD09B6"/>
    <w:rsid w:val="00BD1F5E"/>
    <w:rsid w:val="00BD2187"/>
    <w:rsid w:val="00BD2C23"/>
    <w:rsid w:val="00BD32EC"/>
    <w:rsid w:val="00BD376E"/>
    <w:rsid w:val="00BD5308"/>
    <w:rsid w:val="00BD585E"/>
    <w:rsid w:val="00BD58C4"/>
    <w:rsid w:val="00BD60C9"/>
    <w:rsid w:val="00BD6FF8"/>
    <w:rsid w:val="00BE024E"/>
    <w:rsid w:val="00BE2B93"/>
    <w:rsid w:val="00BE3107"/>
    <w:rsid w:val="00BE4897"/>
    <w:rsid w:val="00BE5F12"/>
    <w:rsid w:val="00BE5F7A"/>
    <w:rsid w:val="00BE643C"/>
    <w:rsid w:val="00BE73AC"/>
    <w:rsid w:val="00BF00DF"/>
    <w:rsid w:val="00BF0FCD"/>
    <w:rsid w:val="00BF1D63"/>
    <w:rsid w:val="00BF31F8"/>
    <w:rsid w:val="00BF33BE"/>
    <w:rsid w:val="00BF3560"/>
    <w:rsid w:val="00BF38D6"/>
    <w:rsid w:val="00BF3C1E"/>
    <w:rsid w:val="00BF3E2A"/>
    <w:rsid w:val="00BF5967"/>
    <w:rsid w:val="00BF5E3C"/>
    <w:rsid w:val="00BF6395"/>
    <w:rsid w:val="00BF664F"/>
    <w:rsid w:val="00BF6B85"/>
    <w:rsid w:val="00BF7403"/>
    <w:rsid w:val="00BF7610"/>
    <w:rsid w:val="00C01CDD"/>
    <w:rsid w:val="00C025CF"/>
    <w:rsid w:val="00C02609"/>
    <w:rsid w:val="00C03141"/>
    <w:rsid w:val="00C03838"/>
    <w:rsid w:val="00C046EE"/>
    <w:rsid w:val="00C0530B"/>
    <w:rsid w:val="00C068AF"/>
    <w:rsid w:val="00C10869"/>
    <w:rsid w:val="00C10C4D"/>
    <w:rsid w:val="00C112E4"/>
    <w:rsid w:val="00C13F06"/>
    <w:rsid w:val="00C16C53"/>
    <w:rsid w:val="00C17418"/>
    <w:rsid w:val="00C17A77"/>
    <w:rsid w:val="00C20921"/>
    <w:rsid w:val="00C2092F"/>
    <w:rsid w:val="00C20997"/>
    <w:rsid w:val="00C20B6F"/>
    <w:rsid w:val="00C219A6"/>
    <w:rsid w:val="00C224F2"/>
    <w:rsid w:val="00C22CAC"/>
    <w:rsid w:val="00C2344D"/>
    <w:rsid w:val="00C23684"/>
    <w:rsid w:val="00C24086"/>
    <w:rsid w:val="00C259E3"/>
    <w:rsid w:val="00C30BDC"/>
    <w:rsid w:val="00C334ED"/>
    <w:rsid w:val="00C3373E"/>
    <w:rsid w:val="00C33CAD"/>
    <w:rsid w:val="00C340AB"/>
    <w:rsid w:val="00C3502E"/>
    <w:rsid w:val="00C363D6"/>
    <w:rsid w:val="00C37686"/>
    <w:rsid w:val="00C37D09"/>
    <w:rsid w:val="00C37FB9"/>
    <w:rsid w:val="00C40344"/>
    <w:rsid w:val="00C4048E"/>
    <w:rsid w:val="00C40A74"/>
    <w:rsid w:val="00C41129"/>
    <w:rsid w:val="00C4121F"/>
    <w:rsid w:val="00C41547"/>
    <w:rsid w:val="00C41F3F"/>
    <w:rsid w:val="00C42D2D"/>
    <w:rsid w:val="00C436F3"/>
    <w:rsid w:val="00C43896"/>
    <w:rsid w:val="00C44305"/>
    <w:rsid w:val="00C4461E"/>
    <w:rsid w:val="00C44B4C"/>
    <w:rsid w:val="00C45EAC"/>
    <w:rsid w:val="00C46540"/>
    <w:rsid w:val="00C46AD8"/>
    <w:rsid w:val="00C46BF6"/>
    <w:rsid w:val="00C50448"/>
    <w:rsid w:val="00C5060F"/>
    <w:rsid w:val="00C506EA"/>
    <w:rsid w:val="00C512E0"/>
    <w:rsid w:val="00C5177C"/>
    <w:rsid w:val="00C51825"/>
    <w:rsid w:val="00C52073"/>
    <w:rsid w:val="00C522B5"/>
    <w:rsid w:val="00C52331"/>
    <w:rsid w:val="00C5295D"/>
    <w:rsid w:val="00C54FF8"/>
    <w:rsid w:val="00C60297"/>
    <w:rsid w:val="00C609E9"/>
    <w:rsid w:val="00C60AF8"/>
    <w:rsid w:val="00C61B0B"/>
    <w:rsid w:val="00C61B63"/>
    <w:rsid w:val="00C61EE2"/>
    <w:rsid w:val="00C61F68"/>
    <w:rsid w:val="00C622E0"/>
    <w:rsid w:val="00C62314"/>
    <w:rsid w:val="00C633D2"/>
    <w:rsid w:val="00C63AE6"/>
    <w:rsid w:val="00C65143"/>
    <w:rsid w:val="00C67A96"/>
    <w:rsid w:val="00C700EA"/>
    <w:rsid w:val="00C73BF5"/>
    <w:rsid w:val="00C74178"/>
    <w:rsid w:val="00C758F1"/>
    <w:rsid w:val="00C775A5"/>
    <w:rsid w:val="00C77788"/>
    <w:rsid w:val="00C7796D"/>
    <w:rsid w:val="00C81540"/>
    <w:rsid w:val="00C81B5A"/>
    <w:rsid w:val="00C81BA6"/>
    <w:rsid w:val="00C81DEB"/>
    <w:rsid w:val="00C820D0"/>
    <w:rsid w:val="00C825F9"/>
    <w:rsid w:val="00C84044"/>
    <w:rsid w:val="00C86C66"/>
    <w:rsid w:val="00C90238"/>
    <w:rsid w:val="00C912A8"/>
    <w:rsid w:val="00C91605"/>
    <w:rsid w:val="00C92A4B"/>
    <w:rsid w:val="00C9346F"/>
    <w:rsid w:val="00C93652"/>
    <w:rsid w:val="00C94455"/>
    <w:rsid w:val="00C9497A"/>
    <w:rsid w:val="00C94C33"/>
    <w:rsid w:val="00C957C9"/>
    <w:rsid w:val="00C95F28"/>
    <w:rsid w:val="00C9630F"/>
    <w:rsid w:val="00C963C8"/>
    <w:rsid w:val="00C96E63"/>
    <w:rsid w:val="00CA03B8"/>
    <w:rsid w:val="00CA0828"/>
    <w:rsid w:val="00CA102E"/>
    <w:rsid w:val="00CA40B0"/>
    <w:rsid w:val="00CA4272"/>
    <w:rsid w:val="00CA4486"/>
    <w:rsid w:val="00CA4802"/>
    <w:rsid w:val="00CA4C98"/>
    <w:rsid w:val="00CA5FBB"/>
    <w:rsid w:val="00CA6D37"/>
    <w:rsid w:val="00CB04B2"/>
    <w:rsid w:val="00CB0624"/>
    <w:rsid w:val="00CB1B20"/>
    <w:rsid w:val="00CB2218"/>
    <w:rsid w:val="00CB271C"/>
    <w:rsid w:val="00CB2D6D"/>
    <w:rsid w:val="00CB3596"/>
    <w:rsid w:val="00CB3885"/>
    <w:rsid w:val="00CB40FF"/>
    <w:rsid w:val="00CB4639"/>
    <w:rsid w:val="00CB4C50"/>
    <w:rsid w:val="00CB4EE1"/>
    <w:rsid w:val="00CB4FA8"/>
    <w:rsid w:val="00CB7034"/>
    <w:rsid w:val="00CB7057"/>
    <w:rsid w:val="00CB7431"/>
    <w:rsid w:val="00CC07B3"/>
    <w:rsid w:val="00CC0F6F"/>
    <w:rsid w:val="00CC14CA"/>
    <w:rsid w:val="00CC1892"/>
    <w:rsid w:val="00CC1AA1"/>
    <w:rsid w:val="00CC28B5"/>
    <w:rsid w:val="00CC2B6F"/>
    <w:rsid w:val="00CC41B9"/>
    <w:rsid w:val="00CC4FB4"/>
    <w:rsid w:val="00CC5499"/>
    <w:rsid w:val="00CC5BEB"/>
    <w:rsid w:val="00CC6912"/>
    <w:rsid w:val="00CC6BF9"/>
    <w:rsid w:val="00CC6E2C"/>
    <w:rsid w:val="00CC6F5A"/>
    <w:rsid w:val="00CC7867"/>
    <w:rsid w:val="00CD05B6"/>
    <w:rsid w:val="00CD1289"/>
    <w:rsid w:val="00CD1563"/>
    <w:rsid w:val="00CD215C"/>
    <w:rsid w:val="00CD2B45"/>
    <w:rsid w:val="00CD30CA"/>
    <w:rsid w:val="00CD4451"/>
    <w:rsid w:val="00CD4DB7"/>
    <w:rsid w:val="00CD5423"/>
    <w:rsid w:val="00CD5FEE"/>
    <w:rsid w:val="00CD6589"/>
    <w:rsid w:val="00CD766D"/>
    <w:rsid w:val="00CD7D8D"/>
    <w:rsid w:val="00CE007C"/>
    <w:rsid w:val="00CE03F8"/>
    <w:rsid w:val="00CE21FB"/>
    <w:rsid w:val="00CE2DB9"/>
    <w:rsid w:val="00CE32C5"/>
    <w:rsid w:val="00CE3F4C"/>
    <w:rsid w:val="00CE4C08"/>
    <w:rsid w:val="00CE4C45"/>
    <w:rsid w:val="00CE70F4"/>
    <w:rsid w:val="00CF2572"/>
    <w:rsid w:val="00CF3694"/>
    <w:rsid w:val="00CF4BFB"/>
    <w:rsid w:val="00CF524B"/>
    <w:rsid w:val="00CF5C57"/>
    <w:rsid w:val="00CF5CDA"/>
    <w:rsid w:val="00CF61DA"/>
    <w:rsid w:val="00CF64DE"/>
    <w:rsid w:val="00D003A7"/>
    <w:rsid w:val="00D0137F"/>
    <w:rsid w:val="00D01BBC"/>
    <w:rsid w:val="00D028C2"/>
    <w:rsid w:val="00D0347D"/>
    <w:rsid w:val="00D04A3B"/>
    <w:rsid w:val="00D0591C"/>
    <w:rsid w:val="00D059C4"/>
    <w:rsid w:val="00D067F1"/>
    <w:rsid w:val="00D06CD4"/>
    <w:rsid w:val="00D074C1"/>
    <w:rsid w:val="00D07792"/>
    <w:rsid w:val="00D10408"/>
    <w:rsid w:val="00D10662"/>
    <w:rsid w:val="00D126A3"/>
    <w:rsid w:val="00D1475F"/>
    <w:rsid w:val="00D149EA"/>
    <w:rsid w:val="00D15C17"/>
    <w:rsid w:val="00D17447"/>
    <w:rsid w:val="00D17BCF"/>
    <w:rsid w:val="00D207CC"/>
    <w:rsid w:val="00D2106F"/>
    <w:rsid w:val="00D22308"/>
    <w:rsid w:val="00D266AA"/>
    <w:rsid w:val="00D26E4A"/>
    <w:rsid w:val="00D2753C"/>
    <w:rsid w:val="00D30A86"/>
    <w:rsid w:val="00D31737"/>
    <w:rsid w:val="00D317CE"/>
    <w:rsid w:val="00D3260C"/>
    <w:rsid w:val="00D32CD6"/>
    <w:rsid w:val="00D32E49"/>
    <w:rsid w:val="00D32EB9"/>
    <w:rsid w:val="00D34DD2"/>
    <w:rsid w:val="00D35C13"/>
    <w:rsid w:val="00D36772"/>
    <w:rsid w:val="00D3709F"/>
    <w:rsid w:val="00D37FDF"/>
    <w:rsid w:val="00D429AB"/>
    <w:rsid w:val="00D43DC8"/>
    <w:rsid w:val="00D44201"/>
    <w:rsid w:val="00D449A0"/>
    <w:rsid w:val="00D45301"/>
    <w:rsid w:val="00D45C71"/>
    <w:rsid w:val="00D4705B"/>
    <w:rsid w:val="00D519EA"/>
    <w:rsid w:val="00D51B3F"/>
    <w:rsid w:val="00D56306"/>
    <w:rsid w:val="00D56512"/>
    <w:rsid w:val="00D56B4D"/>
    <w:rsid w:val="00D57352"/>
    <w:rsid w:val="00D629FE"/>
    <w:rsid w:val="00D64387"/>
    <w:rsid w:val="00D64930"/>
    <w:rsid w:val="00D64ACD"/>
    <w:rsid w:val="00D64D96"/>
    <w:rsid w:val="00D64D9C"/>
    <w:rsid w:val="00D6531C"/>
    <w:rsid w:val="00D65E9A"/>
    <w:rsid w:val="00D66062"/>
    <w:rsid w:val="00D665E9"/>
    <w:rsid w:val="00D670CB"/>
    <w:rsid w:val="00D67574"/>
    <w:rsid w:val="00D67DFC"/>
    <w:rsid w:val="00D70611"/>
    <w:rsid w:val="00D710B5"/>
    <w:rsid w:val="00D71EB8"/>
    <w:rsid w:val="00D729CA"/>
    <w:rsid w:val="00D72A74"/>
    <w:rsid w:val="00D737CC"/>
    <w:rsid w:val="00D73980"/>
    <w:rsid w:val="00D7510F"/>
    <w:rsid w:val="00D75A3A"/>
    <w:rsid w:val="00D76291"/>
    <w:rsid w:val="00D80014"/>
    <w:rsid w:val="00D80C4C"/>
    <w:rsid w:val="00D821D8"/>
    <w:rsid w:val="00D8240F"/>
    <w:rsid w:val="00D82C34"/>
    <w:rsid w:val="00D83C6D"/>
    <w:rsid w:val="00D83E69"/>
    <w:rsid w:val="00D852CF"/>
    <w:rsid w:val="00D856F4"/>
    <w:rsid w:val="00D856F8"/>
    <w:rsid w:val="00D87744"/>
    <w:rsid w:val="00D9153C"/>
    <w:rsid w:val="00D9155B"/>
    <w:rsid w:val="00D922EC"/>
    <w:rsid w:val="00D924DD"/>
    <w:rsid w:val="00D93A82"/>
    <w:rsid w:val="00D93A98"/>
    <w:rsid w:val="00D93CCB"/>
    <w:rsid w:val="00D93FF7"/>
    <w:rsid w:val="00D941AB"/>
    <w:rsid w:val="00D960DF"/>
    <w:rsid w:val="00D9789E"/>
    <w:rsid w:val="00D97E6F"/>
    <w:rsid w:val="00DA00D5"/>
    <w:rsid w:val="00DA0622"/>
    <w:rsid w:val="00DA0667"/>
    <w:rsid w:val="00DA079C"/>
    <w:rsid w:val="00DA0EB1"/>
    <w:rsid w:val="00DA105E"/>
    <w:rsid w:val="00DA1465"/>
    <w:rsid w:val="00DA1609"/>
    <w:rsid w:val="00DA21F5"/>
    <w:rsid w:val="00DA35B9"/>
    <w:rsid w:val="00DA3FED"/>
    <w:rsid w:val="00DA478B"/>
    <w:rsid w:val="00DA4A04"/>
    <w:rsid w:val="00DA4D5F"/>
    <w:rsid w:val="00DB09F4"/>
    <w:rsid w:val="00DB1E63"/>
    <w:rsid w:val="00DB2DAC"/>
    <w:rsid w:val="00DB2EB6"/>
    <w:rsid w:val="00DB347E"/>
    <w:rsid w:val="00DB4C3A"/>
    <w:rsid w:val="00DB58A0"/>
    <w:rsid w:val="00DB58CB"/>
    <w:rsid w:val="00DB663A"/>
    <w:rsid w:val="00DB69B6"/>
    <w:rsid w:val="00DB76AF"/>
    <w:rsid w:val="00DB7B65"/>
    <w:rsid w:val="00DC1CC5"/>
    <w:rsid w:val="00DC3AD1"/>
    <w:rsid w:val="00DC4F81"/>
    <w:rsid w:val="00DC516C"/>
    <w:rsid w:val="00DC5A62"/>
    <w:rsid w:val="00DC69E4"/>
    <w:rsid w:val="00DC6FF6"/>
    <w:rsid w:val="00DD0EAD"/>
    <w:rsid w:val="00DD19A5"/>
    <w:rsid w:val="00DD3D7D"/>
    <w:rsid w:val="00DD3EE1"/>
    <w:rsid w:val="00DD517B"/>
    <w:rsid w:val="00DD57A5"/>
    <w:rsid w:val="00DD5BEF"/>
    <w:rsid w:val="00DD5EBE"/>
    <w:rsid w:val="00DD65BC"/>
    <w:rsid w:val="00DD713A"/>
    <w:rsid w:val="00DE0422"/>
    <w:rsid w:val="00DE0530"/>
    <w:rsid w:val="00DE05A3"/>
    <w:rsid w:val="00DE0DF8"/>
    <w:rsid w:val="00DE43AF"/>
    <w:rsid w:val="00DE4C9C"/>
    <w:rsid w:val="00DF0E0A"/>
    <w:rsid w:val="00DF1864"/>
    <w:rsid w:val="00DF304B"/>
    <w:rsid w:val="00DF3D50"/>
    <w:rsid w:val="00DF45E7"/>
    <w:rsid w:val="00DF4C16"/>
    <w:rsid w:val="00DF5346"/>
    <w:rsid w:val="00DF66B4"/>
    <w:rsid w:val="00DF6B7E"/>
    <w:rsid w:val="00DF6CAF"/>
    <w:rsid w:val="00DF6CE4"/>
    <w:rsid w:val="00DF7206"/>
    <w:rsid w:val="00DF73FE"/>
    <w:rsid w:val="00E0165D"/>
    <w:rsid w:val="00E02370"/>
    <w:rsid w:val="00E024B3"/>
    <w:rsid w:val="00E0443C"/>
    <w:rsid w:val="00E06582"/>
    <w:rsid w:val="00E071DB"/>
    <w:rsid w:val="00E0726A"/>
    <w:rsid w:val="00E072D7"/>
    <w:rsid w:val="00E076A9"/>
    <w:rsid w:val="00E10AE8"/>
    <w:rsid w:val="00E12946"/>
    <w:rsid w:val="00E13489"/>
    <w:rsid w:val="00E14E9B"/>
    <w:rsid w:val="00E15DFA"/>
    <w:rsid w:val="00E20280"/>
    <w:rsid w:val="00E21BC1"/>
    <w:rsid w:val="00E22352"/>
    <w:rsid w:val="00E22566"/>
    <w:rsid w:val="00E264A7"/>
    <w:rsid w:val="00E26AA2"/>
    <w:rsid w:val="00E30C6E"/>
    <w:rsid w:val="00E31928"/>
    <w:rsid w:val="00E31A4F"/>
    <w:rsid w:val="00E334B7"/>
    <w:rsid w:val="00E335FB"/>
    <w:rsid w:val="00E356F8"/>
    <w:rsid w:val="00E3733F"/>
    <w:rsid w:val="00E375C2"/>
    <w:rsid w:val="00E4144F"/>
    <w:rsid w:val="00E432D5"/>
    <w:rsid w:val="00E43573"/>
    <w:rsid w:val="00E435D2"/>
    <w:rsid w:val="00E44203"/>
    <w:rsid w:val="00E44F19"/>
    <w:rsid w:val="00E4513F"/>
    <w:rsid w:val="00E45897"/>
    <w:rsid w:val="00E460EF"/>
    <w:rsid w:val="00E46AC7"/>
    <w:rsid w:val="00E46C01"/>
    <w:rsid w:val="00E47ED6"/>
    <w:rsid w:val="00E47F9A"/>
    <w:rsid w:val="00E51D0C"/>
    <w:rsid w:val="00E51F52"/>
    <w:rsid w:val="00E529E1"/>
    <w:rsid w:val="00E54ED2"/>
    <w:rsid w:val="00E555CA"/>
    <w:rsid w:val="00E55A8C"/>
    <w:rsid w:val="00E55AD6"/>
    <w:rsid w:val="00E56B85"/>
    <w:rsid w:val="00E57C2B"/>
    <w:rsid w:val="00E605D2"/>
    <w:rsid w:val="00E60C18"/>
    <w:rsid w:val="00E6122D"/>
    <w:rsid w:val="00E615E0"/>
    <w:rsid w:val="00E62032"/>
    <w:rsid w:val="00E6204E"/>
    <w:rsid w:val="00E635BE"/>
    <w:rsid w:val="00E636F9"/>
    <w:rsid w:val="00E6378F"/>
    <w:rsid w:val="00E64996"/>
    <w:rsid w:val="00E65A84"/>
    <w:rsid w:val="00E67216"/>
    <w:rsid w:val="00E672A0"/>
    <w:rsid w:val="00E67469"/>
    <w:rsid w:val="00E70704"/>
    <w:rsid w:val="00E70FC1"/>
    <w:rsid w:val="00E71376"/>
    <w:rsid w:val="00E715A3"/>
    <w:rsid w:val="00E722CD"/>
    <w:rsid w:val="00E72D46"/>
    <w:rsid w:val="00E73235"/>
    <w:rsid w:val="00E73399"/>
    <w:rsid w:val="00E75662"/>
    <w:rsid w:val="00E763D4"/>
    <w:rsid w:val="00E76B34"/>
    <w:rsid w:val="00E76C4D"/>
    <w:rsid w:val="00E7720F"/>
    <w:rsid w:val="00E77692"/>
    <w:rsid w:val="00E805B1"/>
    <w:rsid w:val="00E8078A"/>
    <w:rsid w:val="00E81D50"/>
    <w:rsid w:val="00E82DCF"/>
    <w:rsid w:val="00E834CC"/>
    <w:rsid w:val="00E836A6"/>
    <w:rsid w:val="00E84742"/>
    <w:rsid w:val="00E8555E"/>
    <w:rsid w:val="00E859C0"/>
    <w:rsid w:val="00E85C95"/>
    <w:rsid w:val="00E8643F"/>
    <w:rsid w:val="00E90435"/>
    <w:rsid w:val="00E9287C"/>
    <w:rsid w:val="00E92B24"/>
    <w:rsid w:val="00E92BE7"/>
    <w:rsid w:val="00E93603"/>
    <w:rsid w:val="00E93C97"/>
    <w:rsid w:val="00E93EE8"/>
    <w:rsid w:val="00E9438F"/>
    <w:rsid w:val="00E96C3A"/>
    <w:rsid w:val="00E97C0B"/>
    <w:rsid w:val="00E97E09"/>
    <w:rsid w:val="00E97E29"/>
    <w:rsid w:val="00EA1CF8"/>
    <w:rsid w:val="00EA243C"/>
    <w:rsid w:val="00EA2742"/>
    <w:rsid w:val="00EA278C"/>
    <w:rsid w:val="00EA2914"/>
    <w:rsid w:val="00EA29CF"/>
    <w:rsid w:val="00EA2AEF"/>
    <w:rsid w:val="00EA3043"/>
    <w:rsid w:val="00EB01AA"/>
    <w:rsid w:val="00EB0321"/>
    <w:rsid w:val="00EB0C0A"/>
    <w:rsid w:val="00EB1E0F"/>
    <w:rsid w:val="00EB290A"/>
    <w:rsid w:val="00EB556C"/>
    <w:rsid w:val="00EB79E0"/>
    <w:rsid w:val="00EC00A4"/>
    <w:rsid w:val="00EC0618"/>
    <w:rsid w:val="00EC0B67"/>
    <w:rsid w:val="00EC1E43"/>
    <w:rsid w:val="00EC2B8B"/>
    <w:rsid w:val="00EC3225"/>
    <w:rsid w:val="00EC33C3"/>
    <w:rsid w:val="00EC35AD"/>
    <w:rsid w:val="00EC48F5"/>
    <w:rsid w:val="00EC551F"/>
    <w:rsid w:val="00EC5EFB"/>
    <w:rsid w:val="00EC6075"/>
    <w:rsid w:val="00EC766B"/>
    <w:rsid w:val="00EC7B64"/>
    <w:rsid w:val="00ED0269"/>
    <w:rsid w:val="00ED0537"/>
    <w:rsid w:val="00ED065A"/>
    <w:rsid w:val="00ED0C25"/>
    <w:rsid w:val="00ED13D8"/>
    <w:rsid w:val="00ED2697"/>
    <w:rsid w:val="00ED2847"/>
    <w:rsid w:val="00ED39AF"/>
    <w:rsid w:val="00ED3B7D"/>
    <w:rsid w:val="00ED4623"/>
    <w:rsid w:val="00ED48C5"/>
    <w:rsid w:val="00ED579A"/>
    <w:rsid w:val="00ED59ED"/>
    <w:rsid w:val="00ED5D9C"/>
    <w:rsid w:val="00ED6047"/>
    <w:rsid w:val="00ED6521"/>
    <w:rsid w:val="00ED65C3"/>
    <w:rsid w:val="00ED6CFE"/>
    <w:rsid w:val="00ED7789"/>
    <w:rsid w:val="00ED79A1"/>
    <w:rsid w:val="00ED7A52"/>
    <w:rsid w:val="00EE0584"/>
    <w:rsid w:val="00EE06C4"/>
    <w:rsid w:val="00EE0C6A"/>
    <w:rsid w:val="00EE1523"/>
    <w:rsid w:val="00EE24C6"/>
    <w:rsid w:val="00EE31E5"/>
    <w:rsid w:val="00EE3534"/>
    <w:rsid w:val="00EE36A0"/>
    <w:rsid w:val="00EE568F"/>
    <w:rsid w:val="00EE67AA"/>
    <w:rsid w:val="00EE682F"/>
    <w:rsid w:val="00EE6B56"/>
    <w:rsid w:val="00EE6C60"/>
    <w:rsid w:val="00EE6EBD"/>
    <w:rsid w:val="00EE788D"/>
    <w:rsid w:val="00EE7911"/>
    <w:rsid w:val="00EF1E58"/>
    <w:rsid w:val="00EF21DC"/>
    <w:rsid w:val="00EF2CE5"/>
    <w:rsid w:val="00EF2DAA"/>
    <w:rsid w:val="00EF2DEB"/>
    <w:rsid w:val="00EF3886"/>
    <w:rsid w:val="00EF45F7"/>
    <w:rsid w:val="00EF49AD"/>
    <w:rsid w:val="00EF60CC"/>
    <w:rsid w:val="00EF7852"/>
    <w:rsid w:val="00EF7BAF"/>
    <w:rsid w:val="00EF7D29"/>
    <w:rsid w:val="00F010BE"/>
    <w:rsid w:val="00F01123"/>
    <w:rsid w:val="00F016F6"/>
    <w:rsid w:val="00F050C4"/>
    <w:rsid w:val="00F051E3"/>
    <w:rsid w:val="00F055F5"/>
    <w:rsid w:val="00F06F52"/>
    <w:rsid w:val="00F11B1B"/>
    <w:rsid w:val="00F121C4"/>
    <w:rsid w:val="00F1262F"/>
    <w:rsid w:val="00F1269F"/>
    <w:rsid w:val="00F1292F"/>
    <w:rsid w:val="00F139DE"/>
    <w:rsid w:val="00F141D6"/>
    <w:rsid w:val="00F15134"/>
    <w:rsid w:val="00F164C2"/>
    <w:rsid w:val="00F17245"/>
    <w:rsid w:val="00F20AE0"/>
    <w:rsid w:val="00F20B04"/>
    <w:rsid w:val="00F211BF"/>
    <w:rsid w:val="00F2187B"/>
    <w:rsid w:val="00F21D33"/>
    <w:rsid w:val="00F2237C"/>
    <w:rsid w:val="00F22A55"/>
    <w:rsid w:val="00F23101"/>
    <w:rsid w:val="00F25496"/>
    <w:rsid w:val="00F26226"/>
    <w:rsid w:val="00F26537"/>
    <w:rsid w:val="00F26C89"/>
    <w:rsid w:val="00F27ECC"/>
    <w:rsid w:val="00F27FB2"/>
    <w:rsid w:val="00F30799"/>
    <w:rsid w:val="00F32897"/>
    <w:rsid w:val="00F32D25"/>
    <w:rsid w:val="00F33EDD"/>
    <w:rsid w:val="00F341A9"/>
    <w:rsid w:val="00F348CA"/>
    <w:rsid w:val="00F36B44"/>
    <w:rsid w:val="00F36D75"/>
    <w:rsid w:val="00F37B93"/>
    <w:rsid w:val="00F37F68"/>
    <w:rsid w:val="00F40D6F"/>
    <w:rsid w:val="00F44932"/>
    <w:rsid w:val="00F44B02"/>
    <w:rsid w:val="00F44DD3"/>
    <w:rsid w:val="00F45AD2"/>
    <w:rsid w:val="00F4630A"/>
    <w:rsid w:val="00F46CA7"/>
    <w:rsid w:val="00F47D50"/>
    <w:rsid w:val="00F504B3"/>
    <w:rsid w:val="00F51C43"/>
    <w:rsid w:val="00F5225A"/>
    <w:rsid w:val="00F52CC4"/>
    <w:rsid w:val="00F53B51"/>
    <w:rsid w:val="00F54212"/>
    <w:rsid w:val="00F54A8E"/>
    <w:rsid w:val="00F55DFB"/>
    <w:rsid w:val="00F566AE"/>
    <w:rsid w:val="00F60282"/>
    <w:rsid w:val="00F607DF"/>
    <w:rsid w:val="00F61BAA"/>
    <w:rsid w:val="00F61D66"/>
    <w:rsid w:val="00F654FA"/>
    <w:rsid w:val="00F66E71"/>
    <w:rsid w:val="00F67769"/>
    <w:rsid w:val="00F67AF9"/>
    <w:rsid w:val="00F7023B"/>
    <w:rsid w:val="00F7348A"/>
    <w:rsid w:val="00F73653"/>
    <w:rsid w:val="00F7509E"/>
    <w:rsid w:val="00F758DF"/>
    <w:rsid w:val="00F769F4"/>
    <w:rsid w:val="00F76CB3"/>
    <w:rsid w:val="00F76DF5"/>
    <w:rsid w:val="00F7733F"/>
    <w:rsid w:val="00F8096D"/>
    <w:rsid w:val="00F81A1F"/>
    <w:rsid w:val="00F82061"/>
    <w:rsid w:val="00F8214F"/>
    <w:rsid w:val="00F82C7D"/>
    <w:rsid w:val="00F83182"/>
    <w:rsid w:val="00F84177"/>
    <w:rsid w:val="00F853C7"/>
    <w:rsid w:val="00F85A25"/>
    <w:rsid w:val="00F85BAC"/>
    <w:rsid w:val="00F87669"/>
    <w:rsid w:val="00F87913"/>
    <w:rsid w:val="00F90088"/>
    <w:rsid w:val="00F91D57"/>
    <w:rsid w:val="00F92D15"/>
    <w:rsid w:val="00F92DC1"/>
    <w:rsid w:val="00F93083"/>
    <w:rsid w:val="00F9383B"/>
    <w:rsid w:val="00F93C6E"/>
    <w:rsid w:val="00F93FEE"/>
    <w:rsid w:val="00F952D1"/>
    <w:rsid w:val="00F95BF4"/>
    <w:rsid w:val="00F97404"/>
    <w:rsid w:val="00FA043E"/>
    <w:rsid w:val="00FA1918"/>
    <w:rsid w:val="00FA1E25"/>
    <w:rsid w:val="00FA1F6D"/>
    <w:rsid w:val="00FA2144"/>
    <w:rsid w:val="00FA2D57"/>
    <w:rsid w:val="00FA3857"/>
    <w:rsid w:val="00FA3B5D"/>
    <w:rsid w:val="00FA408C"/>
    <w:rsid w:val="00FA45C2"/>
    <w:rsid w:val="00FA4EA5"/>
    <w:rsid w:val="00FA6808"/>
    <w:rsid w:val="00FA686F"/>
    <w:rsid w:val="00FA7966"/>
    <w:rsid w:val="00FB2049"/>
    <w:rsid w:val="00FB287E"/>
    <w:rsid w:val="00FB2CCC"/>
    <w:rsid w:val="00FB30B9"/>
    <w:rsid w:val="00FB3486"/>
    <w:rsid w:val="00FB3B61"/>
    <w:rsid w:val="00FB443A"/>
    <w:rsid w:val="00FB45D2"/>
    <w:rsid w:val="00FB50D8"/>
    <w:rsid w:val="00FB594B"/>
    <w:rsid w:val="00FB6692"/>
    <w:rsid w:val="00FB6857"/>
    <w:rsid w:val="00FB7547"/>
    <w:rsid w:val="00FB7982"/>
    <w:rsid w:val="00FC02D5"/>
    <w:rsid w:val="00FC09D7"/>
    <w:rsid w:val="00FC0A73"/>
    <w:rsid w:val="00FC12A9"/>
    <w:rsid w:val="00FC1B40"/>
    <w:rsid w:val="00FC1DB6"/>
    <w:rsid w:val="00FC246C"/>
    <w:rsid w:val="00FC2E38"/>
    <w:rsid w:val="00FC3414"/>
    <w:rsid w:val="00FC42E0"/>
    <w:rsid w:val="00FC5561"/>
    <w:rsid w:val="00FC5672"/>
    <w:rsid w:val="00FC5766"/>
    <w:rsid w:val="00FC5835"/>
    <w:rsid w:val="00FC5F2B"/>
    <w:rsid w:val="00FC6196"/>
    <w:rsid w:val="00FC6369"/>
    <w:rsid w:val="00FC68C8"/>
    <w:rsid w:val="00FC6FFC"/>
    <w:rsid w:val="00FC70AE"/>
    <w:rsid w:val="00FC729F"/>
    <w:rsid w:val="00FD0E83"/>
    <w:rsid w:val="00FD18F1"/>
    <w:rsid w:val="00FD1F6A"/>
    <w:rsid w:val="00FD215A"/>
    <w:rsid w:val="00FD2509"/>
    <w:rsid w:val="00FD25F5"/>
    <w:rsid w:val="00FD371D"/>
    <w:rsid w:val="00FD3A28"/>
    <w:rsid w:val="00FD423B"/>
    <w:rsid w:val="00FD4276"/>
    <w:rsid w:val="00FD4681"/>
    <w:rsid w:val="00FD5F7F"/>
    <w:rsid w:val="00FD67EC"/>
    <w:rsid w:val="00FE0371"/>
    <w:rsid w:val="00FE073B"/>
    <w:rsid w:val="00FE0C99"/>
    <w:rsid w:val="00FE0FC6"/>
    <w:rsid w:val="00FE1718"/>
    <w:rsid w:val="00FE19E8"/>
    <w:rsid w:val="00FE4DBF"/>
    <w:rsid w:val="00FE5C93"/>
    <w:rsid w:val="00FE5EF8"/>
    <w:rsid w:val="00FE7506"/>
    <w:rsid w:val="00FF2608"/>
    <w:rsid w:val="00FF4347"/>
    <w:rsid w:val="00FF43E0"/>
    <w:rsid w:val="00FF464C"/>
    <w:rsid w:val="00FF4C39"/>
    <w:rsid w:val="00FF5C6A"/>
    <w:rsid w:val="00FF681E"/>
    <w:rsid w:val="0531770D"/>
    <w:rsid w:val="41B56E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方正仿宋_GBK"/>
      <w:kern w:val="2"/>
      <w:sz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ind w:leftChars="100" w:left="100" w:rightChars="100" w:right="100"/>
    </w:pPr>
    <w:rPr>
      <w:kern w:val="0"/>
      <w:szCs w:val="32"/>
      <w:lang w:val="en-US" w:eastAsia="zh-CN"/>
    </w:rPr>
  </w:style>
  <w:style w:type="character" w:customStyle="1" w:styleId="Char">
    <w:name w:val="正文文本 Char"/>
    <w:link w:val="a3"/>
    <w:qFormat/>
    <w:rPr>
      <w:rFonts w:eastAsia="方正仿宋_GBK"/>
      <w:sz w:val="32"/>
      <w:szCs w:val="32"/>
      <w:lang w:bidi="ar-SA"/>
    </w:rPr>
  </w:style>
  <w:style w:type="paragraph" w:styleId="a4">
    <w:name w:val="Balloon Text"/>
    <w:basedOn w:val="a"/>
    <w:link w:val="Char0"/>
    <w:unhideWhenUsed/>
    <w:qFormat/>
    <w:rPr>
      <w:kern w:val="0"/>
      <w:sz w:val="18"/>
      <w:szCs w:val="18"/>
      <w:lang w:val="en-US" w:eastAsia="zh-CN"/>
    </w:rPr>
  </w:style>
  <w:style w:type="character" w:customStyle="1" w:styleId="Char0">
    <w:name w:val="批注框文本 Char"/>
    <w:link w:val="a4"/>
    <w:semiHidden/>
    <w:qFormat/>
    <w:rPr>
      <w:rFonts w:eastAsia="方正仿宋_GBK"/>
      <w:sz w:val="18"/>
      <w:szCs w:val="18"/>
      <w:lang w:bidi="ar-SA"/>
    </w:rPr>
  </w:style>
  <w:style w:type="paragraph" w:styleId="a5">
    <w:name w:val="footer"/>
    <w:basedOn w:val="a"/>
    <w:link w:val="Char1"/>
    <w:pPr>
      <w:tabs>
        <w:tab w:val="center" w:pos="4153"/>
        <w:tab w:val="right" w:pos="8306"/>
      </w:tabs>
      <w:snapToGrid w:val="0"/>
      <w:jc w:val="left"/>
    </w:pPr>
    <w:rPr>
      <w:sz w:val="18"/>
    </w:rPr>
  </w:style>
  <w:style w:type="character" w:customStyle="1" w:styleId="Char1">
    <w:name w:val="页脚 Char"/>
    <w:link w:val="a5"/>
    <w:locked/>
    <w:rPr>
      <w:rFonts w:eastAsia="方正仿宋_GBK"/>
      <w:kern w:val="2"/>
      <w:sz w:val="18"/>
      <w:lang w:val="en-US" w:eastAsia="zh-CN" w:bidi="ar-SA"/>
    </w:rPr>
  </w:style>
  <w:style w:type="paragraph" w:styleId="a6">
    <w:name w:val="header"/>
    <w:basedOn w:val="a"/>
    <w:link w:val="Char2"/>
    <w:pPr>
      <w:pBdr>
        <w:bottom w:val="single" w:sz="6" w:space="1" w:color="auto"/>
      </w:pBdr>
      <w:tabs>
        <w:tab w:val="center" w:pos="4153"/>
        <w:tab w:val="right" w:pos="8306"/>
      </w:tabs>
      <w:snapToGrid w:val="0"/>
      <w:jc w:val="center"/>
    </w:pPr>
    <w:rPr>
      <w:sz w:val="18"/>
    </w:rPr>
  </w:style>
  <w:style w:type="character" w:customStyle="1" w:styleId="Char2">
    <w:name w:val="页眉 Char"/>
    <w:link w:val="a6"/>
    <w:rPr>
      <w:rFonts w:eastAsia="方正仿宋_GBK"/>
      <w:kern w:val="2"/>
      <w:sz w:val="18"/>
      <w:lang w:val="en-US" w:eastAsia="zh-CN" w:bidi="ar-SA"/>
    </w:rPr>
  </w:style>
  <w:style w:type="character" w:styleId="a7">
    <w:name w:val="page number"/>
    <w:basedOn w:val="a0"/>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3448</Words>
  <Characters>19656</Characters>
  <Application>Microsoft Office Word</Application>
  <DocSecurity>0</DocSecurity>
  <Lines>163</Lines>
  <Paragraphs>46</Paragraphs>
  <ScaleCrop>false</ScaleCrop>
  <Company>P R C</Company>
  <LinksUpToDate>false</LinksUpToDate>
  <CharactersWithSpaces>23058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Windows User</dc:creator>
  <cp:lastModifiedBy>Administrator</cp:lastModifiedBy>
  <cp:revision>2</cp:revision>
  <cp:lastPrinted>2021-01-08T06:32:00Z</cp:lastPrinted>
  <dcterms:created xsi:type="dcterms:W3CDTF">2021-07-07T03:36:00Z</dcterms:created>
  <dcterms:modified xsi:type="dcterms:W3CDTF">2021-07-07T03:36:00Z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2DE5731E671A4C1E89935EF071BACB87</vt:lpwstr>
  </property>
</Properties>
</file>